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AC7" w:rsidRDefault="007F7AC7" w:rsidP="007F7AC7">
      <w:pPr>
        <w:tabs>
          <w:tab w:val="left" w:pos="10846"/>
        </w:tabs>
        <w:ind w:left="187" w:right="6826"/>
        <w:jc w:val="center"/>
        <w:rPr>
          <w:rFonts w:ascii="Belwe Lt BT" w:hAnsi="Belwe Lt BT" w:cs="Lucida Sans Unicode"/>
          <w:b/>
          <w:szCs w:val="20"/>
        </w:rPr>
      </w:pPr>
      <w:r>
        <w:rPr>
          <w:noProof/>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9" type="#_x0000_t75" style="width:32.25pt;height:40.3pt;visibility:visible;mso-wrap-style:square">
            <v:imagedata r:id="rId7" o:title=""/>
          </v:shape>
        </w:pict>
      </w:r>
    </w:p>
    <w:tbl>
      <w:tblPr>
        <w:tblW w:w="0" w:type="auto"/>
        <w:tblInd w:w="-640" w:type="dxa"/>
        <w:tblLook w:val="04A0"/>
      </w:tblPr>
      <w:tblGrid>
        <w:gridCol w:w="748"/>
        <w:gridCol w:w="8658"/>
      </w:tblGrid>
      <w:tr w:rsidR="007F7AC7" w:rsidTr="007F7AC7">
        <w:trPr>
          <w:trHeight w:val="195"/>
        </w:trPr>
        <w:tc>
          <w:tcPr>
            <w:tcW w:w="748" w:type="dxa"/>
            <w:vAlign w:val="center"/>
            <w:hideMark/>
          </w:tcPr>
          <w:p w:rsidR="007F7AC7" w:rsidRDefault="007F7AC7">
            <w:pPr>
              <w:ind w:right="-108"/>
              <w:jc w:val="center"/>
              <w:rPr>
                <w:rFonts w:ascii="Sylfaen" w:eastAsia="Times New Roman" w:hAnsi="Sylfaen" w:cs="Lucida Sans Unicode"/>
                <w:b/>
                <w:i/>
                <w:iCs/>
                <w:color w:val="000000"/>
                <w:sz w:val="18"/>
                <w:szCs w:val="18"/>
              </w:rPr>
            </w:pPr>
            <w:r>
              <w:rPr>
                <w:i/>
                <w:noProof/>
                <w:sz w:val="18"/>
                <w:szCs w:val="18"/>
              </w:rPr>
              <w:pict>
                <v:shape id="_x0000_i1030" type="#_x0000_t75" alt="grb županije" style="width:17.3pt;height:22.45pt;visibility:visible;mso-wrap-style:square">
                  <v:imagedata r:id="rId8" o:title="grb županije"/>
                </v:shape>
              </w:pict>
            </w:r>
          </w:p>
        </w:tc>
        <w:tc>
          <w:tcPr>
            <w:tcW w:w="8658" w:type="dxa"/>
            <w:hideMark/>
          </w:tcPr>
          <w:p w:rsidR="007F7AC7" w:rsidRDefault="007F7AC7">
            <w:pPr>
              <w:rPr>
                <w:rFonts w:ascii="Cambria" w:eastAsia="Times New Roman" w:hAnsi="Cambria" w:cs="Arial"/>
                <w:b/>
                <w:sz w:val="20"/>
                <w:szCs w:val="24"/>
                <w:lang w:val="pl-PL"/>
              </w:rPr>
            </w:pPr>
            <w:r>
              <w:rPr>
                <w:rFonts w:ascii="Cambria" w:hAnsi="Cambria" w:cs="Arial"/>
                <w:lang w:val="pl-PL"/>
              </w:rPr>
              <w:t xml:space="preserve">    REPUBLIKA HRVATSKA</w:t>
            </w:r>
          </w:p>
          <w:p w:rsidR="007F7AC7" w:rsidRDefault="007F7AC7">
            <w:pPr>
              <w:rPr>
                <w:rFonts w:ascii="Cambria" w:eastAsia="Times New Roman" w:hAnsi="Cambria" w:cs="Lucida Sans Unicode"/>
                <w:b/>
                <w:color w:val="CC9900"/>
                <w:szCs w:val="24"/>
                <w:lang w:val="pl-PL"/>
              </w:rPr>
            </w:pPr>
            <w:r>
              <w:rPr>
                <w:rFonts w:ascii="Cambria" w:hAnsi="Cambria" w:cs="Arial"/>
                <w:bCs/>
                <w:lang w:val="pl-PL"/>
              </w:rPr>
              <w:t>LIČKO-SENJSKA ŽUPANIJA</w:t>
            </w:r>
          </w:p>
        </w:tc>
      </w:tr>
    </w:tbl>
    <w:p w:rsidR="002B36F6" w:rsidRPr="002675FA" w:rsidRDefault="002B36F6" w:rsidP="004B52AE">
      <w:pPr>
        <w:pStyle w:val="Opisslike"/>
        <w:spacing w:line="240" w:lineRule="exact"/>
        <w:ind w:left="0" w:firstLine="0"/>
        <w:rPr>
          <w:rStyle w:val="Istaknuto"/>
          <w:rFonts w:ascii="Arial" w:hAnsi="Arial" w:cs="Arial"/>
          <w:i w:val="0"/>
          <w:iCs w:val="0"/>
          <w:sz w:val="21"/>
          <w:szCs w:val="21"/>
        </w:rPr>
      </w:pPr>
      <w:r w:rsidRPr="002675FA">
        <w:rPr>
          <w:rStyle w:val="Istaknuto"/>
          <w:rFonts w:ascii="Arial" w:hAnsi="Arial" w:cs="Arial"/>
          <w:i w:val="0"/>
          <w:iCs w:val="0"/>
          <w:sz w:val="21"/>
          <w:szCs w:val="21"/>
        </w:rPr>
        <w:t>ŽUPANIJSKA SKUPŠTINA</w:t>
      </w:r>
    </w:p>
    <w:p w:rsidR="002B36F6" w:rsidRPr="002675FA" w:rsidRDefault="002B36F6" w:rsidP="002675FA">
      <w:pPr>
        <w:pStyle w:val="Opisslike"/>
        <w:spacing w:line="240" w:lineRule="exact"/>
        <w:rPr>
          <w:rStyle w:val="Istaknuto"/>
          <w:rFonts w:ascii="Arial" w:hAnsi="Arial" w:cs="Arial"/>
          <w:i w:val="0"/>
          <w:iCs w:val="0"/>
          <w:sz w:val="21"/>
          <w:szCs w:val="21"/>
        </w:rPr>
      </w:pPr>
      <w:r w:rsidRPr="002675FA">
        <w:rPr>
          <w:rStyle w:val="Istaknuto"/>
          <w:rFonts w:ascii="Arial" w:hAnsi="Arial" w:cs="Arial"/>
          <w:i w:val="0"/>
          <w:iCs w:val="0"/>
          <w:sz w:val="21"/>
          <w:szCs w:val="21"/>
        </w:rPr>
        <w:t>KLASA:</w:t>
      </w:r>
      <w:r w:rsidR="002675FA" w:rsidRPr="002675FA">
        <w:rPr>
          <w:rStyle w:val="Istaknuto"/>
          <w:rFonts w:ascii="Arial" w:hAnsi="Arial" w:cs="Arial"/>
          <w:i w:val="0"/>
          <w:iCs w:val="0"/>
          <w:sz w:val="21"/>
          <w:szCs w:val="21"/>
        </w:rPr>
        <w:t xml:space="preserve"> 351-01/17-01/04</w:t>
      </w:r>
    </w:p>
    <w:p w:rsidR="002B36F6" w:rsidRPr="002675FA" w:rsidRDefault="002B36F6" w:rsidP="002675FA">
      <w:pPr>
        <w:pStyle w:val="Opisslike"/>
        <w:spacing w:line="240" w:lineRule="exact"/>
        <w:rPr>
          <w:rFonts w:ascii="Arial" w:hAnsi="Arial" w:cs="Arial"/>
          <w:sz w:val="21"/>
          <w:szCs w:val="21"/>
          <w:lang w:eastAsia="hr-HR"/>
        </w:rPr>
      </w:pPr>
      <w:r w:rsidRPr="002675FA">
        <w:rPr>
          <w:rStyle w:val="Istaknuto"/>
          <w:rFonts w:ascii="Arial" w:hAnsi="Arial" w:cs="Arial"/>
          <w:i w:val="0"/>
          <w:iCs w:val="0"/>
          <w:sz w:val="21"/>
          <w:szCs w:val="21"/>
        </w:rPr>
        <w:t>URBROJ</w:t>
      </w:r>
      <w:r w:rsidRPr="002675FA">
        <w:rPr>
          <w:rFonts w:ascii="Arial" w:hAnsi="Arial" w:cs="Arial"/>
          <w:sz w:val="21"/>
          <w:szCs w:val="21"/>
          <w:lang w:eastAsia="hr-HR"/>
        </w:rPr>
        <w:t>:</w:t>
      </w:r>
      <w:r w:rsidR="002675FA" w:rsidRPr="002675FA">
        <w:rPr>
          <w:rFonts w:ascii="Arial" w:hAnsi="Arial" w:cs="Arial"/>
          <w:sz w:val="21"/>
          <w:szCs w:val="21"/>
          <w:lang w:eastAsia="hr-HR"/>
        </w:rPr>
        <w:t xml:space="preserve"> 2125/1-01-17-04</w:t>
      </w:r>
    </w:p>
    <w:p w:rsidR="002B36F6" w:rsidRPr="002675FA" w:rsidRDefault="002675FA" w:rsidP="002675FA">
      <w:pPr>
        <w:spacing w:after="0" w:line="240" w:lineRule="exact"/>
        <w:rPr>
          <w:rFonts w:ascii="Arial" w:hAnsi="Arial" w:cs="Arial"/>
          <w:sz w:val="21"/>
          <w:szCs w:val="21"/>
          <w:lang w:eastAsia="hr-HR"/>
        </w:rPr>
      </w:pPr>
      <w:r w:rsidRPr="002675FA">
        <w:rPr>
          <w:rFonts w:ascii="Arial" w:hAnsi="Arial" w:cs="Arial"/>
          <w:sz w:val="21"/>
          <w:szCs w:val="21"/>
          <w:lang w:eastAsia="hr-HR"/>
        </w:rPr>
        <w:t xml:space="preserve">Gospić, 14. ožujka </w:t>
      </w:r>
      <w:r w:rsidR="002B36F6" w:rsidRPr="002675FA">
        <w:rPr>
          <w:rFonts w:ascii="Arial" w:hAnsi="Arial" w:cs="Arial"/>
          <w:sz w:val="21"/>
          <w:szCs w:val="21"/>
          <w:lang w:eastAsia="hr-HR"/>
        </w:rPr>
        <w:t>2017. godine</w:t>
      </w:r>
    </w:p>
    <w:p w:rsidR="00426C8A" w:rsidRDefault="00426C8A" w:rsidP="00226E8A">
      <w:pPr>
        <w:pStyle w:val="Naslov9"/>
        <w:jc w:val="both"/>
        <w:rPr>
          <w:rFonts w:ascii="Arial" w:hAnsi="Arial" w:cs="Arial"/>
          <w:b w:val="0"/>
          <w:bCs w:val="0"/>
          <w:i w:val="0"/>
          <w:iCs w:val="0"/>
          <w:sz w:val="22"/>
          <w:szCs w:val="22"/>
        </w:rPr>
      </w:pPr>
    </w:p>
    <w:p w:rsidR="002B36F6" w:rsidRPr="005E0F15" w:rsidRDefault="002B36F6" w:rsidP="00226E8A">
      <w:pPr>
        <w:pStyle w:val="Naslov9"/>
        <w:jc w:val="both"/>
        <w:rPr>
          <w:rFonts w:ascii="Arial" w:hAnsi="Arial" w:cs="Arial"/>
          <w:b w:val="0"/>
          <w:bCs w:val="0"/>
          <w:i w:val="0"/>
          <w:iCs w:val="0"/>
          <w:sz w:val="22"/>
          <w:szCs w:val="22"/>
        </w:rPr>
      </w:pPr>
      <w:r w:rsidRPr="005E0F15">
        <w:rPr>
          <w:rFonts w:ascii="Arial" w:hAnsi="Arial" w:cs="Arial"/>
          <w:b w:val="0"/>
          <w:bCs w:val="0"/>
          <w:i w:val="0"/>
          <w:iCs w:val="0"/>
          <w:sz w:val="22"/>
          <w:szCs w:val="22"/>
        </w:rPr>
        <w:t>Na temelju članka 12. stavka 1. i 2. Zakona o zaštiti zraka („Narodne novine“, broj 130/11 i 47/14), članka 19. i 84. Statuta Ličko-senjske županije („Županijski glasnik“, broj 11/09, 13/09- ispravak, 21/09, 9/10, 22/10, - pročišćeni tekst, 4/12, 4/13 i 6/13 – pročišćeni tekst)</w:t>
      </w:r>
      <w:r w:rsidR="00426C8A">
        <w:rPr>
          <w:rFonts w:ascii="Arial" w:hAnsi="Arial" w:cs="Arial"/>
          <w:b w:val="0"/>
          <w:bCs w:val="0"/>
          <w:i w:val="0"/>
          <w:iCs w:val="0"/>
          <w:sz w:val="22"/>
          <w:szCs w:val="22"/>
        </w:rPr>
        <w:t>,</w:t>
      </w:r>
      <w:r w:rsidRPr="005E0F15">
        <w:rPr>
          <w:rFonts w:ascii="Arial" w:hAnsi="Arial" w:cs="Arial"/>
          <w:b w:val="0"/>
          <w:bCs w:val="0"/>
          <w:i w:val="0"/>
          <w:iCs w:val="0"/>
          <w:sz w:val="22"/>
          <w:szCs w:val="22"/>
        </w:rPr>
        <w:t xml:space="preserve"> Županijska skupština Ličko-senjske županije na </w:t>
      </w:r>
      <w:r w:rsidR="002675FA">
        <w:rPr>
          <w:rFonts w:ascii="Arial" w:hAnsi="Arial" w:cs="Arial"/>
          <w:b w:val="0"/>
          <w:bCs w:val="0"/>
          <w:i w:val="0"/>
          <w:iCs w:val="0"/>
          <w:sz w:val="22"/>
          <w:szCs w:val="22"/>
        </w:rPr>
        <w:t xml:space="preserve">XXIII. </w:t>
      </w:r>
      <w:r w:rsidRPr="005E0F15">
        <w:rPr>
          <w:rFonts w:ascii="Arial" w:hAnsi="Arial" w:cs="Arial"/>
          <w:b w:val="0"/>
          <w:bCs w:val="0"/>
          <w:i w:val="0"/>
          <w:iCs w:val="0"/>
          <w:sz w:val="22"/>
          <w:szCs w:val="22"/>
        </w:rPr>
        <w:t>sjednici, održanoj</w:t>
      </w:r>
      <w:r w:rsidR="002675FA">
        <w:rPr>
          <w:rFonts w:ascii="Arial" w:hAnsi="Arial" w:cs="Arial"/>
          <w:b w:val="0"/>
          <w:bCs w:val="0"/>
          <w:i w:val="0"/>
          <w:iCs w:val="0"/>
          <w:sz w:val="22"/>
          <w:szCs w:val="22"/>
        </w:rPr>
        <w:t xml:space="preserve"> 14. ožujka 2017. godine</w:t>
      </w:r>
      <w:r w:rsidRPr="005E0F15">
        <w:rPr>
          <w:rFonts w:ascii="Arial" w:hAnsi="Arial" w:cs="Arial"/>
          <w:b w:val="0"/>
          <w:bCs w:val="0"/>
          <w:i w:val="0"/>
          <w:iCs w:val="0"/>
          <w:sz w:val="22"/>
          <w:szCs w:val="22"/>
        </w:rPr>
        <w:t>, donijela je</w:t>
      </w:r>
    </w:p>
    <w:p w:rsidR="002B36F6" w:rsidRPr="00C7384F" w:rsidRDefault="002B36F6" w:rsidP="00226E8A">
      <w:pPr>
        <w:pStyle w:val="Naslov9"/>
        <w:jc w:val="center"/>
        <w:rPr>
          <w:rFonts w:ascii="Arial" w:hAnsi="Arial" w:cs="Arial"/>
          <w:b w:val="0"/>
          <w:bCs w:val="0"/>
          <w:i w:val="0"/>
          <w:iCs w:val="0"/>
          <w:sz w:val="22"/>
          <w:szCs w:val="22"/>
        </w:rPr>
      </w:pPr>
    </w:p>
    <w:p w:rsidR="002B36F6" w:rsidRPr="00B12220" w:rsidRDefault="002B36F6" w:rsidP="00226E8A">
      <w:pPr>
        <w:pStyle w:val="Naslov9"/>
        <w:jc w:val="center"/>
        <w:rPr>
          <w:rFonts w:ascii="Arial" w:hAnsi="Arial" w:cs="Arial"/>
          <w:i w:val="0"/>
          <w:iCs w:val="0"/>
          <w:sz w:val="22"/>
          <w:szCs w:val="22"/>
        </w:rPr>
      </w:pPr>
      <w:r w:rsidRPr="00B12220">
        <w:rPr>
          <w:rFonts w:ascii="Arial" w:hAnsi="Arial" w:cs="Arial"/>
          <w:i w:val="0"/>
          <w:iCs w:val="0"/>
          <w:sz w:val="22"/>
          <w:szCs w:val="22"/>
        </w:rPr>
        <w:t>P</w:t>
      </w:r>
      <w:r>
        <w:rPr>
          <w:rFonts w:ascii="Arial" w:hAnsi="Arial" w:cs="Arial"/>
          <w:i w:val="0"/>
          <w:iCs w:val="0"/>
          <w:sz w:val="22"/>
          <w:szCs w:val="22"/>
        </w:rPr>
        <w:t xml:space="preserve"> </w:t>
      </w:r>
      <w:r w:rsidRPr="00B12220">
        <w:rPr>
          <w:rFonts w:ascii="Arial" w:hAnsi="Arial" w:cs="Arial"/>
          <w:i w:val="0"/>
          <w:iCs w:val="0"/>
          <w:sz w:val="22"/>
          <w:szCs w:val="22"/>
        </w:rPr>
        <w:t>R</w:t>
      </w:r>
      <w:r>
        <w:rPr>
          <w:rFonts w:ascii="Arial" w:hAnsi="Arial" w:cs="Arial"/>
          <w:i w:val="0"/>
          <w:iCs w:val="0"/>
          <w:sz w:val="22"/>
          <w:szCs w:val="22"/>
        </w:rPr>
        <w:t xml:space="preserve"> </w:t>
      </w:r>
      <w:r w:rsidRPr="00B12220">
        <w:rPr>
          <w:rFonts w:ascii="Arial" w:hAnsi="Arial" w:cs="Arial"/>
          <w:i w:val="0"/>
          <w:iCs w:val="0"/>
          <w:sz w:val="22"/>
          <w:szCs w:val="22"/>
        </w:rPr>
        <w:t>O</w:t>
      </w:r>
      <w:r>
        <w:rPr>
          <w:rFonts w:ascii="Arial" w:hAnsi="Arial" w:cs="Arial"/>
          <w:i w:val="0"/>
          <w:iCs w:val="0"/>
          <w:sz w:val="22"/>
          <w:szCs w:val="22"/>
        </w:rPr>
        <w:t xml:space="preserve"> </w:t>
      </w:r>
      <w:r w:rsidRPr="00B12220">
        <w:rPr>
          <w:rFonts w:ascii="Arial" w:hAnsi="Arial" w:cs="Arial"/>
          <w:i w:val="0"/>
          <w:iCs w:val="0"/>
          <w:sz w:val="22"/>
          <w:szCs w:val="22"/>
        </w:rPr>
        <w:t>G</w:t>
      </w:r>
      <w:r>
        <w:rPr>
          <w:rFonts w:ascii="Arial" w:hAnsi="Arial" w:cs="Arial"/>
          <w:i w:val="0"/>
          <w:iCs w:val="0"/>
          <w:sz w:val="22"/>
          <w:szCs w:val="22"/>
        </w:rPr>
        <w:t xml:space="preserve"> </w:t>
      </w:r>
      <w:r w:rsidRPr="00B12220">
        <w:rPr>
          <w:rFonts w:ascii="Arial" w:hAnsi="Arial" w:cs="Arial"/>
          <w:i w:val="0"/>
          <w:iCs w:val="0"/>
          <w:sz w:val="22"/>
          <w:szCs w:val="22"/>
        </w:rPr>
        <w:t>R</w:t>
      </w:r>
      <w:r>
        <w:rPr>
          <w:rFonts w:ascii="Arial" w:hAnsi="Arial" w:cs="Arial"/>
          <w:i w:val="0"/>
          <w:iCs w:val="0"/>
          <w:sz w:val="22"/>
          <w:szCs w:val="22"/>
        </w:rPr>
        <w:t xml:space="preserve"> </w:t>
      </w:r>
      <w:r w:rsidRPr="00B12220">
        <w:rPr>
          <w:rFonts w:ascii="Arial" w:hAnsi="Arial" w:cs="Arial"/>
          <w:i w:val="0"/>
          <w:iCs w:val="0"/>
          <w:sz w:val="22"/>
          <w:szCs w:val="22"/>
        </w:rPr>
        <w:t>A</w:t>
      </w:r>
      <w:r>
        <w:rPr>
          <w:rFonts w:ascii="Arial" w:hAnsi="Arial" w:cs="Arial"/>
          <w:i w:val="0"/>
          <w:iCs w:val="0"/>
          <w:sz w:val="22"/>
          <w:szCs w:val="22"/>
        </w:rPr>
        <w:t xml:space="preserve"> </w:t>
      </w:r>
      <w:r w:rsidRPr="00B12220">
        <w:rPr>
          <w:rFonts w:ascii="Arial" w:hAnsi="Arial" w:cs="Arial"/>
          <w:i w:val="0"/>
          <w:iCs w:val="0"/>
          <w:sz w:val="22"/>
          <w:szCs w:val="22"/>
        </w:rPr>
        <w:t>M</w:t>
      </w:r>
    </w:p>
    <w:p w:rsidR="002B36F6" w:rsidRDefault="002B36F6" w:rsidP="00226E8A">
      <w:pPr>
        <w:pStyle w:val="Naslov9"/>
        <w:jc w:val="center"/>
        <w:rPr>
          <w:rFonts w:ascii="Arial" w:hAnsi="Arial" w:cs="Arial"/>
          <w:b w:val="0"/>
          <w:bCs w:val="0"/>
          <w:i w:val="0"/>
          <w:iCs w:val="0"/>
          <w:sz w:val="22"/>
          <w:szCs w:val="22"/>
        </w:rPr>
      </w:pPr>
    </w:p>
    <w:p w:rsidR="002B36F6" w:rsidRPr="00C7384F" w:rsidRDefault="002B36F6" w:rsidP="005E0F15">
      <w:pPr>
        <w:pStyle w:val="Naslov9"/>
        <w:jc w:val="center"/>
        <w:rPr>
          <w:rFonts w:ascii="Arial" w:hAnsi="Arial" w:cs="Arial"/>
          <w:b w:val="0"/>
          <w:bCs w:val="0"/>
          <w:i w:val="0"/>
          <w:iCs w:val="0"/>
          <w:sz w:val="22"/>
          <w:szCs w:val="22"/>
        </w:rPr>
      </w:pPr>
      <w:r w:rsidRPr="00C7384F">
        <w:rPr>
          <w:rFonts w:ascii="Arial" w:hAnsi="Arial" w:cs="Arial"/>
          <w:b w:val="0"/>
          <w:bCs w:val="0"/>
          <w:i w:val="0"/>
          <w:iCs w:val="0"/>
          <w:sz w:val="22"/>
          <w:szCs w:val="22"/>
        </w:rPr>
        <w:t xml:space="preserve">zaštite zraka, ozonskog sloja, ublažavanja klimatskih promjena i prilagodbe klimatskim </w:t>
      </w:r>
      <w:r w:rsidRPr="00C7384F">
        <w:rPr>
          <w:rFonts w:ascii="Arial" w:hAnsi="Arial" w:cs="Arial"/>
          <w:b w:val="0"/>
          <w:bCs w:val="0"/>
          <w:i w:val="0"/>
          <w:iCs w:val="0"/>
          <w:sz w:val="22"/>
          <w:szCs w:val="22"/>
        </w:rPr>
        <w:br/>
        <w:t>promjenama u Ličko – senjskoj županiji za razdoblje 2016.-2020. godine</w:t>
      </w:r>
    </w:p>
    <w:p w:rsidR="002B36F6" w:rsidRPr="006C48A4" w:rsidRDefault="002B36F6" w:rsidP="00226E8A">
      <w:pPr>
        <w:spacing w:line="240" w:lineRule="auto"/>
        <w:jc w:val="both"/>
        <w:rPr>
          <w:rFonts w:ascii="Arial" w:hAnsi="Arial" w:cs="Arial"/>
          <w:sz w:val="14"/>
          <w:szCs w:val="14"/>
          <w:lang w:eastAsia="hr-HR"/>
        </w:rPr>
      </w:pPr>
    </w:p>
    <w:p w:rsidR="002B36F6" w:rsidRPr="00306DE9" w:rsidRDefault="002B36F6" w:rsidP="00226E8A">
      <w:pPr>
        <w:spacing w:line="240" w:lineRule="auto"/>
        <w:jc w:val="both"/>
        <w:rPr>
          <w:rFonts w:ascii="Arial" w:hAnsi="Arial" w:cs="Arial"/>
          <w:b/>
          <w:bCs/>
        </w:rPr>
      </w:pPr>
      <w:r w:rsidRPr="00306DE9">
        <w:rPr>
          <w:rFonts w:ascii="Arial" w:hAnsi="Arial" w:cs="Arial"/>
          <w:b/>
          <w:bCs/>
        </w:rPr>
        <w:t>1. SVRHA I SADRŽAJ PROGRAMA</w:t>
      </w:r>
    </w:p>
    <w:p w:rsidR="002B36F6" w:rsidRDefault="002B36F6" w:rsidP="00E062A0">
      <w:pPr>
        <w:spacing w:after="0" w:line="240" w:lineRule="auto"/>
        <w:jc w:val="both"/>
        <w:rPr>
          <w:rFonts w:ascii="Arial" w:hAnsi="Arial" w:cs="Arial"/>
        </w:rPr>
      </w:pPr>
      <w:r>
        <w:rPr>
          <w:rFonts w:ascii="Arial" w:hAnsi="Arial" w:cs="Arial"/>
        </w:rPr>
        <w:t xml:space="preserve">     </w:t>
      </w:r>
      <w:r w:rsidRPr="004A79FC">
        <w:rPr>
          <w:rFonts w:ascii="Arial" w:hAnsi="Arial" w:cs="Arial"/>
        </w:rPr>
        <w:t xml:space="preserve">Zaštita i poboljšanje kvalitete zraka i ozonskog sloja, ublažavanje klimatskih promjena i prilagodba klimatskim promjenama, u cilju održivog razvitka, temelji se na načelima zaštite okoliša određenim </w:t>
      </w:r>
      <w:r w:rsidRPr="007A3EC2">
        <w:rPr>
          <w:rFonts w:ascii="Arial" w:hAnsi="Arial" w:cs="Arial"/>
        </w:rPr>
        <w:t>Zakonom o zaštiti okoliša (</w:t>
      </w:r>
      <w:r w:rsidRPr="004A79FC">
        <w:rPr>
          <w:rFonts w:ascii="Arial" w:hAnsi="Arial" w:cs="Arial"/>
        </w:rPr>
        <w:t>Narodne novine broj 80/13) i zahtjevima međunarodnog prava i pravne stečevine Europske unije. Zrak, kao sastavnica okoliša, treba imati kvalitetu koja ne narušava zdravlje ljudi. Mjere koje se poduzimaju u cilju zaštite i poboljšanja kvalitete zraka i ozonskog sloja, ublažavanja klimatskih promjena i prilagodba klimatskim promjenama ne smiju ugroziti ostale sastavnice okoliša, kvalitetu življenja sada</w:t>
      </w:r>
      <w:r w:rsidRPr="000D1D34">
        <w:rPr>
          <w:rFonts w:ascii="Arial" w:hAnsi="Arial" w:cs="Arial"/>
          <w:i/>
          <w:iCs/>
        </w:rPr>
        <w:t>š</w:t>
      </w:r>
      <w:r w:rsidRPr="004A79FC">
        <w:rPr>
          <w:rFonts w:ascii="Arial" w:hAnsi="Arial" w:cs="Arial"/>
        </w:rPr>
        <w:t>njih i budućih naraštaja. Učinkovitost zaštite i poboljšanja kvalitete zraka i ozonskog sloja, ublažavanja klimatskih promjena i prilagodbu klimatskim promjenama osiguravaju Hrvatski sabor i Vlada Republike Hrvatske te predstavnička i izvršna tijela jedinica područne (regionalne) i lokalne samouprave unutar svojih nadležnosti.</w:t>
      </w:r>
    </w:p>
    <w:p w:rsidR="002B36F6" w:rsidRDefault="002B36F6" w:rsidP="00E062A0">
      <w:pPr>
        <w:spacing w:after="0" w:line="240" w:lineRule="auto"/>
        <w:jc w:val="both"/>
        <w:rPr>
          <w:rFonts w:ascii="Arial" w:hAnsi="Arial" w:cs="Arial"/>
        </w:rPr>
      </w:pPr>
      <w:r>
        <w:rPr>
          <w:rFonts w:ascii="Arial" w:hAnsi="Arial" w:cs="Arial"/>
        </w:rPr>
        <w:t xml:space="preserve">     </w:t>
      </w:r>
      <w:r w:rsidRPr="007A3EC2">
        <w:rPr>
          <w:rFonts w:ascii="Arial" w:hAnsi="Arial" w:cs="Arial"/>
        </w:rPr>
        <w:t>Zakonom o zaštiti zraka (Narodne novine broj 130/11 i 47/14) se određuju nadležnost i odgovornost za zaštitu zraka</w:t>
      </w:r>
      <w:r w:rsidRPr="004A79FC">
        <w:rPr>
          <w:rFonts w:ascii="Arial" w:hAnsi="Arial" w:cs="Arial"/>
        </w:rPr>
        <w:t xml:space="preserve"> i ozonskog sloja, ublažavanje klimatskih promjena i prilagodbu klimatskim promjenama </w:t>
      </w:r>
      <w:r>
        <w:rPr>
          <w:rFonts w:ascii="Arial" w:hAnsi="Arial" w:cs="Arial"/>
        </w:rPr>
        <w:t xml:space="preserve">te je </w:t>
      </w:r>
      <w:r w:rsidRPr="004A79FC">
        <w:rPr>
          <w:rFonts w:ascii="Arial" w:hAnsi="Arial" w:cs="Arial"/>
        </w:rPr>
        <w:t>propisano da skupština županije donosi Program zaštite zraka, ozonskog sloja, ublažavanja klimatskih promjena i prilagodbe klimatskim promjenama za svoje područje.</w:t>
      </w:r>
    </w:p>
    <w:p w:rsidR="002B36F6" w:rsidRPr="00887328" w:rsidRDefault="002B36F6" w:rsidP="00E062A0">
      <w:pPr>
        <w:spacing w:after="0" w:line="240" w:lineRule="auto"/>
        <w:jc w:val="both"/>
      </w:pPr>
      <w:r>
        <w:rPr>
          <w:rFonts w:ascii="Arial" w:hAnsi="Arial" w:cs="Arial"/>
        </w:rPr>
        <w:t xml:space="preserve">     Kao prijelazni instrument Evropske unije za Hrvatsku Projekt: Jačanje kapaciteta Ministarstva zaštite okoliša i prirode za prilagodbu klimatskim promjenama te priprema Nacrta Strategije prilagodbe klimatskim promjenama, </w:t>
      </w:r>
      <w:r w:rsidRPr="00134899">
        <w:rPr>
          <w:rFonts w:ascii="Arial" w:hAnsi="Arial" w:cs="Arial"/>
        </w:rPr>
        <w:t xml:space="preserve">nakon Zagreba u listopadu 2016. </w:t>
      </w:r>
      <w:r>
        <w:rPr>
          <w:rFonts w:ascii="Arial" w:hAnsi="Arial" w:cs="Arial"/>
        </w:rPr>
        <w:t>g</w:t>
      </w:r>
      <w:r w:rsidRPr="00134899">
        <w:rPr>
          <w:rFonts w:ascii="Arial" w:hAnsi="Arial" w:cs="Arial"/>
        </w:rPr>
        <w:t>odine</w:t>
      </w:r>
      <w:r>
        <w:rPr>
          <w:rFonts w:ascii="Arial" w:hAnsi="Arial" w:cs="Arial"/>
        </w:rPr>
        <w:t>,</w:t>
      </w:r>
      <w:r w:rsidRPr="00134899">
        <w:rPr>
          <w:rFonts w:ascii="Arial" w:hAnsi="Arial" w:cs="Arial"/>
        </w:rPr>
        <w:t xml:space="preserve"> u Gospiću </w:t>
      </w:r>
      <w:r>
        <w:rPr>
          <w:rFonts w:ascii="Arial" w:hAnsi="Arial" w:cs="Arial"/>
        </w:rPr>
        <w:t>je održana r</w:t>
      </w:r>
      <w:r w:rsidRPr="00134899">
        <w:rPr>
          <w:rFonts w:ascii="Arial" w:hAnsi="Arial" w:cs="Arial"/>
        </w:rPr>
        <w:t xml:space="preserve">adionica za službenike na nacionalnoj i lokalnoj razini te za zainteresiranu javnost o utjecaju </w:t>
      </w:r>
      <w:r>
        <w:rPr>
          <w:rFonts w:ascii="Arial" w:hAnsi="Arial" w:cs="Arial"/>
        </w:rPr>
        <w:t xml:space="preserve">klimatskih promjena i o mjerama </w:t>
      </w:r>
      <w:r w:rsidRPr="00134899">
        <w:rPr>
          <w:rFonts w:ascii="Arial" w:hAnsi="Arial" w:cs="Arial"/>
        </w:rPr>
        <w:t>p</w:t>
      </w:r>
      <w:r>
        <w:rPr>
          <w:rFonts w:ascii="Arial" w:hAnsi="Arial" w:cs="Arial"/>
        </w:rPr>
        <w:t>rilagodbe klimatskim promjenama</w:t>
      </w:r>
      <w:r w:rsidRPr="00134899">
        <w:rPr>
          <w:rFonts w:ascii="Arial" w:hAnsi="Arial" w:cs="Arial"/>
        </w:rPr>
        <w:t>.</w:t>
      </w:r>
    </w:p>
    <w:p w:rsidR="002B36F6" w:rsidRPr="00134899" w:rsidRDefault="002B36F6" w:rsidP="00E062A0">
      <w:pPr>
        <w:spacing w:after="0" w:line="240" w:lineRule="auto"/>
        <w:jc w:val="both"/>
        <w:rPr>
          <w:rFonts w:ascii="Arial" w:hAnsi="Arial" w:cs="Arial"/>
        </w:rPr>
      </w:pPr>
      <w:r>
        <w:rPr>
          <w:rFonts w:ascii="Arial" w:hAnsi="Arial" w:cs="Arial"/>
        </w:rPr>
        <w:t xml:space="preserve">     </w:t>
      </w:r>
      <w:r w:rsidRPr="00134899">
        <w:rPr>
          <w:rFonts w:ascii="Arial" w:hAnsi="Arial" w:cs="Arial"/>
        </w:rPr>
        <w:t xml:space="preserve">Posebna pozornost usmjerena je uvodnoj prezentaciji Projekta „Strategija prilagodbe klimatskim promjenama“ te </w:t>
      </w:r>
      <w:r>
        <w:rPr>
          <w:rFonts w:ascii="Arial" w:hAnsi="Arial" w:cs="Arial"/>
        </w:rPr>
        <w:t>k</w:t>
      </w:r>
      <w:r w:rsidRPr="00134899">
        <w:rPr>
          <w:rFonts w:ascii="Arial" w:hAnsi="Arial" w:cs="Arial"/>
        </w:rPr>
        <w:t>limi i klimatskom modeliranju – s globalnog na lokalno kao i projekciji Ekonomija i veza s prilagodbom klimatskim promjenama.</w:t>
      </w:r>
    </w:p>
    <w:p w:rsidR="002B36F6" w:rsidRPr="00134899" w:rsidRDefault="002B36F6" w:rsidP="00E062A0">
      <w:pPr>
        <w:spacing w:after="0" w:line="240" w:lineRule="auto"/>
        <w:jc w:val="both"/>
        <w:rPr>
          <w:rFonts w:ascii="Arial" w:hAnsi="Arial" w:cs="Arial"/>
          <w:lang w:eastAsia="hr-HR"/>
        </w:rPr>
      </w:pPr>
      <w:r w:rsidRPr="00134899">
        <w:rPr>
          <w:rFonts w:ascii="Arial" w:hAnsi="Arial" w:cs="Arial"/>
          <w:lang w:eastAsia="hr-HR"/>
        </w:rPr>
        <w:t>Program zaštite okoliša za područje županije</w:t>
      </w:r>
      <w:r>
        <w:rPr>
          <w:rFonts w:ascii="Arial" w:hAnsi="Arial" w:cs="Arial"/>
          <w:lang w:eastAsia="hr-HR"/>
        </w:rPr>
        <w:t xml:space="preserve"> i </w:t>
      </w:r>
      <w:r w:rsidRPr="00134899">
        <w:rPr>
          <w:rFonts w:ascii="Arial" w:hAnsi="Arial" w:cs="Arial"/>
          <w:lang w:eastAsia="hr-HR"/>
        </w:rPr>
        <w:t>učinkovitost njegove provedbe provjerava se četverogodišnjim izvješćem koji nadležan upravni odjel podnosi županu.</w:t>
      </w:r>
    </w:p>
    <w:p w:rsidR="002B36F6" w:rsidRDefault="002B36F6" w:rsidP="00E062A0">
      <w:pPr>
        <w:spacing w:after="0" w:line="240" w:lineRule="auto"/>
        <w:jc w:val="both"/>
        <w:rPr>
          <w:rFonts w:ascii="Arial" w:hAnsi="Arial" w:cs="Arial"/>
          <w:lang w:eastAsia="hr-HR"/>
        </w:rPr>
      </w:pPr>
      <w:r>
        <w:rPr>
          <w:rFonts w:ascii="Arial" w:hAnsi="Arial" w:cs="Arial"/>
        </w:rPr>
        <w:t xml:space="preserve">     </w:t>
      </w:r>
      <w:r w:rsidRPr="00134899">
        <w:rPr>
          <w:rFonts w:ascii="Arial" w:hAnsi="Arial" w:cs="Arial"/>
        </w:rPr>
        <w:t xml:space="preserve">Program zaštite zraka, ozonskog sloja, ublažavanja klimatskih promjena i prilagodbe klimatskim promjenama u Ličko-senjskoj županiji za razdoblje 2016.-2020. (u daljnjem </w:t>
      </w:r>
      <w:r w:rsidRPr="00134899">
        <w:rPr>
          <w:rFonts w:ascii="Arial" w:hAnsi="Arial" w:cs="Arial"/>
        </w:rPr>
        <w:lastRenderedPageBreak/>
        <w:t xml:space="preserve">tekstu: Program) izradio je Upravni odjel za graditeljstvo, zaštitu okoliša i prirode te komunalno gospodarstvo </w:t>
      </w:r>
      <w:r>
        <w:rPr>
          <w:rFonts w:ascii="Arial" w:hAnsi="Arial" w:cs="Arial"/>
        </w:rPr>
        <w:t xml:space="preserve">Ličko-senjske županije </w:t>
      </w:r>
      <w:r>
        <w:rPr>
          <w:rFonts w:ascii="Arial" w:hAnsi="Arial" w:cs="Arial"/>
          <w:lang w:eastAsia="hr-HR"/>
        </w:rPr>
        <w:t>u suradnji s HAC-ONC – s</w:t>
      </w:r>
      <w:r w:rsidRPr="00134899">
        <w:rPr>
          <w:rFonts w:ascii="Arial" w:hAnsi="Arial" w:cs="Arial"/>
          <w:lang w:eastAsia="hr-HR"/>
        </w:rPr>
        <w:t>ektorom za održavanje i pravnim subjektima registriranim kao onečišćivačima zraka preko aplikacije ROO.</w:t>
      </w:r>
    </w:p>
    <w:p w:rsidR="00557E1D" w:rsidRDefault="00557E1D" w:rsidP="005E0F15">
      <w:pPr>
        <w:pStyle w:val="Tijeloteksta"/>
        <w:rPr>
          <w:rFonts w:ascii="Arial" w:hAnsi="Arial" w:cs="Arial"/>
          <w:sz w:val="22"/>
          <w:szCs w:val="22"/>
        </w:rPr>
      </w:pPr>
    </w:p>
    <w:p w:rsidR="002B36F6" w:rsidRDefault="00557E1D" w:rsidP="005E0F15">
      <w:pPr>
        <w:pStyle w:val="Tijeloteksta"/>
        <w:rPr>
          <w:rFonts w:ascii="Arial" w:hAnsi="Arial" w:cs="Arial"/>
          <w:sz w:val="22"/>
          <w:szCs w:val="22"/>
        </w:rPr>
      </w:pPr>
      <w:r>
        <w:rPr>
          <w:rFonts w:ascii="Arial" w:hAnsi="Arial" w:cs="Arial"/>
          <w:sz w:val="22"/>
          <w:szCs w:val="22"/>
        </w:rPr>
        <w:t xml:space="preserve">    </w:t>
      </w:r>
      <w:r w:rsidR="002B36F6" w:rsidRPr="00134899">
        <w:rPr>
          <w:rFonts w:ascii="Arial" w:hAnsi="Arial" w:cs="Arial"/>
          <w:sz w:val="22"/>
          <w:szCs w:val="22"/>
        </w:rPr>
        <w:t xml:space="preserve">Glavni cilj je: </w:t>
      </w:r>
    </w:p>
    <w:p w:rsidR="002B36F6" w:rsidRPr="00E062A0" w:rsidRDefault="002B36F6" w:rsidP="005E0F15">
      <w:pPr>
        <w:pStyle w:val="Tijeloteksta"/>
        <w:numPr>
          <w:ilvl w:val="0"/>
          <w:numId w:val="24"/>
        </w:numPr>
        <w:rPr>
          <w:rFonts w:ascii="Arial" w:hAnsi="Arial" w:cs="Arial"/>
          <w:i/>
          <w:iCs/>
          <w:sz w:val="22"/>
          <w:szCs w:val="22"/>
        </w:rPr>
      </w:pPr>
      <w:r w:rsidRPr="00134899">
        <w:rPr>
          <w:rFonts w:ascii="Arial" w:hAnsi="Arial" w:cs="Arial"/>
          <w:color w:val="000000"/>
          <w:sz w:val="22"/>
          <w:szCs w:val="22"/>
        </w:rPr>
        <w:t>djelovati preventivno u smislu postizanja</w:t>
      </w:r>
      <w:r>
        <w:rPr>
          <w:rFonts w:ascii="Arial" w:hAnsi="Arial" w:cs="Arial"/>
          <w:color w:val="000000"/>
          <w:sz w:val="22"/>
          <w:szCs w:val="22"/>
        </w:rPr>
        <w:t xml:space="preserve"> kakvoće zraka I. kategorije na </w:t>
      </w:r>
      <w:r w:rsidRPr="00134899">
        <w:rPr>
          <w:rFonts w:ascii="Arial" w:hAnsi="Arial" w:cs="Arial"/>
          <w:color w:val="000000"/>
          <w:sz w:val="22"/>
          <w:szCs w:val="22"/>
        </w:rPr>
        <w:t>području cijele Županije.</w:t>
      </w:r>
    </w:p>
    <w:p w:rsidR="002B36F6" w:rsidRPr="00E062A0" w:rsidRDefault="002B36F6" w:rsidP="00E062A0">
      <w:pPr>
        <w:pStyle w:val="Tijeloteksta"/>
        <w:ind w:left="720"/>
        <w:rPr>
          <w:rFonts w:ascii="Arial" w:hAnsi="Arial" w:cs="Arial"/>
          <w:i/>
          <w:iCs/>
          <w:sz w:val="14"/>
          <w:szCs w:val="14"/>
        </w:rPr>
      </w:pPr>
    </w:p>
    <w:p w:rsidR="002B36F6" w:rsidRDefault="002B36F6" w:rsidP="005E0F15">
      <w:pPr>
        <w:spacing w:after="0" w:line="240" w:lineRule="auto"/>
        <w:jc w:val="both"/>
        <w:rPr>
          <w:rFonts w:ascii="Arial" w:hAnsi="Arial" w:cs="Arial"/>
          <w:color w:val="000000"/>
        </w:rPr>
      </w:pPr>
      <w:r w:rsidRPr="00134899">
        <w:rPr>
          <w:rFonts w:ascii="Arial" w:hAnsi="Arial" w:cs="Arial"/>
          <w:i/>
          <w:iCs/>
          <w:color w:val="000000"/>
        </w:rPr>
        <w:t xml:space="preserve"> </w:t>
      </w:r>
      <w:r>
        <w:rPr>
          <w:rFonts w:ascii="Arial" w:hAnsi="Arial" w:cs="Arial"/>
          <w:i/>
          <w:iCs/>
          <w:color w:val="000000"/>
        </w:rPr>
        <w:t xml:space="preserve">    </w:t>
      </w:r>
      <w:r w:rsidRPr="00134899">
        <w:rPr>
          <w:rFonts w:ascii="Arial" w:hAnsi="Arial" w:cs="Arial"/>
          <w:color w:val="000000"/>
        </w:rPr>
        <w:t>Prioritetni cilj je:</w:t>
      </w:r>
    </w:p>
    <w:p w:rsidR="002B36F6" w:rsidRPr="00134899" w:rsidRDefault="002B36F6" w:rsidP="005E0F15">
      <w:pPr>
        <w:pStyle w:val="Odlomakpopisa"/>
        <w:numPr>
          <w:ilvl w:val="0"/>
          <w:numId w:val="11"/>
        </w:numPr>
        <w:spacing w:after="0" w:line="240" w:lineRule="auto"/>
        <w:jc w:val="both"/>
        <w:rPr>
          <w:rFonts w:ascii="Arial" w:hAnsi="Arial" w:cs="Arial"/>
          <w:color w:val="000000"/>
        </w:rPr>
      </w:pPr>
      <w:r w:rsidRPr="00134899">
        <w:rPr>
          <w:rFonts w:ascii="Arial" w:hAnsi="Arial" w:cs="Arial"/>
          <w:color w:val="000000"/>
        </w:rPr>
        <w:t>analiza izvora onečišćenja zraka,</w:t>
      </w:r>
    </w:p>
    <w:p w:rsidR="002B36F6" w:rsidRPr="00134899" w:rsidRDefault="002B36F6" w:rsidP="005E0F15">
      <w:pPr>
        <w:pStyle w:val="Odlomakpopisa"/>
        <w:numPr>
          <w:ilvl w:val="0"/>
          <w:numId w:val="11"/>
        </w:numPr>
        <w:spacing w:after="0" w:line="240" w:lineRule="auto"/>
        <w:jc w:val="both"/>
        <w:rPr>
          <w:rFonts w:ascii="Arial" w:hAnsi="Arial" w:cs="Arial"/>
          <w:color w:val="000000"/>
        </w:rPr>
      </w:pPr>
      <w:r w:rsidRPr="00134899">
        <w:rPr>
          <w:rFonts w:ascii="Arial" w:hAnsi="Arial" w:cs="Arial"/>
          <w:color w:val="000000"/>
        </w:rPr>
        <w:t>racionalizacija i optimizacija prometa,</w:t>
      </w:r>
    </w:p>
    <w:p w:rsidR="002B36F6" w:rsidRDefault="002B36F6" w:rsidP="005E0F15">
      <w:pPr>
        <w:pStyle w:val="Odlomakpopisa"/>
        <w:numPr>
          <w:ilvl w:val="0"/>
          <w:numId w:val="11"/>
        </w:numPr>
        <w:tabs>
          <w:tab w:val="num" w:pos="1080"/>
        </w:tabs>
        <w:spacing w:after="0" w:line="240" w:lineRule="auto"/>
        <w:jc w:val="both"/>
        <w:rPr>
          <w:rFonts w:ascii="Arial" w:hAnsi="Arial" w:cs="Arial"/>
        </w:rPr>
      </w:pPr>
      <w:r w:rsidRPr="00134899">
        <w:rPr>
          <w:rFonts w:ascii="Arial" w:hAnsi="Arial" w:cs="Arial"/>
        </w:rPr>
        <w:t xml:space="preserve">uspostava sustavnog nadzora emisije mobilnih izvora. </w:t>
      </w:r>
    </w:p>
    <w:p w:rsidR="002B36F6" w:rsidRPr="00E062A0" w:rsidRDefault="002B36F6" w:rsidP="00E062A0">
      <w:pPr>
        <w:spacing w:after="0" w:line="240" w:lineRule="auto"/>
        <w:ind w:left="360"/>
        <w:jc w:val="both"/>
        <w:rPr>
          <w:rFonts w:ascii="Arial" w:hAnsi="Arial" w:cs="Arial"/>
          <w:sz w:val="14"/>
          <w:szCs w:val="14"/>
        </w:rPr>
      </w:pPr>
    </w:p>
    <w:p w:rsidR="002B36F6" w:rsidRPr="00134899" w:rsidRDefault="002B36F6" w:rsidP="005E0F15">
      <w:pPr>
        <w:spacing w:after="0" w:line="240" w:lineRule="auto"/>
        <w:jc w:val="both"/>
        <w:rPr>
          <w:rFonts w:ascii="Arial" w:hAnsi="Arial" w:cs="Arial"/>
        </w:rPr>
      </w:pPr>
      <w:r>
        <w:rPr>
          <w:rFonts w:ascii="Arial" w:hAnsi="Arial" w:cs="Arial"/>
        </w:rPr>
        <w:t xml:space="preserve">    </w:t>
      </w:r>
      <w:r w:rsidRPr="00134899">
        <w:rPr>
          <w:rFonts w:ascii="Arial" w:hAnsi="Arial" w:cs="Arial"/>
        </w:rPr>
        <w:t>Mjere unapređenja i zaštite koje se provode i koje su preporučene:</w:t>
      </w:r>
    </w:p>
    <w:p w:rsidR="002B36F6" w:rsidRPr="00134899" w:rsidRDefault="002B36F6" w:rsidP="005E0F15">
      <w:pPr>
        <w:pStyle w:val="Odlomakpopisa"/>
        <w:numPr>
          <w:ilvl w:val="0"/>
          <w:numId w:val="10"/>
        </w:numPr>
        <w:spacing w:after="0" w:line="240" w:lineRule="auto"/>
        <w:jc w:val="both"/>
        <w:rPr>
          <w:rFonts w:ascii="Arial" w:hAnsi="Arial" w:cs="Arial"/>
        </w:rPr>
      </w:pPr>
      <w:r w:rsidRPr="00134899">
        <w:rPr>
          <w:rFonts w:ascii="Arial" w:hAnsi="Arial" w:cs="Arial"/>
        </w:rPr>
        <w:t>ažurirati izradu katastra emisija u okoliš,</w:t>
      </w:r>
    </w:p>
    <w:p w:rsidR="002B36F6" w:rsidRPr="00134899" w:rsidRDefault="002B36F6" w:rsidP="005E0F15">
      <w:pPr>
        <w:pStyle w:val="Odlomakpopisa"/>
        <w:numPr>
          <w:ilvl w:val="0"/>
          <w:numId w:val="10"/>
        </w:numPr>
        <w:tabs>
          <w:tab w:val="num" w:pos="1134"/>
        </w:tabs>
        <w:spacing w:after="0" w:line="240" w:lineRule="auto"/>
        <w:jc w:val="both"/>
        <w:rPr>
          <w:rFonts w:ascii="Arial" w:hAnsi="Arial" w:cs="Arial"/>
        </w:rPr>
      </w:pPr>
      <w:r w:rsidRPr="00134899">
        <w:rPr>
          <w:rFonts w:ascii="Arial" w:hAnsi="Arial" w:cs="Arial"/>
        </w:rPr>
        <w:t>uspostaviti područnu županijsku mjernu mrežu za praćenje kakvoće zraka,</w:t>
      </w:r>
    </w:p>
    <w:p w:rsidR="002B36F6" w:rsidRPr="00134899" w:rsidRDefault="002B36F6" w:rsidP="005E0F15">
      <w:pPr>
        <w:pStyle w:val="Odlomakpopisa"/>
        <w:numPr>
          <w:ilvl w:val="0"/>
          <w:numId w:val="10"/>
        </w:numPr>
        <w:tabs>
          <w:tab w:val="num" w:pos="993"/>
        </w:tabs>
        <w:spacing w:after="0" w:line="240" w:lineRule="auto"/>
        <w:jc w:val="both"/>
        <w:rPr>
          <w:rFonts w:ascii="Arial" w:hAnsi="Arial" w:cs="Arial"/>
          <w:color w:val="000000"/>
        </w:rPr>
      </w:pPr>
      <w:r w:rsidRPr="00134899">
        <w:rPr>
          <w:rFonts w:ascii="Arial" w:hAnsi="Arial" w:cs="Arial"/>
          <w:color w:val="000000"/>
        </w:rPr>
        <w:t>izvršiti kategorizaciju područja na osnovi izmjerenih pokazatelja onečišćenosti zraka,</w:t>
      </w:r>
    </w:p>
    <w:p w:rsidR="002B36F6" w:rsidRPr="00134899" w:rsidRDefault="002B36F6" w:rsidP="005E0F15">
      <w:pPr>
        <w:pStyle w:val="Odlomakpopisa"/>
        <w:numPr>
          <w:ilvl w:val="0"/>
          <w:numId w:val="10"/>
        </w:numPr>
        <w:spacing w:after="0" w:line="240" w:lineRule="auto"/>
        <w:jc w:val="both"/>
        <w:rPr>
          <w:rFonts w:ascii="Arial" w:hAnsi="Arial" w:cs="Arial"/>
          <w:b/>
          <w:bCs/>
        </w:rPr>
      </w:pPr>
      <w:r w:rsidRPr="00134899">
        <w:rPr>
          <w:rFonts w:ascii="Arial" w:hAnsi="Arial" w:cs="Arial"/>
        </w:rPr>
        <w:t xml:space="preserve">mjerenje emisija onečišćujućih tvari </w:t>
      </w:r>
    </w:p>
    <w:p w:rsidR="002B36F6" w:rsidRPr="00134899" w:rsidRDefault="002B36F6" w:rsidP="005E0F15">
      <w:pPr>
        <w:autoSpaceDE w:val="0"/>
        <w:autoSpaceDN w:val="0"/>
        <w:adjustRightInd w:val="0"/>
        <w:spacing w:after="0" w:line="240" w:lineRule="auto"/>
        <w:rPr>
          <w:rFonts w:ascii="Arial" w:hAnsi="Arial" w:cs="Arial"/>
          <w:b/>
          <w:bCs/>
          <w:color w:val="000000"/>
        </w:rPr>
      </w:pPr>
    </w:p>
    <w:p w:rsidR="002B36F6" w:rsidRPr="00306DE9" w:rsidRDefault="002B36F6" w:rsidP="005E0F15">
      <w:pPr>
        <w:autoSpaceDE w:val="0"/>
        <w:autoSpaceDN w:val="0"/>
        <w:adjustRightInd w:val="0"/>
        <w:spacing w:after="0" w:line="240" w:lineRule="auto"/>
        <w:rPr>
          <w:rFonts w:ascii="Arial" w:hAnsi="Arial" w:cs="Arial"/>
          <w:b/>
          <w:bCs/>
          <w:color w:val="000000"/>
        </w:rPr>
      </w:pPr>
      <w:r w:rsidRPr="00306DE9">
        <w:rPr>
          <w:rFonts w:ascii="Arial" w:hAnsi="Arial" w:cs="Arial"/>
          <w:b/>
          <w:bCs/>
          <w:color w:val="000000"/>
        </w:rPr>
        <w:t>2. ZAKONSKA OSNOVA</w:t>
      </w:r>
    </w:p>
    <w:p w:rsidR="002B36F6" w:rsidRPr="00E062A0" w:rsidRDefault="002B36F6" w:rsidP="005E0F15">
      <w:pPr>
        <w:autoSpaceDE w:val="0"/>
        <w:autoSpaceDN w:val="0"/>
        <w:adjustRightInd w:val="0"/>
        <w:spacing w:after="0" w:line="240" w:lineRule="auto"/>
        <w:rPr>
          <w:rFonts w:ascii="Arial" w:hAnsi="Arial" w:cs="Arial"/>
          <w:b/>
          <w:bCs/>
          <w:color w:val="000000"/>
          <w:sz w:val="14"/>
          <w:szCs w:val="14"/>
        </w:rPr>
      </w:pPr>
    </w:p>
    <w:p w:rsidR="002B36F6" w:rsidRPr="00C1113D" w:rsidRDefault="002B36F6" w:rsidP="005E0F15">
      <w:pPr>
        <w:autoSpaceDE w:val="0"/>
        <w:autoSpaceDN w:val="0"/>
        <w:adjustRightInd w:val="0"/>
        <w:spacing w:after="0" w:line="240" w:lineRule="auto"/>
        <w:jc w:val="both"/>
        <w:rPr>
          <w:rFonts w:ascii="Arial" w:hAnsi="Arial" w:cs="Arial"/>
          <w:lang w:eastAsia="hr-HR"/>
        </w:rPr>
      </w:pPr>
      <w:r>
        <w:rPr>
          <w:rFonts w:ascii="Arial" w:hAnsi="Arial" w:cs="Arial"/>
          <w:lang w:eastAsia="hr-HR"/>
        </w:rPr>
        <w:t xml:space="preserve">     </w:t>
      </w:r>
      <w:r w:rsidRPr="001C4A6D">
        <w:rPr>
          <w:rFonts w:ascii="Arial" w:hAnsi="Arial" w:cs="Arial"/>
          <w:lang w:eastAsia="hr-HR"/>
        </w:rPr>
        <w:t>Zakon o zaštiti okoliša</w:t>
      </w:r>
      <w:r w:rsidRPr="00C1113D">
        <w:rPr>
          <w:rFonts w:ascii="Arial" w:hAnsi="Arial" w:cs="Arial"/>
          <w:lang w:eastAsia="hr-HR"/>
        </w:rPr>
        <w:t xml:space="preserve"> (Narodne novine broj 80/13) </w:t>
      </w:r>
      <w:r>
        <w:rPr>
          <w:rFonts w:ascii="Arial" w:hAnsi="Arial" w:cs="Arial"/>
          <w:lang w:eastAsia="hr-HR"/>
        </w:rPr>
        <w:t xml:space="preserve">propisao je za </w:t>
      </w:r>
      <w:r w:rsidRPr="00C1113D">
        <w:rPr>
          <w:rFonts w:ascii="Arial" w:hAnsi="Arial" w:cs="Arial"/>
          <w:lang w:eastAsia="hr-HR"/>
        </w:rPr>
        <w:t>za razinu županije obvez</w:t>
      </w:r>
      <w:r>
        <w:rPr>
          <w:rFonts w:ascii="Arial" w:hAnsi="Arial" w:cs="Arial"/>
          <w:lang w:eastAsia="hr-HR"/>
        </w:rPr>
        <w:t>u</w:t>
      </w:r>
      <w:r w:rsidRPr="00C1113D">
        <w:rPr>
          <w:rFonts w:ascii="Arial" w:hAnsi="Arial" w:cs="Arial"/>
          <w:lang w:eastAsia="hr-HR"/>
        </w:rPr>
        <w:t xml:space="preserve"> donošenja Programa zaštite okoliša koji sadrži i elemente zaštite zraka. </w:t>
      </w:r>
    </w:p>
    <w:p w:rsidR="002B36F6" w:rsidRPr="00C1113D" w:rsidRDefault="002B36F6" w:rsidP="005E0F15">
      <w:pPr>
        <w:autoSpaceDE w:val="0"/>
        <w:autoSpaceDN w:val="0"/>
        <w:adjustRightInd w:val="0"/>
        <w:spacing w:after="0" w:line="240" w:lineRule="auto"/>
        <w:jc w:val="both"/>
        <w:rPr>
          <w:rFonts w:ascii="Arial" w:hAnsi="Arial" w:cs="Arial"/>
          <w:lang w:eastAsia="hr-HR"/>
        </w:rPr>
      </w:pPr>
      <w:r w:rsidRPr="00C1113D">
        <w:rPr>
          <w:rFonts w:ascii="Arial" w:hAnsi="Arial" w:cs="Arial"/>
          <w:lang w:eastAsia="hr-HR"/>
        </w:rPr>
        <w:t>Za potrebe praćenja ostvarivanja ciljeva iz Programa te zbog cjelovitog uvida u stanje okoliša županija je obvezna osigurati izradu četverogodišnjih Izvješća o stanju okoliša. U slučaju onečišćenja okoliša na području županije kada je onečišćivač nepoznat, županija je obvezna osigurati mjerenje imisija onečišćujućih tvari u zrak te osigurati praćenje stanja okoliša i učinaka sanacijskih mjera iz sanacijskih programa.Temeljem Zakona o zaštiti okoliša županija je dužna osigurati praćenje stanja prirodnih sastavnica okoliša pa tako i zraka, prikupljanje podataka i dostavu istih u informacijski sustav zaštite okoliša, te informiranje javnosti i to sve u skladu s djelokrugom propisanim ovim Zakonom i drugim posebnim propisima.</w:t>
      </w:r>
    </w:p>
    <w:p w:rsidR="002B36F6" w:rsidRPr="000C2F66" w:rsidRDefault="002B36F6" w:rsidP="005E0F15">
      <w:pPr>
        <w:autoSpaceDE w:val="0"/>
        <w:autoSpaceDN w:val="0"/>
        <w:adjustRightInd w:val="0"/>
        <w:spacing w:after="0" w:line="240" w:lineRule="auto"/>
        <w:jc w:val="both"/>
        <w:rPr>
          <w:rFonts w:ascii="Arial" w:hAnsi="Arial" w:cs="Arial"/>
          <w:lang w:eastAsia="hr-HR"/>
        </w:rPr>
      </w:pPr>
      <w:r>
        <w:rPr>
          <w:rFonts w:ascii="Arial" w:hAnsi="Arial" w:cs="Arial"/>
        </w:rPr>
        <w:t xml:space="preserve">     U okviru zaštite okoliša z</w:t>
      </w:r>
      <w:r w:rsidRPr="000C2F66">
        <w:rPr>
          <w:rFonts w:ascii="Arial" w:hAnsi="Arial" w:cs="Arial"/>
          <w:lang w:eastAsia="hr-HR"/>
        </w:rPr>
        <w:t>aštita zraka kao sastavnice prirodne osnove odnosno okoliša, obuhvaća mjere</w:t>
      </w:r>
      <w:r>
        <w:rPr>
          <w:rFonts w:ascii="Arial" w:hAnsi="Arial" w:cs="Arial"/>
          <w:lang w:eastAsia="hr-HR"/>
        </w:rPr>
        <w:t xml:space="preserve"> zaštite kao</w:t>
      </w:r>
      <w:r w:rsidRPr="000C2F66">
        <w:rPr>
          <w:rFonts w:ascii="Arial" w:hAnsi="Arial" w:cs="Arial"/>
          <w:lang w:eastAsia="hr-HR"/>
        </w:rPr>
        <w:t xml:space="preserve"> poboljšanje kakvoće zraka u svrhu izbjegavanja ili smanjivanja štetnih posljedica za ljudsko zdravlje, kakvoću življenja i okoliš u cjelini, očuvanje kakvoće zraka te sprječavanje i smanjivanje </w:t>
      </w:r>
      <w:r>
        <w:rPr>
          <w:rFonts w:ascii="Arial" w:hAnsi="Arial" w:cs="Arial"/>
          <w:lang w:eastAsia="hr-HR"/>
        </w:rPr>
        <w:t xml:space="preserve">različitih utjecaja </w:t>
      </w:r>
      <w:r w:rsidRPr="000C2F66">
        <w:rPr>
          <w:rFonts w:ascii="Arial" w:hAnsi="Arial" w:cs="Arial"/>
          <w:lang w:eastAsia="hr-HR"/>
        </w:rPr>
        <w:t>onečišćivanja koja utječu na oštećivanje ozonskog sloja i promjenu klime.</w:t>
      </w:r>
    </w:p>
    <w:p w:rsidR="002B36F6" w:rsidRDefault="002B36F6" w:rsidP="005E0F15">
      <w:pPr>
        <w:spacing w:after="0" w:line="240" w:lineRule="auto"/>
        <w:jc w:val="both"/>
        <w:rPr>
          <w:rFonts w:ascii="Arial" w:hAnsi="Arial" w:cs="Arial"/>
          <w:lang w:eastAsia="hr-HR"/>
        </w:rPr>
      </w:pPr>
      <w:r>
        <w:rPr>
          <w:rFonts w:ascii="Arial" w:hAnsi="Arial" w:cs="Arial"/>
          <w:b/>
          <w:bCs/>
          <w:lang w:eastAsia="hr-HR"/>
        </w:rPr>
        <w:t xml:space="preserve">    </w:t>
      </w:r>
      <w:r w:rsidRPr="005E0F15">
        <w:rPr>
          <w:rFonts w:ascii="Arial" w:hAnsi="Arial" w:cs="Arial"/>
          <w:lang w:eastAsia="hr-HR"/>
        </w:rPr>
        <w:t xml:space="preserve"> Zakon o zaštiti zraka</w:t>
      </w:r>
      <w:r w:rsidRPr="00C1113D">
        <w:rPr>
          <w:rFonts w:ascii="Arial" w:hAnsi="Arial" w:cs="Arial"/>
          <w:lang w:eastAsia="hr-HR"/>
        </w:rPr>
        <w:t xml:space="preserve"> (Narodne novine broj 130/11 i 47/14)</w:t>
      </w:r>
      <w:r>
        <w:rPr>
          <w:rFonts w:ascii="Arial" w:hAnsi="Arial" w:cs="Arial"/>
          <w:lang w:eastAsia="hr-HR"/>
        </w:rPr>
        <w:t xml:space="preserve"> definira način očuvanja kvalitete zraka kao osjetljivog medija okoliša, </w:t>
      </w:r>
      <w:r w:rsidRPr="00C1113D">
        <w:rPr>
          <w:rFonts w:ascii="Arial" w:hAnsi="Arial" w:cs="Arial"/>
          <w:lang w:eastAsia="hr-HR"/>
        </w:rPr>
        <w:t xml:space="preserve">učinkovitost zaštite i poboljšanja </w:t>
      </w:r>
      <w:r>
        <w:rPr>
          <w:rFonts w:ascii="Arial" w:hAnsi="Arial" w:cs="Arial"/>
          <w:lang w:eastAsia="hr-HR"/>
        </w:rPr>
        <w:t xml:space="preserve">njegove </w:t>
      </w:r>
      <w:r w:rsidRPr="00C1113D">
        <w:rPr>
          <w:rFonts w:ascii="Arial" w:hAnsi="Arial" w:cs="Arial"/>
          <w:lang w:eastAsia="hr-HR"/>
        </w:rPr>
        <w:t xml:space="preserve">kvalitete </w:t>
      </w:r>
      <w:r>
        <w:rPr>
          <w:rFonts w:ascii="Arial" w:hAnsi="Arial" w:cs="Arial"/>
          <w:lang w:eastAsia="hr-HR"/>
        </w:rPr>
        <w:t>te</w:t>
      </w:r>
      <w:r w:rsidRPr="00C1113D">
        <w:rPr>
          <w:rFonts w:ascii="Arial" w:hAnsi="Arial" w:cs="Arial"/>
          <w:lang w:eastAsia="hr-HR"/>
        </w:rPr>
        <w:t xml:space="preserve"> ozonskog sloja, ublažavanja klimatskih promjena i prilagodbu klimatskim promjenama</w:t>
      </w:r>
      <w:r>
        <w:rPr>
          <w:rFonts w:ascii="Arial" w:hAnsi="Arial" w:cs="Arial"/>
          <w:lang w:eastAsia="hr-HR"/>
        </w:rPr>
        <w:t>.</w:t>
      </w:r>
    </w:p>
    <w:p w:rsidR="002B36F6" w:rsidRPr="00306DE9" w:rsidRDefault="002B36F6" w:rsidP="005E0F15">
      <w:pPr>
        <w:spacing w:after="0" w:line="240" w:lineRule="auto"/>
        <w:jc w:val="both"/>
        <w:rPr>
          <w:rFonts w:ascii="Arial" w:hAnsi="Arial" w:cs="Arial"/>
          <w:sz w:val="12"/>
          <w:szCs w:val="12"/>
          <w:lang w:eastAsia="hr-HR"/>
        </w:rPr>
      </w:pPr>
    </w:p>
    <w:p w:rsidR="002B36F6" w:rsidRPr="00306DE9" w:rsidRDefault="002B36F6" w:rsidP="005E0F15">
      <w:pPr>
        <w:spacing w:after="0" w:line="240" w:lineRule="auto"/>
        <w:jc w:val="both"/>
        <w:rPr>
          <w:rFonts w:ascii="Arial" w:hAnsi="Arial" w:cs="Arial"/>
          <w:b/>
          <w:bCs/>
          <w:sz w:val="20"/>
          <w:szCs w:val="20"/>
          <w:lang w:eastAsia="hr-HR"/>
        </w:rPr>
      </w:pPr>
      <w:r w:rsidRPr="00306DE9">
        <w:rPr>
          <w:rFonts w:ascii="Arial" w:hAnsi="Arial" w:cs="Arial"/>
          <w:b/>
          <w:bCs/>
          <w:sz w:val="20"/>
          <w:szCs w:val="20"/>
          <w:lang w:eastAsia="hr-HR"/>
        </w:rPr>
        <w:t>Dokumenti temeljeni na Zakonu zaštite zraka</w:t>
      </w:r>
    </w:p>
    <w:p w:rsidR="002B36F6" w:rsidRPr="00C1113D" w:rsidRDefault="002B36F6" w:rsidP="005E0F15">
      <w:pPr>
        <w:spacing w:after="0" w:line="240" w:lineRule="auto"/>
        <w:jc w:val="both"/>
        <w:rPr>
          <w:rFonts w:ascii="Arial" w:hAnsi="Arial" w:cs="Arial"/>
          <w:lang w:eastAsia="hr-HR"/>
        </w:rPr>
      </w:pPr>
      <w:r>
        <w:rPr>
          <w:rFonts w:ascii="Arial" w:hAnsi="Arial" w:cs="Arial"/>
          <w:lang w:eastAsia="hr-HR"/>
        </w:rPr>
        <w:t xml:space="preserve">     </w:t>
      </w:r>
      <w:r w:rsidRPr="00C1113D">
        <w:rPr>
          <w:rFonts w:ascii="Arial" w:hAnsi="Arial" w:cs="Arial"/>
          <w:lang w:eastAsia="hr-HR"/>
        </w:rPr>
        <w:t>Zakon o zaštiti zraka propisuje donošenje niza programskih, planskih i izvještajnih d</w:t>
      </w:r>
      <w:r>
        <w:rPr>
          <w:rFonts w:ascii="Arial" w:hAnsi="Arial" w:cs="Arial"/>
          <w:lang w:eastAsia="hr-HR"/>
        </w:rPr>
        <w:t>okumenata na svim razinama i to:</w:t>
      </w:r>
    </w:p>
    <w:p w:rsidR="002B36F6" w:rsidRPr="005E0F15" w:rsidRDefault="002B36F6" w:rsidP="00557E1D">
      <w:pPr>
        <w:pStyle w:val="Odlomakpopisa"/>
        <w:numPr>
          <w:ilvl w:val="0"/>
          <w:numId w:val="28"/>
        </w:numPr>
        <w:spacing w:after="0" w:line="240" w:lineRule="exact"/>
        <w:ind w:left="284" w:hanging="284"/>
        <w:jc w:val="both"/>
        <w:rPr>
          <w:rFonts w:ascii="Arial" w:hAnsi="Arial" w:cs="Arial"/>
          <w:lang w:eastAsia="hr-HR"/>
        </w:rPr>
      </w:pPr>
      <w:r w:rsidRPr="005E0F15">
        <w:rPr>
          <w:rFonts w:ascii="Arial" w:hAnsi="Arial" w:cs="Arial"/>
          <w:lang w:eastAsia="hr-HR"/>
        </w:rPr>
        <w:t>Nacionalnog plana zaštite zraka, ozonskog sloja i ublažavanja klimatskih promjena,</w:t>
      </w:r>
    </w:p>
    <w:p w:rsidR="002B36F6" w:rsidRPr="005E0F15" w:rsidRDefault="002B36F6" w:rsidP="00557E1D">
      <w:pPr>
        <w:pStyle w:val="Odlomakpopisa"/>
        <w:numPr>
          <w:ilvl w:val="0"/>
          <w:numId w:val="28"/>
        </w:numPr>
        <w:spacing w:after="0" w:line="240" w:lineRule="exact"/>
        <w:ind w:left="284" w:hanging="284"/>
        <w:jc w:val="both"/>
        <w:rPr>
          <w:rFonts w:ascii="Arial" w:hAnsi="Arial" w:cs="Arial"/>
          <w:lang w:eastAsia="hr-HR"/>
        </w:rPr>
      </w:pPr>
      <w:r w:rsidRPr="005E0F15">
        <w:rPr>
          <w:rFonts w:ascii="Arial" w:hAnsi="Arial" w:cs="Arial"/>
          <w:lang w:eastAsia="hr-HR"/>
        </w:rPr>
        <w:t>Nacionalnih akcijskih planova, programa i izvješća radi provedbe ispunjenja ugovornih obveza preuzetih međunarodnim ugovorima iz područja zaštite zraka, ozonskog sloja, ublažavanja i prilagodbe klimatskim promjenama,</w:t>
      </w:r>
    </w:p>
    <w:p w:rsidR="002B36F6" w:rsidRPr="005E0F15" w:rsidRDefault="002B36F6" w:rsidP="00557E1D">
      <w:pPr>
        <w:pStyle w:val="Odlomakpopisa"/>
        <w:numPr>
          <w:ilvl w:val="0"/>
          <w:numId w:val="28"/>
        </w:numPr>
        <w:spacing w:after="0" w:line="240" w:lineRule="exact"/>
        <w:ind w:left="284" w:hanging="284"/>
        <w:jc w:val="both"/>
        <w:rPr>
          <w:rFonts w:ascii="Arial" w:hAnsi="Arial" w:cs="Arial"/>
          <w:lang w:eastAsia="hr-HR"/>
        </w:rPr>
      </w:pPr>
      <w:r w:rsidRPr="005E0F15">
        <w:rPr>
          <w:rFonts w:ascii="Arial" w:hAnsi="Arial" w:cs="Arial"/>
          <w:lang w:eastAsia="hr-HR"/>
        </w:rPr>
        <w:t>Programa zaštite zraka, ozonskog sloja, ublažavanja klimatskih promjena i prilagodbe klimatskim promjenama za područje županije, Grada Zagreba i velikoga grada,</w:t>
      </w:r>
    </w:p>
    <w:p w:rsidR="002B36F6" w:rsidRPr="005E0F15" w:rsidRDefault="002B36F6" w:rsidP="00557E1D">
      <w:pPr>
        <w:pStyle w:val="Odlomakpopisa"/>
        <w:numPr>
          <w:ilvl w:val="0"/>
          <w:numId w:val="28"/>
        </w:numPr>
        <w:spacing w:after="0" w:line="240" w:lineRule="exact"/>
        <w:ind w:left="284" w:hanging="284"/>
        <w:jc w:val="both"/>
        <w:rPr>
          <w:rFonts w:ascii="Arial" w:hAnsi="Arial" w:cs="Arial"/>
          <w:lang w:eastAsia="hr-HR"/>
        </w:rPr>
      </w:pPr>
      <w:r w:rsidRPr="005E0F15">
        <w:rPr>
          <w:rFonts w:ascii="Arial" w:hAnsi="Arial" w:cs="Arial"/>
          <w:lang w:eastAsia="hr-HR"/>
        </w:rPr>
        <w:t>Izvješća o stanju kvalitete zraka, smanjenju emisija stakleničkih plinova i potrošnji tvari koje oštećuju ozonski sloj za područje Republike Hrvatske i za područje županije, Grada Zagreba i velikoga grada za razdoblje od četiri godine,</w:t>
      </w:r>
    </w:p>
    <w:p w:rsidR="002B36F6" w:rsidRPr="005E0F15" w:rsidRDefault="002B36F6" w:rsidP="00557E1D">
      <w:pPr>
        <w:pStyle w:val="Odlomakpopisa"/>
        <w:numPr>
          <w:ilvl w:val="0"/>
          <w:numId w:val="28"/>
        </w:numPr>
        <w:spacing w:after="0" w:line="240" w:lineRule="exact"/>
        <w:ind w:left="284" w:hanging="284"/>
        <w:jc w:val="both"/>
        <w:rPr>
          <w:rFonts w:ascii="Arial" w:hAnsi="Arial" w:cs="Arial"/>
          <w:lang w:eastAsia="hr-HR"/>
        </w:rPr>
      </w:pPr>
      <w:r w:rsidRPr="005E0F15">
        <w:rPr>
          <w:rFonts w:ascii="Arial" w:hAnsi="Arial" w:cs="Arial"/>
          <w:lang w:eastAsia="hr-HR"/>
        </w:rPr>
        <w:lastRenderedPageBreak/>
        <w:t>Akcijskih  planova za poboljšanje kvalitete zraka za zone ili aglomeracije u kojima je došlo do prekoračenja bilo koje granične vrijednosti ili ciljne vrijednosti,</w:t>
      </w:r>
    </w:p>
    <w:p w:rsidR="002B36F6" w:rsidRPr="005E0F15" w:rsidRDefault="002B36F6" w:rsidP="00557E1D">
      <w:pPr>
        <w:pStyle w:val="Odlomakpopisa"/>
        <w:numPr>
          <w:ilvl w:val="0"/>
          <w:numId w:val="28"/>
        </w:numPr>
        <w:spacing w:after="0" w:line="240" w:lineRule="exact"/>
        <w:ind w:left="284" w:hanging="284"/>
        <w:jc w:val="both"/>
        <w:rPr>
          <w:rFonts w:ascii="Arial" w:hAnsi="Arial" w:cs="Arial"/>
          <w:lang w:eastAsia="hr-HR"/>
        </w:rPr>
      </w:pPr>
      <w:r w:rsidRPr="005E0F15">
        <w:rPr>
          <w:rFonts w:ascii="Arial" w:hAnsi="Arial" w:cs="Arial"/>
          <w:lang w:eastAsia="hr-HR"/>
        </w:rPr>
        <w:t>Kratkoročnih akcijskih planova ako u određenoj zoni ili aglomeraciji postoji rizik da će razine onečišćujućih tvari prekoračiti prag upozorenja, odnosno razinu onečišćenosti čije prekoračenje predstavlja neposrednu opasnost za ljudsko zdravlje pri kratkotrajnoj onečišćenosti,</w:t>
      </w:r>
    </w:p>
    <w:p w:rsidR="002B36F6" w:rsidRPr="005E0F15" w:rsidRDefault="002B36F6" w:rsidP="00557E1D">
      <w:pPr>
        <w:pStyle w:val="Odlomakpopisa"/>
        <w:numPr>
          <w:ilvl w:val="0"/>
          <w:numId w:val="28"/>
        </w:numPr>
        <w:spacing w:after="0" w:line="240" w:lineRule="exact"/>
        <w:ind w:left="284" w:hanging="284"/>
        <w:jc w:val="both"/>
        <w:rPr>
          <w:rFonts w:ascii="Arial" w:hAnsi="Arial" w:cs="Arial"/>
          <w:lang w:eastAsia="hr-HR"/>
        </w:rPr>
      </w:pPr>
      <w:r w:rsidRPr="005E0F15">
        <w:rPr>
          <w:rFonts w:ascii="Arial" w:hAnsi="Arial" w:cs="Arial"/>
          <w:lang w:eastAsia="hr-HR"/>
        </w:rPr>
        <w:t>Zajedničkih ili usklađenih akcijskih planova u slučaju prekograničnog onečišćenja zraka u suradnji s nadležnim tijelima članica Europske unije ili nadležnim tijelima trećih država,</w:t>
      </w:r>
    </w:p>
    <w:p w:rsidR="002B36F6" w:rsidRDefault="002B36F6" w:rsidP="00557E1D">
      <w:pPr>
        <w:pStyle w:val="Odlomakpopisa"/>
        <w:numPr>
          <w:ilvl w:val="0"/>
          <w:numId w:val="28"/>
        </w:numPr>
        <w:spacing w:after="0" w:line="240" w:lineRule="exact"/>
        <w:ind w:left="284" w:hanging="284"/>
        <w:jc w:val="both"/>
        <w:rPr>
          <w:rFonts w:ascii="Arial" w:hAnsi="Arial" w:cs="Arial"/>
          <w:lang w:eastAsia="hr-HR"/>
        </w:rPr>
      </w:pPr>
      <w:r w:rsidRPr="005E0F15">
        <w:rPr>
          <w:rFonts w:ascii="Arial" w:hAnsi="Arial" w:cs="Arial"/>
          <w:lang w:eastAsia="hr-HR"/>
        </w:rPr>
        <w:t>Godišnjih izvješća o praćenju kvalitete zraka na području Republike Hrvatske.</w:t>
      </w:r>
    </w:p>
    <w:p w:rsidR="002B36F6" w:rsidRPr="00E062A0" w:rsidRDefault="002B36F6" w:rsidP="005E0F15">
      <w:pPr>
        <w:spacing w:after="0" w:line="240" w:lineRule="auto"/>
        <w:jc w:val="both"/>
        <w:rPr>
          <w:rFonts w:ascii="Arial" w:hAnsi="Arial" w:cs="Arial"/>
          <w:sz w:val="14"/>
          <w:szCs w:val="14"/>
          <w:lang w:eastAsia="hr-HR"/>
        </w:rPr>
      </w:pPr>
    </w:p>
    <w:p w:rsidR="002B36F6" w:rsidRPr="005E0F15" w:rsidRDefault="002B36F6" w:rsidP="009A42DD">
      <w:pPr>
        <w:spacing w:after="0" w:line="240" w:lineRule="auto"/>
        <w:jc w:val="both"/>
        <w:rPr>
          <w:rFonts w:ascii="Arial" w:hAnsi="Arial" w:cs="Arial"/>
          <w:b/>
          <w:bCs/>
          <w:lang w:eastAsia="hr-HR"/>
        </w:rPr>
      </w:pPr>
      <w:r>
        <w:rPr>
          <w:rFonts w:ascii="Arial" w:hAnsi="Arial" w:cs="Arial"/>
          <w:b/>
          <w:bCs/>
          <w:lang w:eastAsia="hr-HR"/>
        </w:rPr>
        <w:t xml:space="preserve">     </w:t>
      </w:r>
      <w:r w:rsidRPr="00306DE9">
        <w:rPr>
          <w:rFonts w:ascii="Arial" w:hAnsi="Arial" w:cs="Arial"/>
          <w:b/>
          <w:bCs/>
          <w:sz w:val="20"/>
          <w:szCs w:val="20"/>
          <w:lang w:eastAsia="hr-HR"/>
        </w:rPr>
        <w:t>Plan zaštite zraka, ozonskog sloja i ublažavanja klimatskih promjena u Republici Hrvatskoj za razdoblje 2013. - 2017.</w:t>
      </w:r>
    </w:p>
    <w:p w:rsidR="002B36F6" w:rsidRPr="00C673E6" w:rsidRDefault="002B36F6" w:rsidP="009A42DD">
      <w:pPr>
        <w:spacing w:before="240" w:after="0" w:line="240" w:lineRule="auto"/>
        <w:jc w:val="both"/>
        <w:rPr>
          <w:rFonts w:ascii="Arial" w:hAnsi="Arial" w:cs="Arial"/>
          <w:lang w:eastAsia="hr-HR"/>
        </w:rPr>
      </w:pPr>
      <w:r>
        <w:rPr>
          <w:rFonts w:ascii="Arial" w:hAnsi="Arial" w:cs="Arial"/>
          <w:lang w:eastAsia="hr-HR"/>
        </w:rPr>
        <w:t xml:space="preserve">     </w:t>
      </w:r>
      <w:r w:rsidRPr="00C673E6">
        <w:rPr>
          <w:rFonts w:ascii="Arial" w:hAnsi="Arial" w:cs="Arial"/>
          <w:lang w:eastAsia="hr-HR"/>
        </w:rPr>
        <w:t xml:space="preserve">Plan zaštite zraka, ozonskog sloja i ublažavanja klimatskih promjena u Republici Hrvatskoj za razdoblje od 2013. do 2017. </w:t>
      </w:r>
      <w:r>
        <w:rPr>
          <w:rFonts w:ascii="Arial" w:hAnsi="Arial" w:cs="Arial"/>
          <w:lang w:eastAsia="hr-HR"/>
        </w:rPr>
        <w:t>g</w:t>
      </w:r>
      <w:r w:rsidRPr="00C673E6">
        <w:rPr>
          <w:rFonts w:ascii="Arial" w:hAnsi="Arial" w:cs="Arial"/>
          <w:lang w:eastAsia="hr-HR"/>
        </w:rPr>
        <w:t>odine</w:t>
      </w:r>
      <w:r>
        <w:rPr>
          <w:rFonts w:ascii="Arial" w:hAnsi="Arial" w:cs="Arial"/>
          <w:lang w:eastAsia="hr-HR"/>
        </w:rPr>
        <w:t xml:space="preserve"> (U daljnjem tekstu Plan RH, „N</w:t>
      </w:r>
      <w:r w:rsidRPr="00C673E6">
        <w:rPr>
          <w:rFonts w:ascii="Arial" w:hAnsi="Arial" w:cs="Arial"/>
          <w:lang w:eastAsia="hr-HR"/>
        </w:rPr>
        <w:t>arodne novine</w:t>
      </w:r>
      <w:r>
        <w:rPr>
          <w:rFonts w:ascii="Arial" w:hAnsi="Arial" w:cs="Arial"/>
          <w:lang w:eastAsia="hr-HR"/>
        </w:rPr>
        <w:t>“,</w:t>
      </w:r>
      <w:r w:rsidRPr="00C673E6">
        <w:rPr>
          <w:rFonts w:ascii="Arial" w:hAnsi="Arial" w:cs="Arial"/>
          <w:lang w:eastAsia="hr-HR"/>
        </w:rPr>
        <w:t xml:space="preserve"> broj 139/13) određuje ciljeve i prioritete u zaštiti zraka, ozonskog sloja i ublažavanja klimatskih promjena u Republici Hrvatskoj u petogodišnjem razdoblju. Nositelj izrade Plana je Ministarstvo zaštite okoliša i prirode, u suradnji sa središnjim tijelima državne uprave nadležnim za područja: zdravlja, industrije, energetike, poljoprivrede, šumarstva, znanosti, voda, mora, prometa, turizma, praćenja meteoroloških uvjeta i drugim relevantnim institucijama.</w:t>
      </w:r>
    </w:p>
    <w:p w:rsidR="002B36F6" w:rsidRDefault="002B36F6" w:rsidP="005E0F15">
      <w:pPr>
        <w:spacing w:after="0" w:line="240" w:lineRule="auto"/>
        <w:jc w:val="both"/>
        <w:rPr>
          <w:rFonts w:ascii="Arial" w:hAnsi="Arial" w:cs="Arial"/>
          <w:lang w:eastAsia="hr-HR"/>
        </w:rPr>
      </w:pPr>
      <w:r>
        <w:rPr>
          <w:rFonts w:ascii="Arial" w:hAnsi="Arial" w:cs="Arial"/>
          <w:lang w:eastAsia="hr-HR"/>
        </w:rPr>
        <w:t xml:space="preserve">     </w:t>
      </w:r>
      <w:r w:rsidRPr="00630B19">
        <w:rPr>
          <w:rFonts w:ascii="Arial" w:hAnsi="Arial" w:cs="Arial"/>
          <w:lang w:eastAsia="hr-HR"/>
        </w:rPr>
        <w:t>Svrha Plana RH je definiranje i razrada ciljeva i mjera po sektorima utjecaja s prioritetima, rokovima i nositeljima provedbe mjera, s glavnim ciljem zaštite i trajnog poboljšanja kvalitete zraka na području Republike Hrvatske, posebice na područjima na kojima kvaliteta zraka nije prve kategorije, zaštite ozonskog sloja te ublažavanja klimatskih promjena.</w:t>
      </w:r>
    </w:p>
    <w:p w:rsidR="002B36F6" w:rsidRPr="00E062A0" w:rsidRDefault="002B36F6" w:rsidP="005E0F15">
      <w:pPr>
        <w:spacing w:after="0" w:line="240" w:lineRule="auto"/>
        <w:jc w:val="both"/>
        <w:rPr>
          <w:rFonts w:ascii="Arial" w:hAnsi="Arial" w:cs="Arial"/>
          <w:sz w:val="14"/>
          <w:szCs w:val="14"/>
          <w:lang w:eastAsia="hr-HR"/>
        </w:rPr>
      </w:pPr>
    </w:p>
    <w:p w:rsidR="002B36F6" w:rsidRPr="00630B19" w:rsidRDefault="002B36F6" w:rsidP="005E0F15">
      <w:pPr>
        <w:spacing w:after="0" w:line="240" w:lineRule="auto"/>
        <w:jc w:val="both"/>
        <w:rPr>
          <w:rFonts w:ascii="Arial" w:hAnsi="Arial" w:cs="Arial"/>
          <w:lang w:eastAsia="hr-HR"/>
        </w:rPr>
      </w:pPr>
      <w:r>
        <w:rPr>
          <w:rFonts w:ascii="Arial" w:hAnsi="Arial" w:cs="Arial"/>
          <w:lang w:eastAsia="hr-HR"/>
        </w:rPr>
        <w:t xml:space="preserve">     </w:t>
      </w:r>
      <w:r w:rsidRPr="00630B19">
        <w:rPr>
          <w:rFonts w:ascii="Arial" w:hAnsi="Arial" w:cs="Arial"/>
          <w:lang w:eastAsia="hr-HR"/>
        </w:rPr>
        <w:t>U vezi s tim, Plan RH sadržajno obuhvaća:</w:t>
      </w:r>
    </w:p>
    <w:p w:rsidR="002B36F6" w:rsidRDefault="002B36F6" w:rsidP="005E0F15">
      <w:pPr>
        <w:pStyle w:val="Odlomakpopisa"/>
        <w:numPr>
          <w:ilvl w:val="0"/>
          <w:numId w:val="18"/>
        </w:numPr>
        <w:spacing w:after="0" w:line="240" w:lineRule="auto"/>
        <w:jc w:val="both"/>
        <w:rPr>
          <w:rFonts w:ascii="Arial" w:hAnsi="Arial" w:cs="Arial"/>
          <w:lang w:eastAsia="hr-HR"/>
        </w:rPr>
      </w:pPr>
      <w:r w:rsidRPr="00B72059">
        <w:rPr>
          <w:rFonts w:ascii="Arial" w:hAnsi="Arial" w:cs="Arial"/>
          <w:lang w:eastAsia="hr-HR"/>
        </w:rPr>
        <w:t>načela i mjerila za određivanje ciljeva i prioriteta,</w:t>
      </w:r>
    </w:p>
    <w:p w:rsidR="002B36F6" w:rsidRPr="00340BAA" w:rsidRDefault="002B36F6" w:rsidP="005E0F15">
      <w:pPr>
        <w:pStyle w:val="Odlomakpopisa"/>
        <w:numPr>
          <w:ilvl w:val="0"/>
          <w:numId w:val="18"/>
        </w:numPr>
        <w:spacing w:after="0" w:line="240" w:lineRule="auto"/>
        <w:jc w:val="both"/>
        <w:rPr>
          <w:rFonts w:ascii="Arial" w:hAnsi="Arial" w:cs="Arial"/>
          <w:lang w:eastAsia="hr-HR"/>
        </w:rPr>
      </w:pPr>
      <w:r w:rsidRPr="00340BAA">
        <w:rPr>
          <w:rFonts w:ascii="Arial" w:hAnsi="Arial" w:cs="Arial"/>
          <w:lang w:eastAsia="hr-HR"/>
        </w:rPr>
        <w:t>ocjenu stanja kvalitete zraka,</w:t>
      </w:r>
    </w:p>
    <w:p w:rsidR="002B36F6" w:rsidRDefault="002B36F6" w:rsidP="005E0F15">
      <w:pPr>
        <w:pStyle w:val="Odlomakpopisa"/>
        <w:numPr>
          <w:ilvl w:val="0"/>
          <w:numId w:val="18"/>
        </w:numPr>
        <w:spacing w:after="0" w:line="240" w:lineRule="auto"/>
        <w:jc w:val="both"/>
        <w:rPr>
          <w:rFonts w:ascii="Arial" w:hAnsi="Arial" w:cs="Arial"/>
          <w:lang w:eastAsia="hr-HR"/>
        </w:rPr>
      </w:pPr>
      <w:r w:rsidRPr="00B72059">
        <w:rPr>
          <w:rFonts w:ascii="Arial" w:hAnsi="Arial" w:cs="Arial"/>
          <w:lang w:eastAsia="hr-HR"/>
        </w:rPr>
        <w:t>ciljeve zaštite zraka, ozonskog sloja i ublažavanja klimatskih promjena,</w:t>
      </w:r>
    </w:p>
    <w:p w:rsidR="002B36F6" w:rsidRPr="00B72059" w:rsidRDefault="002B36F6" w:rsidP="005E0F15">
      <w:pPr>
        <w:pStyle w:val="Odlomakpopisa"/>
        <w:numPr>
          <w:ilvl w:val="0"/>
          <w:numId w:val="18"/>
        </w:numPr>
        <w:spacing w:after="0" w:line="240" w:lineRule="auto"/>
        <w:jc w:val="both"/>
        <w:rPr>
          <w:rFonts w:ascii="Arial" w:hAnsi="Arial" w:cs="Arial"/>
          <w:lang w:eastAsia="hr-HR"/>
        </w:rPr>
      </w:pPr>
      <w:r w:rsidRPr="00B72059">
        <w:rPr>
          <w:rFonts w:ascii="Arial" w:hAnsi="Arial" w:cs="Arial"/>
          <w:lang w:eastAsia="hr-HR"/>
        </w:rPr>
        <w:t>mjere zaštite zraka, ozonskog sloja i ublažavanja klimatskih promjena,</w:t>
      </w:r>
    </w:p>
    <w:p w:rsidR="002B36F6" w:rsidRDefault="002B36F6" w:rsidP="005E0F15">
      <w:pPr>
        <w:pStyle w:val="Odlomakpopisa"/>
        <w:numPr>
          <w:ilvl w:val="0"/>
          <w:numId w:val="18"/>
        </w:numPr>
        <w:spacing w:after="0" w:line="240" w:lineRule="auto"/>
        <w:jc w:val="both"/>
        <w:rPr>
          <w:rFonts w:ascii="Arial" w:hAnsi="Arial" w:cs="Arial"/>
          <w:lang w:eastAsia="hr-HR"/>
        </w:rPr>
      </w:pPr>
      <w:r w:rsidRPr="00B72059">
        <w:rPr>
          <w:rFonts w:ascii="Arial" w:hAnsi="Arial" w:cs="Arial"/>
          <w:lang w:eastAsia="hr-HR"/>
        </w:rPr>
        <w:t>redoslijed, rokove i obveznike provedbe mjera,</w:t>
      </w:r>
    </w:p>
    <w:p w:rsidR="002B36F6" w:rsidRDefault="002B36F6" w:rsidP="005E0F15">
      <w:pPr>
        <w:pStyle w:val="Odlomakpopisa"/>
        <w:numPr>
          <w:ilvl w:val="0"/>
          <w:numId w:val="18"/>
        </w:numPr>
        <w:spacing w:after="0" w:line="240" w:lineRule="auto"/>
        <w:jc w:val="both"/>
        <w:rPr>
          <w:rFonts w:ascii="Arial" w:hAnsi="Arial" w:cs="Arial"/>
          <w:lang w:eastAsia="hr-HR"/>
        </w:rPr>
      </w:pPr>
      <w:r w:rsidRPr="00B72059">
        <w:rPr>
          <w:rFonts w:ascii="Arial" w:hAnsi="Arial" w:cs="Arial"/>
          <w:lang w:eastAsia="hr-HR"/>
        </w:rPr>
        <w:t>međunarodne obveze Republike Hrvatske,</w:t>
      </w:r>
    </w:p>
    <w:p w:rsidR="002B36F6" w:rsidRDefault="002B36F6" w:rsidP="005E0F15">
      <w:pPr>
        <w:pStyle w:val="Odlomakpopisa"/>
        <w:numPr>
          <w:ilvl w:val="0"/>
          <w:numId w:val="18"/>
        </w:numPr>
        <w:spacing w:after="0" w:line="240" w:lineRule="auto"/>
        <w:jc w:val="both"/>
        <w:rPr>
          <w:rFonts w:ascii="Arial" w:hAnsi="Arial" w:cs="Arial"/>
          <w:lang w:eastAsia="hr-HR"/>
        </w:rPr>
      </w:pPr>
      <w:r w:rsidRPr="00B72059">
        <w:rPr>
          <w:rFonts w:ascii="Arial" w:hAnsi="Arial" w:cs="Arial"/>
          <w:lang w:eastAsia="hr-HR"/>
        </w:rPr>
        <w:t>procjenu sredstava za provedbu Plana RH i redoslijed korištenja sredstava prema utvrđenim prioritetnim mjerama i aktivnostima u Planu,</w:t>
      </w:r>
    </w:p>
    <w:p w:rsidR="002B36F6" w:rsidRDefault="002B36F6" w:rsidP="005E0F15">
      <w:pPr>
        <w:pStyle w:val="Odlomakpopisa"/>
        <w:numPr>
          <w:ilvl w:val="0"/>
          <w:numId w:val="18"/>
        </w:numPr>
        <w:spacing w:after="0" w:line="240" w:lineRule="auto"/>
        <w:jc w:val="both"/>
        <w:rPr>
          <w:rFonts w:ascii="Arial" w:hAnsi="Arial" w:cs="Arial"/>
          <w:lang w:eastAsia="hr-HR"/>
        </w:rPr>
      </w:pPr>
      <w:r w:rsidRPr="00B72059">
        <w:rPr>
          <w:rFonts w:ascii="Arial" w:hAnsi="Arial" w:cs="Arial"/>
          <w:lang w:eastAsia="hr-HR"/>
        </w:rPr>
        <w:t>analizu troškova i koristi poboljšanja kvalitete zraka.</w:t>
      </w:r>
    </w:p>
    <w:p w:rsidR="002B36F6" w:rsidRPr="00E062A0" w:rsidRDefault="002B36F6" w:rsidP="00E062A0">
      <w:pPr>
        <w:pStyle w:val="Odlomakpopisa"/>
        <w:spacing w:after="0" w:line="240" w:lineRule="auto"/>
        <w:jc w:val="both"/>
        <w:rPr>
          <w:rFonts w:ascii="Arial" w:hAnsi="Arial" w:cs="Arial"/>
          <w:sz w:val="14"/>
          <w:szCs w:val="14"/>
          <w:lang w:eastAsia="hr-HR"/>
        </w:rPr>
      </w:pPr>
    </w:p>
    <w:p w:rsidR="002B36F6" w:rsidRPr="00630B19" w:rsidRDefault="002B36F6" w:rsidP="005E0F15">
      <w:pPr>
        <w:spacing w:after="0" w:line="240" w:lineRule="auto"/>
        <w:jc w:val="both"/>
        <w:rPr>
          <w:rFonts w:ascii="Arial" w:hAnsi="Arial" w:cs="Arial"/>
          <w:lang w:eastAsia="hr-HR"/>
        </w:rPr>
      </w:pPr>
      <w:r>
        <w:rPr>
          <w:rFonts w:ascii="Arial" w:hAnsi="Arial" w:cs="Arial"/>
          <w:lang w:eastAsia="hr-HR"/>
        </w:rPr>
        <w:t xml:space="preserve">     </w:t>
      </w:r>
      <w:r w:rsidRPr="00630B19">
        <w:rPr>
          <w:rFonts w:ascii="Arial" w:hAnsi="Arial" w:cs="Arial"/>
          <w:lang w:eastAsia="hr-HR"/>
        </w:rPr>
        <w:t>Mjere koje se donose ovim Planom RH osiguravaju provedbu hrvatskih propisa, kao i pravne stečevine Europske unije koja je prenesena u zakonodavstvo Republike Hrvatske u području zaštite zraka, ozonskog sloja i ublažavanja klimatskih promjena.</w:t>
      </w:r>
    </w:p>
    <w:p w:rsidR="002B36F6" w:rsidRPr="00630B19" w:rsidRDefault="002B36F6" w:rsidP="005E0F15">
      <w:pPr>
        <w:spacing w:after="0" w:line="240" w:lineRule="auto"/>
        <w:jc w:val="both"/>
        <w:rPr>
          <w:rFonts w:ascii="Arial" w:hAnsi="Arial" w:cs="Arial"/>
          <w:lang w:eastAsia="hr-HR"/>
        </w:rPr>
      </w:pPr>
      <w:r>
        <w:rPr>
          <w:rFonts w:ascii="Arial" w:hAnsi="Arial" w:cs="Arial"/>
          <w:lang w:eastAsia="hr-HR"/>
        </w:rPr>
        <w:t xml:space="preserve">     </w:t>
      </w:r>
      <w:r w:rsidRPr="00630B19">
        <w:rPr>
          <w:rFonts w:ascii="Arial" w:hAnsi="Arial" w:cs="Arial"/>
          <w:lang w:eastAsia="hr-HR"/>
        </w:rPr>
        <w:t xml:space="preserve">Planom RH ističe </w:t>
      </w:r>
      <w:r>
        <w:rPr>
          <w:rFonts w:ascii="Arial" w:hAnsi="Arial" w:cs="Arial"/>
          <w:lang w:eastAsia="hr-HR"/>
        </w:rPr>
        <w:t xml:space="preserve">se, </w:t>
      </w:r>
      <w:r w:rsidRPr="00630B19">
        <w:rPr>
          <w:rFonts w:ascii="Arial" w:hAnsi="Arial" w:cs="Arial"/>
          <w:lang w:eastAsia="hr-HR"/>
        </w:rPr>
        <w:t>da je gledajući regionalno, Republika Hrvatska u nepovoljnoj situaciji s obzirom na probleme eutrofikacije i prizemnog ozona, koje samostalno, primjenom vlastitih mjera, ne može trajno riješiti. Budući da rješavanje problema onečišćenja zraka u Republici Hrvatskoj ovisi u velikoj mjeri o smanjenju emisija onečišćujućih tvari u drugim državama, posebice susjednim, Republika Hrvatska je zainteresirana za uspješnu provedbu obveza iz međunarodnih ugovora i suradnju s drugim zemljama.</w:t>
      </w:r>
    </w:p>
    <w:p w:rsidR="002B36F6" w:rsidRPr="00630B19" w:rsidRDefault="002B36F6" w:rsidP="005E0F15">
      <w:pPr>
        <w:spacing w:after="0" w:line="240" w:lineRule="auto"/>
        <w:jc w:val="both"/>
        <w:rPr>
          <w:rFonts w:ascii="Arial" w:hAnsi="Arial" w:cs="Arial"/>
          <w:lang w:eastAsia="hr-HR"/>
        </w:rPr>
      </w:pPr>
      <w:r>
        <w:rPr>
          <w:rFonts w:ascii="Arial" w:hAnsi="Arial" w:cs="Arial"/>
          <w:lang w:eastAsia="hr-HR"/>
        </w:rPr>
        <w:t xml:space="preserve">     </w:t>
      </w:r>
      <w:r w:rsidRPr="00630B19">
        <w:rPr>
          <w:rFonts w:ascii="Arial" w:hAnsi="Arial" w:cs="Arial"/>
          <w:lang w:eastAsia="hr-HR"/>
        </w:rPr>
        <w:t>Planom RH potvrđuje</w:t>
      </w:r>
      <w:r>
        <w:rPr>
          <w:rFonts w:ascii="Arial" w:hAnsi="Arial" w:cs="Arial"/>
          <w:lang w:eastAsia="hr-HR"/>
        </w:rPr>
        <w:t xml:space="preserve"> se,</w:t>
      </w:r>
      <w:r w:rsidRPr="00630B19">
        <w:rPr>
          <w:rFonts w:ascii="Arial" w:hAnsi="Arial" w:cs="Arial"/>
          <w:lang w:eastAsia="hr-HR"/>
        </w:rPr>
        <w:t xml:space="preserve"> da su klimatske promjene dominantni globalni problem okoliša u 21. stoljeću. Učinci klimatskih promjena postaju sve vidljiviji i očituju se nizom pojava: promjenom temperature, količine oborina, promjenom vodnih resursa, podizanjem razine mora, učestalosti ekstremnih meteoroloških prilika, promjenama u ekosustavu i biološkoj raznolikosti, poljoprivredi, šumarstvu, kao i zdravstvenim poteškoćama, što u konačnici rezultira i velikim ekonomskim štetama.</w:t>
      </w:r>
    </w:p>
    <w:p w:rsidR="002B36F6" w:rsidRPr="00630B19" w:rsidRDefault="002B36F6" w:rsidP="005E0F15">
      <w:pPr>
        <w:spacing w:after="0" w:line="240" w:lineRule="auto"/>
        <w:jc w:val="both"/>
        <w:rPr>
          <w:rFonts w:ascii="Arial" w:hAnsi="Arial" w:cs="Arial"/>
          <w:lang w:eastAsia="hr-HR"/>
        </w:rPr>
      </w:pPr>
      <w:r>
        <w:rPr>
          <w:rFonts w:ascii="Arial" w:hAnsi="Arial" w:cs="Arial"/>
          <w:lang w:eastAsia="hr-HR"/>
        </w:rPr>
        <w:t xml:space="preserve">     </w:t>
      </w:r>
      <w:r w:rsidRPr="00630B19">
        <w:rPr>
          <w:rFonts w:ascii="Arial" w:hAnsi="Arial" w:cs="Arial"/>
          <w:lang w:eastAsia="hr-HR"/>
        </w:rPr>
        <w:t>Republika Hrvatska se, zbog svog zemljopisnog položaja, ekoloških i okolišnih posebnosti i gospodarske orijentacije, može smatrati zemljom izuzetno osjetljivom na klimatske promjene. U tom smislu, Planom RH se predlaže da se ulože dodatni napori kako bi se smanjili pritisci i ublažile klimatske promjene prvenstveno smanjenjem emisija onečišćujućih tvari u zrak.</w:t>
      </w:r>
    </w:p>
    <w:p w:rsidR="002B36F6" w:rsidRPr="00F8513D" w:rsidRDefault="002B36F6" w:rsidP="005E0F15">
      <w:pPr>
        <w:spacing w:after="0" w:line="240" w:lineRule="auto"/>
        <w:jc w:val="both"/>
        <w:rPr>
          <w:rFonts w:ascii="Arial" w:hAnsi="Arial" w:cs="Arial"/>
          <w:lang w:eastAsia="hr-HR"/>
        </w:rPr>
      </w:pPr>
      <w:r>
        <w:rPr>
          <w:rFonts w:ascii="Arial" w:hAnsi="Arial" w:cs="Arial"/>
          <w:lang w:eastAsia="hr-HR"/>
        </w:rPr>
        <w:lastRenderedPageBreak/>
        <w:t xml:space="preserve">     </w:t>
      </w:r>
      <w:r w:rsidRPr="00630B19">
        <w:rPr>
          <w:rFonts w:ascii="Arial" w:hAnsi="Arial" w:cs="Arial"/>
          <w:lang w:eastAsia="hr-HR"/>
        </w:rPr>
        <w:t xml:space="preserve">Napominje se da je usporedno s izradom Plana RH, uz potporu Programa za razvoj Ujedinjenih naroda (UNDP), pokrenuta izrada okvira za dugoročnu </w:t>
      </w:r>
      <w:r w:rsidRPr="00671815">
        <w:rPr>
          <w:rFonts w:ascii="Arial" w:hAnsi="Arial" w:cs="Arial"/>
          <w:lang w:eastAsia="hr-HR"/>
        </w:rPr>
        <w:t>strategiju niskougljičnog razvoja Republike Hrvatske za razdoblje do 2050. godine, koja kroz</w:t>
      </w:r>
      <w:r w:rsidRPr="00630B19">
        <w:rPr>
          <w:rFonts w:ascii="Arial" w:hAnsi="Arial" w:cs="Arial"/>
          <w:lang w:eastAsia="hr-HR"/>
        </w:rPr>
        <w:t xml:space="preserve"> široku suradnju dionika po sektorima utjecaja (energetika, industrijski procesi, promet, zgradarstvo, poljoprivreda, šumarstvo, turizam i gospodarenje otpadom) određuje put prema dugoročnom cilju </w:t>
      </w:r>
      <w:r w:rsidRPr="00F8513D">
        <w:rPr>
          <w:rFonts w:ascii="Arial" w:hAnsi="Arial" w:cs="Arial"/>
          <w:lang w:eastAsia="hr-HR"/>
        </w:rPr>
        <w:t xml:space="preserve">smanjenja emisija stakleničkih plinova za 80 - 95% do 2050. godine u odnosu na 1990. godinu. U Planu su navedene prioritetne mjere i aktivnosti koje je potrebno provesti  u narednom petogodišnjem razdoblju s ciljem provedbe ove dugoročne strategije. </w:t>
      </w:r>
    </w:p>
    <w:p w:rsidR="002B36F6" w:rsidRDefault="002B36F6" w:rsidP="005E0F15">
      <w:pPr>
        <w:spacing w:after="0" w:line="240" w:lineRule="auto"/>
        <w:jc w:val="both"/>
        <w:rPr>
          <w:rFonts w:ascii="Arial" w:hAnsi="Arial" w:cs="Arial"/>
        </w:rPr>
      </w:pPr>
      <w:r w:rsidRPr="0019629E">
        <w:rPr>
          <w:rFonts w:ascii="Arial" w:hAnsi="Arial" w:cs="Arial"/>
        </w:rPr>
        <w:t>Zakon o zaštiti zraka</w:t>
      </w:r>
      <w:r w:rsidRPr="00F8513D">
        <w:rPr>
          <w:rFonts w:ascii="Arial" w:hAnsi="Arial" w:cs="Arial"/>
        </w:rPr>
        <w:t xml:space="preserve"> definira sadržaj Programa zaštite zraka, ozonskog sloja, ublažavanja klimatskih promjena i prilagodbe klimatskim promjenama županije koji usuglašeno u najvećoj mogućoj mjeri slijedi sadržaj Plana zaštite i poboljšanja kakvoće zraka </w:t>
      </w:r>
      <w:r>
        <w:rPr>
          <w:rFonts w:ascii="Arial" w:hAnsi="Arial" w:cs="Arial"/>
        </w:rPr>
        <w:t xml:space="preserve"> </w:t>
      </w:r>
      <w:r w:rsidRPr="00F8513D">
        <w:rPr>
          <w:rFonts w:ascii="Arial" w:hAnsi="Arial" w:cs="Arial"/>
        </w:rPr>
        <w:t>koji je definiran člankom 10. stavkom 1. istog zakona. Treba naglasiti da je provedba mjera koje proizlaze iz međunarodnih ugovora u nadležnosti Ministarstva zaštite okoliša i prirode, te da je ovaj Program usklađen s Planom zaštite zraka, ozonskog sloja, ublažavanja klimatskih promjena i prilagodbe klimatskim promjenama u Republici Hrva</w:t>
      </w:r>
      <w:r>
        <w:rPr>
          <w:rFonts w:ascii="Arial" w:hAnsi="Arial" w:cs="Arial"/>
        </w:rPr>
        <w:t>tskoj za razdoblje 2013.- 2017.</w:t>
      </w:r>
    </w:p>
    <w:p w:rsidR="002B36F6" w:rsidRPr="00E062A0" w:rsidRDefault="002B36F6" w:rsidP="005E0F15">
      <w:pPr>
        <w:spacing w:after="0" w:line="240" w:lineRule="auto"/>
        <w:jc w:val="both"/>
        <w:rPr>
          <w:rFonts w:ascii="Arial" w:hAnsi="Arial" w:cs="Arial"/>
          <w:sz w:val="14"/>
          <w:szCs w:val="14"/>
        </w:rPr>
      </w:pPr>
    </w:p>
    <w:p w:rsidR="002B36F6" w:rsidRPr="00306DE9" w:rsidRDefault="002B36F6" w:rsidP="005E0F15">
      <w:pPr>
        <w:spacing w:after="0" w:line="240" w:lineRule="auto"/>
        <w:jc w:val="both"/>
        <w:rPr>
          <w:rFonts w:ascii="Arial" w:hAnsi="Arial" w:cs="Arial"/>
          <w:b/>
          <w:bCs/>
          <w:sz w:val="20"/>
          <w:szCs w:val="20"/>
          <w:lang w:eastAsia="hr-HR"/>
        </w:rPr>
      </w:pPr>
      <w:r>
        <w:rPr>
          <w:rFonts w:ascii="Arial" w:hAnsi="Arial" w:cs="Arial"/>
        </w:rPr>
        <w:t xml:space="preserve">     </w:t>
      </w:r>
      <w:r w:rsidRPr="00306DE9">
        <w:rPr>
          <w:rFonts w:ascii="Arial" w:hAnsi="Arial" w:cs="Arial"/>
          <w:b/>
          <w:bCs/>
          <w:sz w:val="20"/>
          <w:szCs w:val="20"/>
        </w:rPr>
        <w:t xml:space="preserve">Svrha Županijskog programa </w:t>
      </w:r>
      <w:r w:rsidRPr="00306DE9">
        <w:rPr>
          <w:rFonts w:ascii="Arial" w:hAnsi="Arial" w:cs="Arial"/>
          <w:b/>
          <w:bCs/>
          <w:sz w:val="20"/>
          <w:szCs w:val="20"/>
          <w:lang w:eastAsia="hr-HR"/>
        </w:rPr>
        <w:t xml:space="preserve">zaštite zraka, ozonskog sloja, ublažavanja klimatskih promjena i prilagodbe klimatskim promjenama, </w:t>
      </w:r>
      <w:r w:rsidRPr="00306DE9">
        <w:rPr>
          <w:rFonts w:ascii="Arial" w:hAnsi="Arial" w:cs="Arial"/>
          <w:b/>
          <w:bCs/>
          <w:sz w:val="20"/>
          <w:szCs w:val="20"/>
        </w:rPr>
        <w:t>je definiranje i razrada ciljeva i mjera po sektorima utjecaja s prioritetima, rokovima i nositeljima provedbe, s glavnim ciljem zaštite i trajnog poboljšanja kvalitete zraka na području Županije.</w:t>
      </w:r>
    </w:p>
    <w:p w:rsidR="002B36F6" w:rsidRPr="006C48A4" w:rsidRDefault="002B36F6" w:rsidP="005E0F15">
      <w:pPr>
        <w:autoSpaceDE w:val="0"/>
        <w:autoSpaceDN w:val="0"/>
        <w:adjustRightInd w:val="0"/>
        <w:spacing w:after="0" w:line="240" w:lineRule="auto"/>
        <w:jc w:val="both"/>
        <w:rPr>
          <w:rFonts w:ascii="Arial" w:hAnsi="Arial" w:cs="Arial"/>
        </w:rPr>
      </w:pPr>
      <w:r>
        <w:rPr>
          <w:rFonts w:ascii="Arial" w:hAnsi="Arial" w:cs="Arial"/>
        </w:rPr>
        <w:t xml:space="preserve">     </w:t>
      </w:r>
      <w:r w:rsidRPr="006C48A4">
        <w:rPr>
          <w:rFonts w:ascii="Arial" w:hAnsi="Arial" w:cs="Arial"/>
        </w:rPr>
        <w:t>Mjere zaštite</w:t>
      </w:r>
      <w:r w:rsidRPr="006C48A4">
        <w:rPr>
          <w:rFonts w:ascii="Arial" w:hAnsi="Arial" w:cs="Arial"/>
          <w:b/>
          <w:bCs/>
        </w:rPr>
        <w:t xml:space="preserve"> </w:t>
      </w:r>
      <w:r w:rsidRPr="006C48A4">
        <w:rPr>
          <w:rFonts w:ascii="Arial" w:hAnsi="Arial" w:cs="Arial"/>
        </w:rPr>
        <w:t>i poboljšanja kvalitete zraka i ozonskog sloja, ublažavanja klimatskih promjena i prilagodbe klimatskim promjenama određuju se u cilju:</w:t>
      </w:r>
    </w:p>
    <w:p w:rsidR="002B36F6" w:rsidRPr="006C48A4" w:rsidRDefault="002B36F6" w:rsidP="005E0F15">
      <w:pPr>
        <w:pStyle w:val="Odlomakpopisa"/>
        <w:numPr>
          <w:ilvl w:val="0"/>
          <w:numId w:val="18"/>
        </w:numPr>
        <w:autoSpaceDE w:val="0"/>
        <w:autoSpaceDN w:val="0"/>
        <w:adjustRightInd w:val="0"/>
        <w:spacing w:after="0" w:line="240" w:lineRule="auto"/>
        <w:jc w:val="both"/>
        <w:rPr>
          <w:rFonts w:ascii="Arial" w:hAnsi="Arial" w:cs="Arial"/>
        </w:rPr>
      </w:pPr>
      <w:r w:rsidRPr="006C48A4">
        <w:rPr>
          <w:rFonts w:ascii="Arial" w:hAnsi="Arial" w:cs="Arial"/>
        </w:rPr>
        <w:t>izbjegavanja, sprječavanja ili smanjenja štetnih posljedica po ljudsko zdravlje, kvalitet življenja i okoliš u cjelini,</w:t>
      </w:r>
    </w:p>
    <w:p w:rsidR="002B36F6" w:rsidRPr="006C48A4" w:rsidRDefault="002B36F6" w:rsidP="005E0F15">
      <w:pPr>
        <w:pStyle w:val="Odlomakpopisa"/>
        <w:numPr>
          <w:ilvl w:val="0"/>
          <w:numId w:val="18"/>
        </w:numPr>
        <w:autoSpaceDE w:val="0"/>
        <w:autoSpaceDN w:val="0"/>
        <w:adjustRightInd w:val="0"/>
        <w:spacing w:after="0" w:line="240" w:lineRule="auto"/>
        <w:jc w:val="both"/>
        <w:rPr>
          <w:rFonts w:ascii="Arial" w:hAnsi="Arial" w:cs="Arial"/>
        </w:rPr>
      </w:pPr>
      <w:r w:rsidRPr="006C48A4">
        <w:rPr>
          <w:rFonts w:ascii="Arial" w:hAnsi="Arial" w:cs="Arial"/>
        </w:rPr>
        <w:t>uspostave održavanja i unaprjeđivanja cjelovitog sustava upravljanja kvalitetom zraka,</w:t>
      </w:r>
    </w:p>
    <w:p w:rsidR="002B36F6" w:rsidRPr="006C48A4" w:rsidRDefault="002B36F6" w:rsidP="005E0F15">
      <w:pPr>
        <w:pStyle w:val="Odlomakpopisa"/>
        <w:numPr>
          <w:ilvl w:val="0"/>
          <w:numId w:val="18"/>
        </w:numPr>
        <w:autoSpaceDE w:val="0"/>
        <w:autoSpaceDN w:val="0"/>
        <w:adjustRightInd w:val="0"/>
        <w:spacing w:after="0" w:line="240" w:lineRule="auto"/>
        <w:jc w:val="both"/>
        <w:rPr>
          <w:rFonts w:ascii="Arial" w:hAnsi="Arial" w:cs="Arial"/>
        </w:rPr>
      </w:pPr>
      <w:r w:rsidRPr="006C48A4">
        <w:rPr>
          <w:rFonts w:ascii="Arial" w:hAnsi="Arial" w:cs="Arial"/>
        </w:rPr>
        <w:t>očuvanja kvalitete zraka ako je zrak čist ili neznatno onečišćen te poboljšavanje kvalitete zraka u slučajevima onečišćenosti,</w:t>
      </w:r>
    </w:p>
    <w:p w:rsidR="002B36F6" w:rsidRPr="006C48A4" w:rsidRDefault="002B36F6" w:rsidP="005E0F15">
      <w:pPr>
        <w:pStyle w:val="Odlomakpopisa"/>
        <w:numPr>
          <w:ilvl w:val="0"/>
          <w:numId w:val="18"/>
        </w:numPr>
        <w:autoSpaceDE w:val="0"/>
        <w:autoSpaceDN w:val="0"/>
        <w:adjustRightInd w:val="0"/>
        <w:spacing w:after="0" w:line="240" w:lineRule="auto"/>
        <w:jc w:val="both"/>
        <w:rPr>
          <w:rFonts w:ascii="Arial" w:hAnsi="Arial" w:cs="Arial"/>
        </w:rPr>
      </w:pPr>
      <w:r w:rsidRPr="006C48A4">
        <w:rPr>
          <w:rFonts w:ascii="Arial" w:hAnsi="Arial" w:cs="Arial"/>
        </w:rPr>
        <w:t>procjene kvalitete zraka i pribavljanja odgovarajućih podataka o kvaliteti zraka na temelju standardiziranih metoda i mjerila koji se primjenjuju na području Europske unije,</w:t>
      </w:r>
    </w:p>
    <w:p w:rsidR="002B36F6" w:rsidRPr="006C48A4" w:rsidRDefault="002B36F6" w:rsidP="005E0F15">
      <w:pPr>
        <w:pStyle w:val="Odlomakpopisa"/>
        <w:numPr>
          <w:ilvl w:val="0"/>
          <w:numId w:val="18"/>
        </w:numPr>
        <w:autoSpaceDE w:val="0"/>
        <w:autoSpaceDN w:val="0"/>
        <w:adjustRightInd w:val="0"/>
        <w:spacing w:after="0" w:line="240" w:lineRule="auto"/>
        <w:jc w:val="both"/>
        <w:rPr>
          <w:rFonts w:ascii="Arial" w:hAnsi="Arial" w:cs="Arial"/>
        </w:rPr>
      </w:pPr>
      <w:r w:rsidRPr="006C48A4">
        <w:rPr>
          <w:rFonts w:ascii="Arial" w:hAnsi="Arial" w:cs="Arial"/>
        </w:rPr>
        <w:t>sprječavanja i smanjivanja onečišćivanja koja utječu na ozonski sloj i klimatske promjene, korištenja učinkovitijih tehnologija s obzirom na potrošnju energije te poticanja uporabe obnovljivih izvora energije,</w:t>
      </w:r>
    </w:p>
    <w:p w:rsidR="002B36F6" w:rsidRPr="006C48A4" w:rsidRDefault="002B36F6" w:rsidP="005E0F15">
      <w:pPr>
        <w:pStyle w:val="Odlomakpopisa"/>
        <w:numPr>
          <w:ilvl w:val="0"/>
          <w:numId w:val="18"/>
        </w:numPr>
        <w:autoSpaceDE w:val="0"/>
        <w:autoSpaceDN w:val="0"/>
        <w:adjustRightInd w:val="0"/>
        <w:spacing w:after="0" w:line="240" w:lineRule="auto"/>
        <w:jc w:val="both"/>
        <w:rPr>
          <w:rFonts w:ascii="Arial" w:hAnsi="Arial" w:cs="Arial"/>
        </w:rPr>
      </w:pPr>
      <w:r w:rsidRPr="006C48A4">
        <w:rPr>
          <w:rFonts w:ascii="Arial" w:hAnsi="Arial" w:cs="Arial"/>
        </w:rPr>
        <w:t>osiguravanja dostupnosti javnosti informacija o kvaliteti zraka i emisijama onečišćujućih tvari u zrak,</w:t>
      </w:r>
    </w:p>
    <w:p w:rsidR="002B36F6" w:rsidRPr="006C48A4" w:rsidRDefault="002B36F6" w:rsidP="005E0F15">
      <w:pPr>
        <w:pStyle w:val="Odlomakpopisa"/>
        <w:numPr>
          <w:ilvl w:val="0"/>
          <w:numId w:val="18"/>
        </w:numPr>
        <w:autoSpaceDE w:val="0"/>
        <w:autoSpaceDN w:val="0"/>
        <w:adjustRightInd w:val="0"/>
        <w:spacing w:after="0" w:line="240" w:lineRule="auto"/>
        <w:jc w:val="both"/>
        <w:rPr>
          <w:rFonts w:ascii="Arial" w:hAnsi="Arial" w:cs="Arial"/>
        </w:rPr>
      </w:pPr>
      <w:r w:rsidRPr="006C48A4">
        <w:rPr>
          <w:rFonts w:ascii="Arial" w:hAnsi="Arial" w:cs="Arial"/>
        </w:rPr>
        <w:t>sudjelovanja u izvršenju obveza Republike Hrvatske preuzetih međunarodnim ugovorima i sporazumima.</w:t>
      </w:r>
    </w:p>
    <w:p w:rsidR="002B36F6" w:rsidRDefault="002B36F6" w:rsidP="005E0F15">
      <w:pPr>
        <w:spacing w:after="0" w:line="240" w:lineRule="auto"/>
        <w:jc w:val="both"/>
        <w:rPr>
          <w:rFonts w:ascii="Arial" w:hAnsi="Arial" w:cs="Arial"/>
          <w:lang w:eastAsia="hr-HR"/>
        </w:rPr>
      </w:pPr>
      <w:r>
        <w:rPr>
          <w:rFonts w:ascii="Arial" w:hAnsi="Arial" w:cs="Arial"/>
          <w:lang w:eastAsia="hr-HR"/>
        </w:rPr>
        <w:t xml:space="preserve">     </w:t>
      </w:r>
      <w:r w:rsidRPr="006C48A4">
        <w:rPr>
          <w:rFonts w:ascii="Arial" w:hAnsi="Arial" w:cs="Arial"/>
          <w:lang w:eastAsia="hr-HR"/>
        </w:rPr>
        <w:t>Zakon o zdravstvenoj zaštiti (Narodne novine broj 150/08, 71/10, 139/10, 22/11, 84/11, 154/11, 12/12, 35/12, 70/12, 144/12, 82/13, 159/13, 22/14) navodi, da jedinica područne (regionalne) samouprave ostvaruje svoja prava, obveze, zadaće i ciljeve na području zdravstvene zaštite na način, da osigurava sredstva za provedbu sljedećih mjera zdravstvene ekologije: ispitivanje namirnica i predmeta opće uporabe, ispitivanje vode za piće, ispitivanje štetnih utjecaja onečišćenja zraka na zdravlje ljudi, ispitivanje komunalne buke i ispitivanje onečišćenja tla, te voda namijenjenih kupanju i rekreaciji, od interesa za jedinicu područne (regionalne) samouprave.</w:t>
      </w:r>
    </w:p>
    <w:p w:rsidR="002B36F6" w:rsidRPr="00306DE9" w:rsidRDefault="002B36F6" w:rsidP="005E0F15">
      <w:pPr>
        <w:spacing w:after="0" w:line="240" w:lineRule="auto"/>
        <w:jc w:val="both"/>
        <w:rPr>
          <w:rFonts w:ascii="Arial" w:hAnsi="Arial" w:cs="Arial"/>
          <w:sz w:val="12"/>
          <w:szCs w:val="12"/>
          <w:lang w:eastAsia="hr-HR"/>
        </w:rPr>
      </w:pPr>
    </w:p>
    <w:p w:rsidR="002B36F6" w:rsidRPr="00306DE9" w:rsidRDefault="002B36F6" w:rsidP="005E0F15">
      <w:pPr>
        <w:spacing w:after="0"/>
        <w:rPr>
          <w:rFonts w:ascii="Arial" w:hAnsi="Arial" w:cs="Arial"/>
          <w:b/>
          <w:bCs/>
          <w:color w:val="000000"/>
        </w:rPr>
      </w:pPr>
      <w:r w:rsidRPr="00306DE9">
        <w:rPr>
          <w:rFonts w:ascii="Arial" w:hAnsi="Arial" w:cs="Arial"/>
          <w:b/>
          <w:bCs/>
          <w:color w:val="000000"/>
        </w:rPr>
        <w:t>3. NAČELA I MJERILA ZA ODREĐIVANJE CILJEVA I PRIORITETA</w:t>
      </w:r>
    </w:p>
    <w:p w:rsidR="002B36F6" w:rsidRPr="000A7E2A" w:rsidRDefault="002B36F6" w:rsidP="005E0F15">
      <w:pPr>
        <w:spacing w:after="0"/>
        <w:rPr>
          <w:rFonts w:ascii="Arial" w:hAnsi="Arial" w:cs="Arial"/>
          <w:b/>
          <w:bCs/>
          <w:color w:val="000000"/>
          <w:sz w:val="14"/>
          <w:szCs w:val="14"/>
        </w:rPr>
      </w:pPr>
    </w:p>
    <w:p w:rsidR="002B36F6" w:rsidRDefault="002B36F6" w:rsidP="006C48A4">
      <w:pPr>
        <w:spacing w:after="0"/>
        <w:jc w:val="both"/>
        <w:rPr>
          <w:rFonts w:ascii="Arial" w:hAnsi="Arial" w:cs="Arial"/>
        </w:rPr>
      </w:pPr>
      <w:r>
        <w:rPr>
          <w:rFonts w:ascii="Arial" w:hAnsi="Arial" w:cs="Arial"/>
        </w:rPr>
        <w:t xml:space="preserve">     </w:t>
      </w:r>
      <w:r w:rsidRPr="00213421">
        <w:rPr>
          <w:rFonts w:ascii="Arial" w:hAnsi="Arial" w:cs="Arial"/>
        </w:rPr>
        <w:t>Za određivanje ciljeva zaštite i poboljšanja kakvoće zraka polazi se od temeljnih načela zaštite okoliša koja su definirana Zakonom o zaštiti okoliša (NN 80/13) i Nacionalnim planom djelovanja za okoliš (NN 46/02):</w:t>
      </w:r>
    </w:p>
    <w:p w:rsidR="002B36F6" w:rsidRPr="005E0F15" w:rsidRDefault="002B36F6" w:rsidP="005E0F15">
      <w:pPr>
        <w:pStyle w:val="Odlomakpopisa"/>
        <w:numPr>
          <w:ilvl w:val="0"/>
          <w:numId w:val="29"/>
        </w:numPr>
        <w:spacing w:after="0"/>
        <w:ind w:left="284" w:hanging="284"/>
        <w:jc w:val="both"/>
        <w:rPr>
          <w:rFonts w:ascii="Arial" w:hAnsi="Arial" w:cs="Arial"/>
        </w:rPr>
      </w:pPr>
      <w:r w:rsidRPr="005E0F15">
        <w:rPr>
          <w:rFonts w:ascii="Arial" w:hAnsi="Arial" w:cs="Arial"/>
        </w:rPr>
        <w:t>Načelo održivog razvitka – osiguranje jednakih mogućnosti u zadovoljavanju potreba današnjih i budućih naraštaja, te omogućavanje dugoročnog očuvanja kakvoće okoliša i biološke raznolikosti</w:t>
      </w:r>
    </w:p>
    <w:p w:rsidR="002B36F6" w:rsidRPr="005E0F15" w:rsidRDefault="002B36F6" w:rsidP="005E0F15">
      <w:pPr>
        <w:pStyle w:val="Odlomakpopisa"/>
        <w:numPr>
          <w:ilvl w:val="0"/>
          <w:numId w:val="29"/>
        </w:numPr>
        <w:spacing w:after="0"/>
        <w:ind w:left="284" w:hanging="284"/>
        <w:jc w:val="both"/>
        <w:rPr>
          <w:rFonts w:ascii="Arial" w:hAnsi="Arial" w:cs="Arial"/>
        </w:rPr>
      </w:pPr>
      <w:r w:rsidRPr="005E0F15">
        <w:rPr>
          <w:rFonts w:ascii="Arial" w:hAnsi="Arial" w:cs="Arial"/>
        </w:rPr>
        <w:lastRenderedPageBreak/>
        <w:t xml:space="preserve">Načelo predostrožnosti - pri korištenju okoliša treba štedljivo koristiti sastavnice okoliša i njima upravljati vodeći računa o mogućnostima ponovnog korištenja prirodnih i materijalnih dobara, te vodeći računa o sprječavanju onečišćivanja okoliša, mogućem nastanku šteta po okoliš i izbjegavanju stvaranja otpada, u najvećoj mogućoj mjeri </w:t>
      </w:r>
    </w:p>
    <w:p w:rsidR="002B36F6" w:rsidRPr="005E0F15" w:rsidRDefault="002B36F6" w:rsidP="009A42DD">
      <w:pPr>
        <w:pStyle w:val="Odlomakpopisa"/>
        <w:numPr>
          <w:ilvl w:val="0"/>
          <w:numId w:val="29"/>
        </w:numPr>
        <w:spacing w:after="0"/>
        <w:ind w:left="284" w:hanging="284"/>
        <w:jc w:val="both"/>
        <w:rPr>
          <w:rFonts w:ascii="Arial" w:hAnsi="Arial" w:cs="Arial"/>
        </w:rPr>
      </w:pPr>
      <w:r w:rsidRPr="005E0F15">
        <w:rPr>
          <w:rFonts w:ascii="Arial" w:hAnsi="Arial" w:cs="Arial"/>
        </w:rPr>
        <w:t xml:space="preserve">Načelo očuvanja vrijednosti prirodnih dobara, biološke raznolikosti i krajobraza  – nisu dopušteni zahvati u okoliš koji mogu imati štetni učinak na biološku i krajobraznu raznolikost </w:t>
      </w:r>
    </w:p>
    <w:p w:rsidR="002B36F6" w:rsidRPr="005E0F15" w:rsidRDefault="002B36F6" w:rsidP="009A42DD">
      <w:pPr>
        <w:pStyle w:val="Odlomakpopisa"/>
        <w:numPr>
          <w:ilvl w:val="0"/>
          <w:numId w:val="29"/>
        </w:numPr>
        <w:spacing w:after="0"/>
        <w:ind w:left="284" w:hanging="284"/>
        <w:jc w:val="both"/>
        <w:rPr>
          <w:rFonts w:ascii="Arial" w:hAnsi="Arial" w:cs="Arial"/>
        </w:rPr>
      </w:pPr>
      <w:r w:rsidRPr="005E0F15">
        <w:rPr>
          <w:rFonts w:ascii="Arial" w:hAnsi="Arial" w:cs="Arial"/>
        </w:rPr>
        <w:t xml:space="preserve">Načelo zamjene i/ili nadomještanja - zahvat koji bi mogao nepovoljno utjecati na okoliš treba zamijeniti zahvatom koji predstavlja bitno manji rizik ili opasnost, pa i u slučaju kad su troškovi takvog zahvata veći od vrijednosti koje treba zaštititi </w:t>
      </w:r>
    </w:p>
    <w:p w:rsidR="002B36F6" w:rsidRPr="005E0F15" w:rsidRDefault="002B36F6" w:rsidP="009A42DD">
      <w:pPr>
        <w:pStyle w:val="Odlomakpopisa"/>
        <w:numPr>
          <w:ilvl w:val="0"/>
          <w:numId w:val="29"/>
        </w:numPr>
        <w:spacing w:after="0"/>
        <w:ind w:left="284" w:hanging="284"/>
        <w:jc w:val="both"/>
        <w:rPr>
          <w:rFonts w:ascii="Arial" w:hAnsi="Arial" w:cs="Arial"/>
        </w:rPr>
      </w:pPr>
      <w:r w:rsidRPr="005E0F15">
        <w:rPr>
          <w:rFonts w:ascii="Arial" w:hAnsi="Arial" w:cs="Arial"/>
        </w:rPr>
        <w:t xml:space="preserve">Načelo otklanjanja i sanacije štete u okolišu na izvoru nastanka - ako je šteta u okolišu nastala kao rezultat djelovanja ili propuštanja propisanog obveznog djelovanja operatera odnosno kao rezultat obavljanja djelatnosti fizičke ili pravne osobe, oni su dužni otkloniti odnosno sanirati štetu u okolišu prvenstveno na izvoru nastanka </w:t>
      </w:r>
    </w:p>
    <w:p w:rsidR="002B36F6" w:rsidRPr="005E0F15" w:rsidRDefault="002B36F6" w:rsidP="009A42DD">
      <w:pPr>
        <w:pStyle w:val="Odlomakpopisa"/>
        <w:numPr>
          <w:ilvl w:val="0"/>
          <w:numId w:val="29"/>
        </w:numPr>
        <w:spacing w:after="0"/>
        <w:ind w:left="284" w:hanging="284"/>
        <w:jc w:val="both"/>
        <w:rPr>
          <w:rFonts w:ascii="Arial" w:hAnsi="Arial" w:cs="Arial"/>
        </w:rPr>
      </w:pPr>
      <w:r w:rsidRPr="005E0F15">
        <w:rPr>
          <w:rFonts w:ascii="Arial" w:hAnsi="Arial" w:cs="Arial"/>
        </w:rPr>
        <w:t xml:space="preserve">Načelo cjelovitog pristupa – sprječavanje i/ili svođenje rizika za okoliš na najmanju moguću mjeru rizika za okoliš u cjelini </w:t>
      </w:r>
    </w:p>
    <w:p w:rsidR="002B36F6" w:rsidRPr="005E0F15" w:rsidRDefault="002B36F6" w:rsidP="009A42DD">
      <w:pPr>
        <w:pStyle w:val="Odlomakpopisa"/>
        <w:numPr>
          <w:ilvl w:val="0"/>
          <w:numId w:val="29"/>
        </w:numPr>
        <w:spacing w:after="0"/>
        <w:ind w:left="284" w:hanging="284"/>
        <w:jc w:val="both"/>
        <w:rPr>
          <w:rFonts w:ascii="Arial" w:hAnsi="Arial" w:cs="Arial"/>
        </w:rPr>
      </w:pPr>
      <w:r w:rsidRPr="005E0F15">
        <w:rPr>
          <w:rFonts w:ascii="Arial" w:hAnsi="Arial" w:cs="Arial"/>
        </w:rPr>
        <w:t xml:space="preserve">Načelo suradnje - održivi razvitak postiže se suradnjom i zajedničkim djelovanjem Hrvatskog sabora, Vlade, Županija, Grada Zagreba, velikih gradova, gradova i općina te svih drugih dionika u cilju zaštite okoliša, svakoga u okviru svoje nadležnosti i odgovornosti </w:t>
      </w:r>
    </w:p>
    <w:p w:rsidR="002B36F6" w:rsidRPr="005E0F15" w:rsidRDefault="002B36F6" w:rsidP="009A42DD">
      <w:pPr>
        <w:pStyle w:val="Odlomakpopisa"/>
        <w:numPr>
          <w:ilvl w:val="0"/>
          <w:numId w:val="29"/>
        </w:numPr>
        <w:spacing w:after="0"/>
        <w:ind w:left="284" w:hanging="284"/>
        <w:jc w:val="both"/>
        <w:rPr>
          <w:rFonts w:ascii="Arial" w:hAnsi="Arial" w:cs="Arial"/>
        </w:rPr>
      </w:pPr>
      <w:r w:rsidRPr="005E0F15">
        <w:rPr>
          <w:rFonts w:ascii="Arial" w:hAnsi="Arial" w:cs="Arial"/>
        </w:rPr>
        <w:t xml:space="preserve">Načelo onečišćivač plaća - onečišćivač snosi troškove nastale onečišćavanjem okoliša koji uključuju i troškove sanacije i pravične naknade štete </w:t>
      </w:r>
    </w:p>
    <w:p w:rsidR="002B36F6" w:rsidRPr="005E0F15" w:rsidRDefault="002B36F6" w:rsidP="009A42DD">
      <w:pPr>
        <w:pStyle w:val="Odlomakpopisa"/>
        <w:numPr>
          <w:ilvl w:val="0"/>
          <w:numId w:val="29"/>
        </w:numPr>
        <w:spacing w:after="0"/>
        <w:ind w:left="284" w:hanging="284"/>
        <w:jc w:val="both"/>
        <w:rPr>
          <w:rFonts w:ascii="Arial" w:hAnsi="Arial" w:cs="Arial"/>
        </w:rPr>
      </w:pPr>
      <w:r w:rsidRPr="005E0F15">
        <w:rPr>
          <w:rFonts w:ascii="Arial" w:hAnsi="Arial" w:cs="Arial"/>
        </w:rPr>
        <w:t xml:space="preserve">Načelo pristupa informacijama i sudjelovanja javnosti - javnost ima pravo pristupa informacijama o okolišu kojima raspolaže tijelo javne vlasti i osobe koje tijelo javne vlasti nadzire te osobe koje informacije čuvaju za tijelo javne vlasti </w:t>
      </w:r>
    </w:p>
    <w:p w:rsidR="002B36F6" w:rsidRPr="005E0F15" w:rsidRDefault="002B36F6" w:rsidP="009A42DD">
      <w:pPr>
        <w:pStyle w:val="Odlomakpopisa"/>
        <w:numPr>
          <w:ilvl w:val="0"/>
          <w:numId w:val="29"/>
        </w:numPr>
        <w:spacing w:after="0"/>
        <w:ind w:left="284" w:hanging="284"/>
        <w:jc w:val="both"/>
        <w:rPr>
          <w:rFonts w:ascii="Arial" w:hAnsi="Arial" w:cs="Arial"/>
        </w:rPr>
      </w:pPr>
      <w:r w:rsidRPr="005E0F15">
        <w:rPr>
          <w:rFonts w:ascii="Arial" w:hAnsi="Arial" w:cs="Arial"/>
        </w:rPr>
        <w:t xml:space="preserve">Načelo poticanja – poticanje djelatnosti u svezi sa zaštitom okoliša koje sprječavaju ili smanjuju onečišćavanje okoliša, kao i zahvate u okoliš koji smanjuju uporabu tvari, sirovina i energije, te manje onečišćuju okoliš ili ga iskorištavaju u dopuštenim granicama </w:t>
      </w:r>
    </w:p>
    <w:p w:rsidR="002B36F6" w:rsidRDefault="002B36F6" w:rsidP="009A42DD">
      <w:pPr>
        <w:pStyle w:val="Odlomakpopisa"/>
        <w:numPr>
          <w:ilvl w:val="0"/>
          <w:numId w:val="29"/>
        </w:numPr>
        <w:spacing w:after="0"/>
        <w:ind w:left="284" w:hanging="284"/>
        <w:jc w:val="both"/>
        <w:rPr>
          <w:rFonts w:ascii="Arial" w:hAnsi="Arial" w:cs="Arial"/>
        </w:rPr>
      </w:pPr>
      <w:r w:rsidRPr="005E0F15">
        <w:rPr>
          <w:rFonts w:ascii="Arial" w:hAnsi="Arial" w:cs="Arial"/>
        </w:rPr>
        <w:t>Načelo pravo na pristup pravosuđu – u svrhu zaštite prava na zdrav život i zdrav okoliš, Država će nevladinim udrugama koje promiču zaštitu okoliša i drugim osobama, u pitanjima vezanim za okoliš, u skladu s ovim Zakonom i posebnim propisima, osigurati pravo na preispitivanje akata tijela javne vlasti pred nadležnim sudom.</w:t>
      </w:r>
    </w:p>
    <w:p w:rsidR="002B36F6" w:rsidRPr="009A42DD" w:rsidRDefault="002B36F6" w:rsidP="009A42DD">
      <w:pPr>
        <w:pStyle w:val="Odlomakpopisa"/>
        <w:spacing w:after="0"/>
        <w:ind w:left="284"/>
        <w:jc w:val="both"/>
        <w:rPr>
          <w:rFonts w:ascii="Arial" w:hAnsi="Arial" w:cs="Arial"/>
          <w:sz w:val="14"/>
          <w:szCs w:val="14"/>
        </w:rPr>
      </w:pPr>
    </w:p>
    <w:p w:rsidR="002B36F6" w:rsidRPr="00B829F5" w:rsidRDefault="002B36F6" w:rsidP="006C48A4">
      <w:pPr>
        <w:spacing w:after="0"/>
        <w:jc w:val="both"/>
        <w:rPr>
          <w:rFonts w:ascii="Arial" w:hAnsi="Arial" w:cs="Arial"/>
        </w:rPr>
      </w:pPr>
      <w:r>
        <w:rPr>
          <w:rFonts w:ascii="Arial" w:hAnsi="Arial" w:cs="Arial"/>
        </w:rPr>
        <w:t xml:space="preserve">     </w:t>
      </w:r>
      <w:r w:rsidRPr="006D6759">
        <w:rPr>
          <w:rFonts w:ascii="Arial" w:hAnsi="Arial" w:cs="Arial"/>
        </w:rPr>
        <w:t>Navedena temeljna načela predstavljaju okvir unutar kojeg se i u skladu s kojim se postavljaju ciljevi, te koja u tom smislu jamče ispunjavanje ciljeva u skladu sa hijerarhijski</w:t>
      </w:r>
      <w:r w:rsidRPr="00B829F5">
        <w:rPr>
          <w:rFonts w:ascii="Arial" w:hAnsi="Arial" w:cs="Arial"/>
        </w:rPr>
        <w:t xml:space="preserve"> višim dokumentima i zakonodavnim propisima.</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p>
    <w:p w:rsidR="002B36F6" w:rsidRPr="00B829F5" w:rsidRDefault="002B36F6" w:rsidP="006C48A4">
      <w:pPr>
        <w:pStyle w:val="CM40"/>
        <w:spacing w:after="0" w:line="300" w:lineRule="atLeast"/>
        <w:ind w:right="-1"/>
        <w:jc w:val="both"/>
        <w:rPr>
          <w:sz w:val="22"/>
          <w:szCs w:val="22"/>
        </w:rPr>
      </w:pPr>
      <w:r>
        <w:rPr>
          <w:sz w:val="22"/>
          <w:szCs w:val="22"/>
        </w:rPr>
        <w:t xml:space="preserve">     </w:t>
      </w:r>
      <w:r w:rsidRPr="00B829F5">
        <w:rPr>
          <w:sz w:val="22"/>
          <w:szCs w:val="22"/>
        </w:rPr>
        <w:t xml:space="preserve">Za određivanje prioriteta u pogledu provedbe ciljeva te pripreme i provedbe mjera određuju se sljedeća mjerila koja će služiti za njihov izbor: </w:t>
      </w:r>
    </w:p>
    <w:p w:rsidR="002B36F6" w:rsidRPr="00B829F5" w:rsidRDefault="002B36F6" w:rsidP="009A42DD">
      <w:pPr>
        <w:pStyle w:val="CM40"/>
        <w:numPr>
          <w:ilvl w:val="0"/>
          <w:numId w:val="29"/>
        </w:numPr>
        <w:spacing w:after="0" w:line="300" w:lineRule="atLeast"/>
        <w:ind w:left="284" w:right="-1" w:hanging="284"/>
        <w:jc w:val="both"/>
        <w:rPr>
          <w:sz w:val="22"/>
          <w:szCs w:val="22"/>
        </w:rPr>
      </w:pPr>
      <w:r w:rsidRPr="00B829F5">
        <w:rPr>
          <w:i/>
          <w:iCs/>
          <w:sz w:val="22"/>
          <w:szCs w:val="22"/>
        </w:rPr>
        <w:t>Preventivno djelovanje -</w:t>
      </w:r>
      <w:r w:rsidRPr="00B829F5">
        <w:rPr>
          <w:sz w:val="22"/>
          <w:szCs w:val="22"/>
        </w:rPr>
        <w:t xml:space="preserve"> prioritet treba dati mjerama kojima se preventivno djeluje na sprječavanje onečišćenja zraka i ublažavanje klimatskih promjena; </w:t>
      </w:r>
    </w:p>
    <w:p w:rsidR="002B36F6" w:rsidRPr="00B829F5" w:rsidRDefault="002B36F6" w:rsidP="009A42DD">
      <w:pPr>
        <w:pStyle w:val="CM40"/>
        <w:numPr>
          <w:ilvl w:val="0"/>
          <w:numId w:val="29"/>
        </w:numPr>
        <w:spacing w:after="0" w:line="300" w:lineRule="atLeast"/>
        <w:ind w:left="284" w:right="-1" w:hanging="284"/>
        <w:jc w:val="both"/>
        <w:rPr>
          <w:sz w:val="22"/>
          <w:szCs w:val="22"/>
        </w:rPr>
      </w:pPr>
      <w:r w:rsidRPr="00B829F5">
        <w:rPr>
          <w:i/>
          <w:iCs/>
          <w:sz w:val="22"/>
          <w:szCs w:val="22"/>
        </w:rPr>
        <w:t>Razina one</w:t>
      </w:r>
      <w:r w:rsidRPr="00B829F5">
        <w:rPr>
          <w:sz w:val="22"/>
          <w:szCs w:val="22"/>
        </w:rPr>
        <w:t>č</w:t>
      </w:r>
      <w:r w:rsidRPr="00B829F5">
        <w:rPr>
          <w:i/>
          <w:iCs/>
          <w:sz w:val="22"/>
          <w:szCs w:val="22"/>
        </w:rPr>
        <w:t>iš</w:t>
      </w:r>
      <w:r w:rsidRPr="00B829F5">
        <w:rPr>
          <w:sz w:val="22"/>
          <w:szCs w:val="22"/>
        </w:rPr>
        <w:t>ć</w:t>
      </w:r>
      <w:r w:rsidRPr="00B829F5">
        <w:rPr>
          <w:i/>
          <w:iCs/>
          <w:sz w:val="22"/>
          <w:szCs w:val="22"/>
        </w:rPr>
        <w:t>enja</w:t>
      </w:r>
      <w:r w:rsidRPr="00B829F5">
        <w:rPr>
          <w:sz w:val="22"/>
          <w:szCs w:val="22"/>
        </w:rPr>
        <w:t xml:space="preserve"> - prioritet treba dati područjima i štetnim tvarima za koje je utvrđena viša razina onečišćenja, promatrano u odnosu granične vrijednosti i kritične razine onečišćenja; </w:t>
      </w:r>
    </w:p>
    <w:p w:rsidR="002B36F6" w:rsidRPr="00B829F5" w:rsidRDefault="002B36F6" w:rsidP="009A42DD">
      <w:pPr>
        <w:pStyle w:val="CM40"/>
        <w:numPr>
          <w:ilvl w:val="0"/>
          <w:numId w:val="29"/>
        </w:numPr>
        <w:spacing w:after="0" w:line="300" w:lineRule="atLeast"/>
        <w:ind w:left="284" w:right="-1" w:hanging="284"/>
        <w:jc w:val="both"/>
        <w:rPr>
          <w:sz w:val="22"/>
          <w:szCs w:val="22"/>
        </w:rPr>
      </w:pPr>
      <w:r w:rsidRPr="00B829F5">
        <w:rPr>
          <w:i/>
          <w:iCs/>
          <w:sz w:val="22"/>
          <w:szCs w:val="22"/>
        </w:rPr>
        <w:t>Stupanj štetnosti (opasnost, rizik) one</w:t>
      </w:r>
      <w:r w:rsidRPr="00B829F5">
        <w:rPr>
          <w:sz w:val="22"/>
          <w:szCs w:val="22"/>
        </w:rPr>
        <w:t>č</w:t>
      </w:r>
      <w:r w:rsidRPr="00B829F5">
        <w:rPr>
          <w:i/>
          <w:iCs/>
          <w:sz w:val="22"/>
          <w:szCs w:val="22"/>
        </w:rPr>
        <w:t>iš</w:t>
      </w:r>
      <w:r w:rsidRPr="00B829F5">
        <w:rPr>
          <w:sz w:val="22"/>
          <w:szCs w:val="22"/>
        </w:rPr>
        <w:t>ć</w:t>
      </w:r>
      <w:r w:rsidRPr="00B829F5">
        <w:rPr>
          <w:i/>
          <w:iCs/>
          <w:sz w:val="22"/>
          <w:szCs w:val="22"/>
        </w:rPr>
        <w:t>uju</w:t>
      </w:r>
      <w:r w:rsidRPr="00B829F5">
        <w:rPr>
          <w:sz w:val="22"/>
          <w:szCs w:val="22"/>
        </w:rPr>
        <w:t>ć</w:t>
      </w:r>
      <w:r w:rsidRPr="00B829F5">
        <w:rPr>
          <w:i/>
          <w:iCs/>
          <w:sz w:val="22"/>
          <w:szCs w:val="22"/>
        </w:rPr>
        <w:t>e tvari na ljudsko zdravlje</w:t>
      </w:r>
      <w:r w:rsidRPr="00B829F5">
        <w:rPr>
          <w:sz w:val="22"/>
          <w:szCs w:val="22"/>
        </w:rPr>
        <w:t xml:space="preserve"> - prednost treba dati onim ciljevima i mjerama čijim se ostvarenjem utječe na smanjivanje emisija tvari koje imaju izraženija štetna svojstva; </w:t>
      </w:r>
    </w:p>
    <w:p w:rsidR="002B36F6" w:rsidRPr="00B829F5" w:rsidRDefault="002B36F6" w:rsidP="009A42DD">
      <w:pPr>
        <w:pStyle w:val="CM40"/>
        <w:numPr>
          <w:ilvl w:val="0"/>
          <w:numId w:val="29"/>
        </w:numPr>
        <w:spacing w:after="0" w:line="300" w:lineRule="atLeast"/>
        <w:ind w:left="284" w:right="-1" w:hanging="284"/>
        <w:jc w:val="both"/>
        <w:rPr>
          <w:sz w:val="22"/>
          <w:szCs w:val="22"/>
        </w:rPr>
      </w:pPr>
      <w:r w:rsidRPr="00B829F5">
        <w:rPr>
          <w:i/>
          <w:iCs/>
          <w:sz w:val="22"/>
          <w:szCs w:val="22"/>
        </w:rPr>
        <w:t>Veli</w:t>
      </w:r>
      <w:r w:rsidRPr="00B829F5">
        <w:rPr>
          <w:sz w:val="22"/>
          <w:szCs w:val="22"/>
        </w:rPr>
        <w:t>č</w:t>
      </w:r>
      <w:r w:rsidRPr="00B829F5">
        <w:rPr>
          <w:i/>
          <w:iCs/>
          <w:sz w:val="22"/>
          <w:szCs w:val="22"/>
        </w:rPr>
        <w:t>ina populacije ili ekosustava pod rizikom</w:t>
      </w:r>
      <w:r w:rsidRPr="00B829F5">
        <w:rPr>
          <w:sz w:val="22"/>
          <w:szCs w:val="22"/>
        </w:rPr>
        <w:t xml:space="preserve"> - u određivanju prioriteta bitan čimbenik je veličina populacije koja je izložena onečišćenju i/ili površina i raznovrsnost ugroženog </w:t>
      </w:r>
      <w:r w:rsidRPr="00B829F5">
        <w:rPr>
          <w:sz w:val="22"/>
          <w:szCs w:val="22"/>
        </w:rPr>
        <w:lastRenderedPageBreak/>
        <w:t xml:space="preserve">ekosustava i kulturnih dobara; </w:t>
      </w:r>
    </w:p>
    <w:p w:rsidR="002B36F6" w:rsidRPr="00B829F5" w:rsidRDefault="002B36F6" w:rsidP="009A42DD">
      <w:pPr>
        <w:pStyle w:val="CM40"/>
        <w:numPr>
          <w:ilvl w:val="0"/>
          <w:numId w:val="29"/>
        </w:numPr>
        <w:spacing w:after="0" w:line="300" w:lineRule="atLeast"/>
        <w:ind w:left="284" w:right="-1" w:hanging="284"/>
        <w:jc w:val="both"/>
        <w:rPr>
          <w:sz w:val="22"/>
          <w:szCs w:val="22"/>
        </w:rPr>
      </w:pPr>
      <w:r w:rsidRPr="00B829F5">
        <w:rPr>
          <w:i/>
          <w:iCs/>
          <w:sz w:val="22"/>
          <w:szCs w:val="22"/>
        </w:rPr>
        <w:t>Osjetljivost receptora</w:t>
      </w:r>
      <w:r w:rsidRPr="00B829F5">
        <w:rPr>
          <w:sz w:val="22"/>
          <w:szCs w:val="22"/>
        </w:rPr>
        <w:t xml:space="preserve"> - u pogledu utjecaja na zdravlje osjetljivijom populacijom smatraju se djeca, starije osobe i bolesni. Kod ekosustava osjetljivost se određuje preko kritičnih razina onečišćenja; </w:t>
      </w:r>
    </w:p>
    <w:p w:rsidR="002B36F6" w:rsidRPr="00B829F5" w:rsidRDefault="002B36F6" w:rsidP="009A42DD">
      <w:pPr>
        <w:pStyle w:val="CM40"/>
        <w:numPr>
          <w:ilvl w:val="0"/>
          <w:numId w:val="29"/>
        </w:numPr>
        <w:spacing w:after="0" w:line="300" w:lineRule="atLeast"/>
        <w:ind w:left="284" w:right="-1" w:hanging="284"/>
        <w:jc w:val="both"/>
        <w:rPr>
          <w:sz w:val="22"/>
          <w:szCs w:val="22"/>
        </w:rPr>
      </w:pPr>
      <w:r w:rsidRPr="00B829F5">
        <w:rPr>
          <w:i/>
          <w:iCs/>
          <w:sz w:val="22"/>
          <w:szCs w:val="22"/>
        </w:rPr>
        <w:t>Stupanj nelagode izazvan one</w:t>
      </w:r>
      <w:r w:rsidRPr="00B829F5">
        <w:rPr>
          <w:sz w:val="22"/>
          <w:szCs w:val="22"/>
        </w:rPr>
        <w:t>č</w:t>
      </w:r>
      <w:r w:rsidRPr="00B829F5">
        <w:rPr>
          <w:i/>
          <w:iCs/>
          <w:sz w:val="22"/>
          <w:szCs w:val="22"/>
        </w:rPr>
        <w:t>iš</w:t>
      </w:r>
      <w:r w:rsidRPr="00B829F5">
        <w:rPr>
          <w:sz w:val="22"/>
          <w:szCs w:val="22"/>
        </w:rPr>
        <w:t>ć</w:t>
      </w:r>
      <w:r w:rsidRPr="00B829F5">
        <w:rPr>
          <w:i/>
          <w:iCs/>
          <w:sz w:val="22"/>
          <w:szCs w:val="22"/>
        </w:rPr>
        <w:t>enjem</w:t>
      </w:r>
      <w:r w:rsidRPr="00B829F5">
        <w:rPr>
          <w:sz w:val="22"/>
          <w:szCs w:val="22"/>
        </w:rPr>
        <w:t xml:space="preserve"> - osim zdravstvenih učinaka i štetnog djelovanja na ekosustav, razlog za djelovanje je i nelagoda zbog onečišćenja, najčešće zbog neugodnog mirisa ili primjerice smanjenja vidljivosti; </w:t>
      </w:r>
    </w:p>
    <w:p w:rsidR="002B36F6" w:rsidRPr="00B829F5" w:rsidRDefault="002B36F6" w:rsidP="009A42DD">
      <w:pPr>
        <w:pStyle w:val="CM40"/>
        <w:numPr>
          <w:ilvl w:val="0"/>
          <w:numId w:val="29"/>
        </w:numPr>
        <w:spacing w:line="300" w:lineRule="atLeast"/>
        <w:ind w:left="284" w:right="-1" w:hanging="284"/>
        <w:jc w:val="both"/>
        <w:rPr>
          <w:sz w:val="22"/>
          <w:szCs w:val="22"/>
        </w:rPr>
      </w:pPr>
      <w:r w:rsidRPr="00B829F5">
        <w:rPr>
          <w:i/>
          <w:iCs/>
          <w:sz w:val="22"/>
          <w:szCs w:val="22"/>
        </w:rPr>
        <w:t>Rok ispunjavanja cilja/provedbe mjere</w:t>
      </w:r>
      <w:r w:rsidRPr="00B829F5">
        <w:rPr>
          <w:sz w:val="22"/>
          <w:szCs w:val="22"/>
        </w:rPr>
        <w:t xml:space="preserve"> - prednost se daje provedbi mjera koje je potrebno pripremiti ili započeti tijekom </w:t>
      </w:r>
      <w:r>
        <w:rPr>
          <w:sz w:val="22"/>
          <w:szCs w:val="22"/>
        </w:rPr>
        <w:t>zadane</w:t>
      </w:r>
      <w:r w:rsidRPr="00B829F5">
        <w:rPr>
          <w:sz w:val="22"/>
          <w:szCs w:val="22"/>
        </w:rPr>
        <w:t xml:space="preserve"> godine zbog ispunjavanja postavljenih ciljeva; </w:t>
      </w:r>
    </w:p>
    <w:p w:rsidR="002B36F6" w:rsidRPr="00F072DD" w:rsidRDefault="002B36F6" w:rsidP="009A42DD">
      <w:pPr>
        <w:pStyle w:val="CM40"/>
        <w:numPr>
          <w:ilvl w:val="0"/>
          <w:numId w:val="29"/>
        </w:numPr>
        <w:spacing w:line="300" w:lineRule="atLeast"/>
        <w:ind w:left="284" w:right="-1" w:hanging="284"/>
        <w:jc w:val="both"/>
        <w:rPr>
          <w:sz w:val="22"/>
          <w:szCs w:val="22"/>
        </w:rPr>
      </w:pPr>
      <w:r w:rsidRPr="00F072DD">
        <w:rPr>
          <w:sz w:val="22"/>
          <w:szCs w:val="22"/>
        </w:rPr>
        <w:t xml:space="preserve">Osiguranost financijskih sredstava, ostalih resursa i stručnih podloga - prednost se daje mjerama za koje postoje osigurana financijska sredstva, za koje je proveden postupak natječaja, osim ako nisu u suprotnosti sa prethodna dva mjerila; </w:t>
      </w:r>
    </w:p>
    <w:p w:rsidR="002B36F6" w:rsidRPr="009A42DD" w:rsidRDefault="002B36F6" w:rsidP="009A42DD">
      <w:pPr>
        <w:pStyle w:val="Odlomakpopisa"/>
        <w:numPr>
          <w:ilvl w:val="0"/>
          <w:numId w:val="29"/>
        </w:numPr>
        <w:ind w:left="284" w:hanging="284"/>
        <w:jc w:val="both"/>
        <w:rPr>
          <w:rFonts w:ascii="Arial" w:hAnsi="Arial" w:cs="Arial"/>
          <w:b/>
          <w:bCs/>
          <w:color w:val="000000"/>
        </w:rPr>
      </w:pPr>
      <w:r w:rsidRPr="009A42DD">
        <w:rPr>
          <w:rFonts w:ascii="Arial" w:hAnsi="Arial" w:cs="Arial"/>
          <w:i/>
          <w:iCs/>
        </w:rPr>
        <w:t>Sinergijski u</w:t>
      </w:r>
      <w:r w:rsidRPr="009A42DD">
        <w:rPr>
          <w:rFonts w:ascii="Arial" w:hAnsi="Arial" w:cs="Arial"/>
        </w:rPr>
        <w:t>č</w:t>
      </w:r>
      <w:r w:rsidRPr="009A42DD">
        <w:rPr>
          <w:rFonts w:ascii="Arial" w:hAnsi="Arial" w:cs="Arial"/>
          <w:i/>
          <w:iCs/>
        </w:rPr>
        <w:t>inak</w:t>
      </w:r>
      <w:r w:rsidRPr="009A42DD">
        <w:rPr>
          <w:rFonts w:ascii="Arial" w:hAnsi="Arial" w:cs="Arial"/>
        </w:rPr>
        <w:t xml:space="preserve"> - prednost se daje mjerama koje pored smanjivanja prioritetnih onečišćujućih tvari imaju pozitivan učinak na smanjivanje ostalih onečišćujućih tvari i/ili na smanjivanje utjecaja na druge sastavnice okoliša (vode, tlo/otpad). </w:t>
      </w:r>
    </w:p>
    <w:p w:rsidR="002B36F6" w:rsidRPr="00B829F5" w:rsidRDefault="002B36F6" w:rsidP="00226E8A">
      <w:pPr>
        <w:spacing w:before="100" w:beforeAutospacing="1" w:after="100" w:afterAutospacing="1" w:line="240" w:lineRule="auto"/>
        <w:jc w:val="both"/>
        <w:rPr>
          <w:rFonts w:ascii="Arial" w:hAnsi="Arial" w:cs="Arial"/>
          <w:lang w:eastAsia="hr-HR"/>
        </w:rPr>
      </w:pPr>
      <w:r>
        <w:rPr>
          <w:rFonts w:ascii="Arial" w:hAnsi="Arial" w:cs="Arial"/>
          <w:lang w:eastAsia="hr-HR"/>
        </w:rPr>
        <w:t xml:space="preserve">     M</w:t>
      </w:r>
      <w:r w:rsidRPr="00B829F5">
        <w:rPr>
          <w:rFonts w:ascii="Arial" w:hAnsi="Arial" w:cs="Arial"/>
          <w:lang w:eastAsia="hr-HR"/>
        </w:rPr>
        <w:t>jere zaštite i poboljšanja kvalitete zraka i ozonskog sloja, ublažavanja klimatskih promjena i prilagodbe klimatskim promjenama određuju se u cilju:</w:t>
      </w:r>
    </w:p>
    <w:p w:rsidR="002B36F6" w:rsidRPr="006C48A4" w:rsidRDefault="002B36F6" w:rsidP="006C48A4">
      <w:pPr>
        <w:pStyle w:val="Odlomakpopisa"/>
        <w:numPr>
          <w:ilvl w:val="0"/>
          <w:numId w:val="18"/>
        </w:numPr>
        <w:spacing w:before="100" w:beforeAutospacing="1" w:after="100" w:afterAutospacing="1" w:line="240" w:lineRule="auto"/>
        <w:ind w:left="284" w:hanging="284"/>
        <w:jc w:val="both"/>
        <w:rPr>
          <w:rFonts w:ascii="Arial" w:hAnsi="Arial" w:cs="Arial"/>
          <w:lang w:eastAsia="hr-HR"/>
        </w:rPr>
      </w:pPr>
      <w:r w:rsidRPr="006C48A4">
        <w:rPr>
          <w:rFonts w:ascii="Arial" w:hAnsi="Arial" w:cs="Arial"/>
          <w:lang w:eastAsia="hr-HR"/>
        </w:rPr>
        <w:t>izbjegavanja, sprječavanja ili smanjenja štetnih posljedica po ljudsko zdravlje, kvalitetu življenja i okoliš u cjelini, uspostave, održavanja i unaprjeđivanja cjelovitog sustava upravljanja kvalitetom zraka,</w:t>
      </w:r>
    </w:p>
    <w:p w:rsidR="002B36F6" w:rsidRPr="006C48A4" w:rsidRDefault="002B36F6" w:rsidP="006C48A4">
      <w:pPr>
        <w:pStyle w:val="Odlomakpopisa"/>
        <w:numPr>
          <w:ilvl w:val="0"/>
          <w:numId w:val="18"/>
        </w:numPr>
        <w:spacing w:before="100" w:beforeAutospacing="1" w:after="100" w:afterAutospacing="1" w:line="240" w:lineRule="auto"/>
        <w:ind w:left="284" w:hanging="284"/>
        <w:jc w:val="both"/>
        <w:rPr>
          <w:rFonts w:ascii="Arial" w:hAnsi="Arial" w:cs="Arial"/>
          <w:lang w:eastAsia="hr-HR"/>
        </w:rPr>
      </w:pPr>
      <w:r w:rsidRPr="006C48A4">
        <w:rPr>
          <w:rFonts w:ascii="Arial" w:hAnsi="Arial" w:cs="Arial"/>
          <w:lang w:eastAsia="hr-HR"/>
        </w:rPr>
        <w:t>očuvanja kvalitete zraka ako je zrak čist ili neznatno onečišćen, te poboljšavanje kvalitete zraka u slučajevima onečišćenosti,</w:t>
      </w:r>
    </w:p>
    <w:p w:rsidR="002B36F6" w:rsidRPr="006C48A4" w:rsidRDefault="002B36F6" w:rsidP="006C48A4">
      <w:pPr>
        <w:pStyle w:val="Odlomakpopisa"/>
        <w:numPr>
          <w:ilvl w:val="0"/>
          <w:numId w:val="18"/>
        </w:numPr>
        <w:spacing w:before="100" w:beforeAutospacing="1" w:after="100" w:afterAutospacing="1" w:line="240" w:lineRule="auto"/>
        <w:ind w:left="284" w:hanging="284"/>
        <w:jc w:val="both"/>
        <w:rPr>
          <w:rFonts w:ascii="Arial" w:hAnsi="Arial" w:cs="Arial"/>
          <w:lang w:eastAsia="hr-HR"/>
        </w:rPr>
      </w:pPr>
      <w:r w:rsidRPr="006C48A4">
        <w:rPr>
          <w:rFonts w:ascii="Arial" w:hAnsi="Arial" w:cs="Arial"/>
          <w:lang w:eastAsia="hr-HR"/>
        </w:rPr>
        <w:t>procjene kvalitete zraka i pribavljanja odgovarajućih podataka o kvaliteti zraka na temelju standardiziranih metoda i mjerila koji se primjenjuju na području Europske unije,</w:t>
      </w:r>
    </w:p>
    <w:p w:rsidR="002B36F6" w:rsidRPr="006C48A4" w:rsidRDefault="002B36F6" w:rsidP="006C48A4">
      <w:pPr>
        <w:pStyle w:val="Odlomakpopisa"/>
        <w:numPr>
          <w:ilvl w:val="0"/>
          <w:numId w:val="18"/>
        </w:numPr>
        <w:spacing w:before="100" w:beforeAutospacing="1" w:after="100" w:afterAutospacing="1" w:line="240" w:lineRule="auto"/>
        <w:ind w:left="284" w:hanging="284"/>
        <w:jc w:val="both"/>
        <w:rPr>
          <w:rFonts w:ascii="Arial" w:hAnsi="Arial" w:cs="Arial"/>
          <w:lang w:eastAsia="hr-HR"/>
        </w:rPr>
      </w:pPr>
      <w:r w:rsidRPr="006C48A4">
        <w:rPr>
          <w:rFonts w:ascii="Arial" w:hAnsi="Arial" w:cs="Arial"/>
          <w:lang w:eastAsia="hr-HR"/>
        </w:rPr>
        <w:t>sprječavanja i smanjivanja onečišćivanja koja utječu na ozonski sloj i klimatske promjene,</w:t>
      </w:r>
    </w:p>
    <w:p w:rsidR="002B36F6" w:rsidRPr="006C48A4" w:rsidRDefault="002B36F6" w:rsidP="006C48A4">
      <w:pPr>
        <w:pStyle w:val="Odlomakpopisa"/>
        <w:numPr>
          <w:ilvl w:val="0"/>
          <w:numId w:val="18"/>
        </w:numPr>
        <w:spacing w:before="100" w:beforeAutospacing="1" w:after="100" w:afterAutospacing="1" w:line="240" w:lineRule="auto"/>
        <w:ind w:left="284" w:hanging="284"/>
        <w:jc w:val="both"/>
        <w:rPr>
          <w:rFonts w:ascii="Arial" w:hAnsi="Arial" w:cs="Arial"/>
          <w:lang w:eastAsia="hr-HR"/>
        </w:rPr>
      </w:pPr>
      <w:r w:rsidRPr="006C48A4">
        <w:rPr>
          <w:rFonts w:ascii="Arial" w:hAnsi="Arial" w:cs="Arial"/>
          <w:lang w:eastAsia="hr-HR"/>
        </w:rPr>
        <w:t>korištenja učinkovitijih tehnologija s obzirom na potrošnju energije te poticanja uporabe obnovljivih izvora energije,</w:t>
      </w:r>
    </w:p>
    <w:p w:rsidR="002B36F6" w:rsidRPr="006C48A4" w:rsidRDefault="002B36F6" w:rsidP="003D0CFE">
      <w:pPr>
        <w:pStyle w:val="Odlomakpopisa"/>
        <w:numPr>
          <w:ilvl w:val="0"/>
          <w:numId w:val="18"/>
        </w:numPr>
        <w:tabs>
          <w:tab w:val="left" w:pos="284"/>
        </w:tabs>
        <w:spacing w:before="100" w:beforeAutospacing="1" w:after="100" w:afterAutospacing="1" w:line="240" w:lineRule="auto"/>
        <w:ind w:left="284" w:hanging="284"/>
        <w:jc w:val="both"/>
        <w:rPr>
          <w:rFonts w:ascii="Arial" w:hAnsi="Arial" w:cs="Arial"/>
          <w:lang w:eastAsia="hr-HR"/>
        </w:rPr>
      </w:pPr>
      <w:r w:rsidRPr="006C48A4">
        <w:rPr>
          <w:rFonts w:ascii="Arial" w:hAnsi="Arial" w:cs="Arial"/>
          <w:lang w:eastAsia="hr-HR"/>
        </w:rPr>
        <w:t xml:space="preserve">osiguravanja dostupnosti javnosti informacija o kvaliteti zraka i emisijama onečišćujućih </w:t>
      </w:r>
      <w:r>
        <w:rPr>
          <w:rFonts w:ascii="Arial" w:hAnsi="Arial" w:cs="Arial"/>
          <w:lang w:eastAsia="hr-HR"/>
        </w:rPr>
        <w:t xml:space="preserve">   </w:t>
      </w:r>
      <w:r w:rsidRPr="006C48A4">
        <w:rPr>
          <w:rFonts w:ascii="Arial" w:hAnsi="Arial" w:cs="Arial"/>
          <w:lang w:eastAsia="hr-HR"/>
        </w:rPr>
        <w:t>tvari u zrak,</w:t>
      </w:r>
    </w:p>
    <w:p w:rsidR="002B36F6" w:rsidRDefault="002B36F6" w:rsidP="000A7E2A">
      <w:pPr>
        <w:pStyle w:val="Odlomakpopisa"/>
        <w:numPr>
          <w:ilvl w:val="0"/>
          <w:numId w:val="18"/>
        </w:numPr>
        <w:spacing w:before="100" w:beforeAutospacing="1" w:after="0" w:line="240" w:lineRule="auto"/>
        <w:ind w:left="284" w:hanging="284"/>
        <w:jc w:val="both"/>
        <w:rPr>
          <w:rFonts w:ascii="Arial" w:hAnsi="Arial" w:cs="Arial"/>
          <w:lang w:eastAsia="hr-HR"/>
        </w:rPr>
      </w:pPr>
      <w:r w:rsidRPr="003D0CFE">
        <w:rPr>
          <w:rFonts w:ascii="Arial" w:hAnsi="Arial" w:cs="Arial"/>
          <w:lang w:eastAsia="hr-HR"/>
        </w:rPr>
        <w:t>sudjelovanja u izvršenju obveza Republike Hrvatske preuzetih međunarodnim ugovorima i sporazumima.</w:t>
      </w:r>
    </w:p>
    <w:p w:rsidR="001D6598" w:rsidRDefault="001D6598" w:rsidP="000A7E2A">
      <w:pPr>
        <w:spacing w:after="0" w:line="240" w:lineRule="auto"/>
        <w:jc w:val="both"/>
        <w:rPr>
          <w:rFonts w:ascii="Arial" w:hAnsi="Arial" w:cs="Arial"/>
          <w:lang w:eastAsia="hr-HR"/>
        </w:rPr>
      </w:pPr>
    </w:p>
    <w:p w:rsidR="002B36F6" w:rsidRPr="00B829F5" w:rsidRDefault="002B36F6" w:rsidP="000A7E2A">
      <w:pPr>
        <w:spacing w:after="0" w:line="240" w:lineRule="auto"/>
        <w:jc w:val="both"/>
        <w:rPr>
          <w:rFonts w:ascii="Arial" w:hAnsi="Arial" w:cs="Arial"/>
          <w:lang w:eastAsia="hr-HR"/>
        </w:rPr>
      </w:pPr>
      <w:r>
        <w:rPr>
          <w:rFonts w:ascii="Arial" w:hAnsi="Arial" w:cs="Arial"/>
          <w:lang w:eastAsia="hr-HR"/>
        </w:rPr>
        <w:t xml:space="preserve">     Kako je s</w:t>
      </w:r>
      <w:r w:rsidRPr="00B829F5">
        <w:rPr>
          <w:rFonts w:ascii="Arial" w:hAnsi="Arial" w:cs="Arial"/>
          <w:lang w:eastAsia="hr-HR"/>
        </w:rPr>
        <w:t>adržaj Programa usklađen s Planom zaštite zraka, ozonskog sloja, ublažavanja klimatskih promjena i prilagodbe klimatskim promjenama u Republici Hrvatskoj za razdoblje 2013.-2017. godi</w:t>
      </w:r>
      <w:r>
        <w:rPr>
          <w:rFonts w:ascii="Arial" w:hAnsi="Arial" w:cs="Arial"/>
          <w:lang w:eastAsia="hr-HR"/>
        </w:rPr>
        <w:t>ne sukladno tome</w:t>
      </w:r>
      <w:r w:rsidRPr="00B829F5">
        <w:rPr>
          <w:rFonts w:ascii="Arial" w:hAnsi="Arial" w:cs="Arial"/>
          <w:lang w:eastAsia="hr-HR"/>
        </w:rPr>
        <w:t xml:space="preserve">, budući se mjerama koje se utvrđuju Planom RH osigurava provedba hrvatskih propisa, kao i pravnih stečevina Europske unije (u daljnjem tekstu: EU) iz područja zaštite zraka, mjere određene Programom usklađene su sa Zakonom i s obvezama Republike Hrvatske koje proizlaze iz međunarodnih ugovora vezanih na zaštitu zraka, ozonskog sloja, ublažavanja klimatskih promjena i prilagodbe klimatskim promjenama. </w:t>
      </w:r>
    </w:p>
    <w:p w:rsidR="002B36F6" w:rsidRDefault="002B36F6" w:rsidP="003D0CFE">
      <w:pPr>
        <w:spacing w:after="0" w:line="240" w:lineRule="auto"/>
        <w:jc w:val="both"/>
        <w:rPr>
          <w:rFonts w:ascii="Arial" w:hAnsi="Arial" w:cs="Arial"/>
        </w:rPr>
      </w:pPr>
      <w:r>
        <w:rPr>
          <w:rFonts w:ascii="Arial" w:hAnsi="Arial" w:cs="Arial"/>
        </w:rPr>
        <w:t xml:space="preserve">     </w:t>
      </w:r>
    </w:p>
    <w:p w:rsidR="002B36F6" w:rsidRDefault="002B36F6" w:rsidP="003D0CFE">
      <w:pPr>
        <w:spacing w:after="0" w:line="240" w:lineRule="auto"/>
        <w:jc w:val="both"/>
        <w:rPr>
          <w:rFonts w:ascii="Arial" w:hAnsi="Arial" w:cs="Arial"/>
        </w:rPr>
      </w:pPr>
      <w:r>
        <w:rPr>
          <w:rFonts w:ascii="Arial" w:hAnsi="Arial" w:cs="Arial"/>
        </w:rPr>
        <w:t xml:space="preserve">    </w:t>
      </w:r>
      <w:r w:rsidRPr="00AD55D6">
        <w:rPr>
          <w:rFonts w:ascii="Arial" w:hAnsi="Arial" w:cs="Arial"/>
        </w:rPr>
        <w:t>Program zaštite zraka, ozonskog sloja, ublažavanja klimatskih promjena i prilagodbe klimatskim promjenama za područje Ličko-senjske županije sukladno stavku 2. članka 12. Zakona o zaštiti zraka (Narodne novine broj 130/11 i 47/14), objavljuje se u službenom glasilu jedinice područne (regionalne) samouprave: „Županijski glasnik Ličko-senjske županije“.</w:t>
      </w:r>
    </w:p>
    <w:p w:rsidR="002B36F6" w:rsidRPr="004E2502" w:rsidRDefault="002B36F6" w:rsidP="003D0CFE">
      <w:pPr>
        <w:spacing w:after="0" w:line="240" w:lineRule="auto"/>
        <w:jc w:val="both"/>
        <w:rPr>
          <w:rFonts w:ascii="Arial" w:hAnsi="Arial" w:cs="Arial"/>
        </w:rPr>
      </w:pPr>
    </w:p>
    <w:p w:rsidR="002B36F6" w:rsidRPr="00306DE9" w:rsidRDefault="002B36F6" w:rsidP="003D0CFE">
      <w:pPr>
        <w:spacing w:after="0" w:line="240" w:lineRule="auto"/>
        <w:jc w:val="both"/>
        <w:rPr>
          <w:rFonts w:ascii="Arial" w:hAnsi="Arial" w:cs="Arial"/>
          <w:b/>
          <w:bCs/>
          <w:lang w:eastAsia="hr-HR"/>
        </w:rPr>
      </w:pPr>
      <w:r w:rsidRPr="00306DE9">
        <w:rPr>
          <w:rFonts w:ascii="Arial" w:hAnsi="Arial" w:cs="Arial"/>
          <w:b/>
          <w:bCs/>
          <w:lang w:eastAsia="hr-HR"/>
        </w:rPr>
        <w:t>4. OBVEZE NA ŽUPANIJSKOJ RAZINI</w:t>
      </w:r>
    </w:p>
    <w:p w:rsidR="002B36F6" w:rsidRPr="003D0CFE" w:rsidRDefault="002B36F6" w:rsidP="003D0CFE">
      <w:pPr>
        <w:spacing w:after="0" w:line="240" w:lineRule="auto"/>
        <w:jc w:val="both"/>
        <w:rPr>
          <w:rFonts w:ascii="Arial" w:hAnsi="Arial" w:cs="Arial"/>
          <w:b/>
          <w:bCs/>
          <w:lang w:eastAsia="hr-HR"/>
        </w:rPr>
      </w:pPr>
    </w:p>
    <w:p w:rsidR="002B36F6" w:rsidRDefault="002B36F6" w:rsidP="003D0CFE">
      <w:pPr>
        <w:pStyle w:val="Odlomakpopisa"/>
        <w:numPr>
          <w:ilvl w:val="0"/>
          <w:numId w:val="18"/>
        </w:numPr>
        <w:spacing w:after="0" w:line="240" w:lineRule="auto"/>
        <w:ind w:left="284" w:hanging="284"/>
        <w:jc w:val="both"/>
        <w:rPr>
          <w:rFonts w:ascii="Arial" w:hAnsi="Arial" w:cs="Arial"/>
          <w:lang w:eastAsia="hr-HR"/>
        </w:rPr>
      </w:pPr>
      <w:r>
        <w:rPr>
          <w:rFonts w:ascii="Arial" w:hAnsi="Arial" w:cs="Arial"/>
          <w:lang w:eastAsia="hr-HR"/>
        </w:rPr>
        <w:lastRenderedPageBreak/>
        <w:t>D</w:t>
      </w:r>
      <w:r w:rsidRPr="00213F06">
        <w:rPr>
          <w:rFonts w:ascii="Arial" w:hAnsi="Arial" w:cs="Arial"/>
          <w:lang w:eastAsia="hr-HR"/>
        </w:rPr>
        <w:t>onijeti Županijski program zaštite zraka, ozonskog sloja, ublažavanja klimatskih promjena i prilagodbe klimatskim promjenama,</w:t>
      </w:r>
    </w:p>
    <w:p w:rsidR="002B36F6" w:rsidRPr="003D0CFE" w:rsidRDefault="002B36F6" w:rsidP="003D0CFE">
      <w:pPr>
        <w:pStyle w:val="Odlomakpopisa"/>
        <w:numPr>
          <w:ilvl w:val="0"/>
          <w:numId w:val="18"/>
        </w:numPr>
        <w:spacing w:after="0" w:line="240" w:lineRule="auto"/>
        <w:ind w:left="284" w:hanging="284"/>
        <w:jc w:val="both"/>
        <w:rPr>
          <w:rFonts w:ascii="Arial" w:hAnsi="Arial" w:cs="Arial"/>
          <w:lang w:eastAsia="hr-HR"/>
        </w:rPr>
      </w:pPr>
      <w:r w:rsidRPr="003D0CFE">
        <w:rPr>
          <w:rFonts w:ascii="Arial" w:hAnsi="Arial" w:cs="Arial"/>
          <w:lang w:eastAsia="hr-HR"/>
        </w:rPr>
        <w:t>donijeti Izvješće o provedbi Županijskog programa zaštite zraka, ozonskog sloja, ublažavanja klimatskih promjena i prilagodbe klimatskim promjenama</w:t>
      </w:r>
    </w:p>
    <w:p w:rsidR="002B36F6" w:rsidRPr="003D0CFE" w:rsidRDefault="002B36F6" w:rsidP="003D0CFE">
      <w:pPr>
        <w:pStyle w:val="Odlomakpopisa"/>
        <w:numPr>
          <w:ilvl w:val="0"/>
          <w:numId w:val="18"/>
        </w:numPr>
        <w:spacing w:after="0" w:line="240" w:lineRule="auto"/>
        <w:ind w:left="284" w:hanging="284"/>
        <w:jc w:val="both"/>
        <w:rPr>
          <w:rFonts w:ascii="Arial" w:hAnsi="Arial" w:cs="Arial"/>
          <w:lang w:eastAsia="hr-HR"/>
        </w:rPr>
      </w:pPr>
      <w:r w:rsidRPr="003D0CFE">
        <w:rPr>
          <w:rFonts w:ascii="Arial" w:hAnsi="Arial" w:cs="Arial"/>
          <w:lang w:eastAsia="hr-HR"/>
        </w:rPr>
        <w:t>uspostaviti mjerne postaje za praćenje kvalitete zraka na svom području i to ako se procijeni da su razine onečišćenosti više od propisanih graničnih vrijednosti (GV), odnosno ako se procijeni da za to postoje opravdani razlozi,</w:t>
      </w:r>
    </w:p>
    <w:p w:rsidR="002B36F6" w:rsidRPr="003D0CFE" w:rsidRDefault="002B36F6" w:rsidP="003D0CFE">
      <w:pPr>
        <w:pStyle w:val="Odlomakpopisa"/>
        <w:numPr>
          <w:ilvl w:val="0"/>
          <w:numId w:val="18"/>
        </w:numPr>
        <w:spacing w:after="0" w:line="240" w:lineRule="auto"/>
        <w:ind w:left="284" w:hanging="284"/>
        <w:jc w:val="both"/>
        <w:rPr>
          <w:rFonts w:ascii="Arial" w:hAnsi="Arial" w:cs="Arial"/>
          <w:lang w:eastAsia="hr-HR"/>
        </w:rPr>
      </w:pPr>
      <w:r w:rsidRPr="003D0CFE">
        <w:rPr>
          <w:rFonts w:ascii="Arial" w:hAnsi="Arial" w:cs="Arial"/>
          <w:lang w:eastAsia="hr-HR"/>
        </w:rPr>
        <w:t>odrediti lokacije mjernih postaja,</w:t>
      </w:r>
    </w:p>
    <w:p w:rsidR="002B36F6" w:rsidRPr="003D0CFE" w:rsidRDefault="002B36F6" w:rsidP="003D0CFE">
      <w:pPr>
        <w:pStyle w:val="Odlomakpopisa"/>
        <w:numPr>
          <w:ilvl w:val="0"/>
          <w:numId w:val="18"/>
        </w:numPr>
        <w:spacing w:after="0" w:line="240" w:lineRule="auto"/>
        <w:ind w:left="284" w:hanging="284"/>
        <w:jc w:val="both"/>
        <w:rPr>
          <w:rFonts w:ascii="Arial" w:hAnsi="Arial" w:cs="Arial"/>
          <w:lang w:eastAsia="hr-HR"/>
        </w:rPr>
      </w:pPr>
      <w:r w:rsidRPr="003D0CFE">
        <w:rPr>
          <w:rFonts w:ascii="Arial" w:hAnsi="Arial" w:cs="Arial"/>
          <w:lang w:eastAsia="hr-HR"/>
        </w:rPr>
        <w:t>obavljati nadzor nad provođenjem aktivnosti uspostave mjernih postaja,</w:t>
      </w:r>
    </w:p>
    <w:p w:rsidR="002B36F6" w:rsidRPr="003D0CFE" w:rsidRDefault="002B36F6" w:rsidP="003D0CFE">
      <w:pPr>
        <w:pStyle w:val="Odlomakpopisa"/>
        <w:numPr>
          <w:ilvl w:val="0"/>
          <w:numId w:val="18"/>
        </w:numPr>
        <w:spacing w:after="0" w:line="240" w:lineRule="auto"/>
        <w:ind w:left="284" w:hanging="284"/>
        <w:jc w:val="both"/>
        <w:rPr>
          <w:rFonts w:ascii="Arial" w:hAnsi="Arial" w:cs="Arial"/>
          <w:lang w:eastAsia="hr-HR"/>
        </w:rPr>
      </w:pPr>
      <w:r w:rsidRPr="003D0CFE">
        <w:rPr>
          <w:rFonts w:ascii="Arial" w:hAnsi="Arial" w:cs="Arial"/>
          <w:lang w:eastAsia="hr-HR"/>
        </w:rPr>
        <w:t>objavljivati podatke o obavljenim mjerenjima i kvaliteti zraka,</w:t>
      </w:r>
    </w:p>
    <w:p w:rsidR="002B36F6" w:rsidRPr="003D0CFE" w:rsidRDefault="002B36F6" w:rsidP="003D0CFE">
      <w:pPr>
        <w:pStyle w:val="Odlomakpopisa"/>
        <w:numPr>
          <w:ilvl w:val="0"/>
          <w:numId w:val="18"/>
        </w:numPr>
        <w:spacing w:after="0" w:line="240" w:lineRule="auto"/>
        <w:ind w:left="284" w:hanging="284"/>
        <w:jc w:val="both"/>
        <w:rPr>
          <w:rFonts w:ascii="Arial" w:hAnsi="Arial" w:cs="Arial"/>
          <w:lang w:eastAsia="hr-HR"/>
        </w:rPr>
      </w:pPr>
      <w:r w:rsidRPr="003D0CFE">
        <w:rPr>
          <w:rFonts w:ascii="Arial" w:hAnsi="Arial" w:cs="Arial"/>
          <w:lang w:eastAsia="hr-HR"/>
        </w:rPr>
        <w:t>dostavljati Agenciji za zaštitu okoliša podatke vezane na kvalitetu zraka, a koji su potrebni za vođenje informacijskog sustava zaštite zraka.</w:t>
      </w:r>
    </w:p>
    <w:p w:rsidR="002B36F6" w:rsidRPr="000A7E2A" w:rsidRDefault="002B36F6" w:rsidP="003D0CFE">
      <w:pPr>
        <w:spacing w:after="0" w:line="240" w:lineRule="auto"/>
        <w:jc w:val="both"/>
        <w:rPr>
          <w:rFonts w:ascii="Arial" w:hAnsi="Arial" w:cs="Arial"/>
          <w:sz w:val="14"/>
          <w:szCs w:val="14"/>
          <w:lang w:eastAsia="hr-HR"/>
        </w:rPr>
      </w:pPr>
      <w:r w:rsidRPr="0050670E">
        <w:rPr>
          <w:rFonts w:ascii="Arial" w:hAnsi="Arial" w:cs="Arial"/>
          <w:lang w:eastAsia="hr-HR"/>
        </w:rPr>
        <w:tab/>
      </w:r>
    </w:p>
    <w:p w:rsidR="002B36F6" w:rsidRPr="0050670E" w:rsidRDefault="002B36F6" w:rsidP="003D0CFE">
      <w:pPr>
        <w:spacing w:after="0" w:line="240" w:lineRule="auto"/>
        <w:jc w:val="both"/>
        <w:rPr>
          <w:rFonts w:ascii="Arial" w:hAnsi="Arial" w:cs="Arial"/>
          <w:lang w:eastAsia="hr-HR"/>
        </w:rPr>
      </w:pPr>
      <w:r>
        <w:rPr>
          <w:rFonts w:ascii="Arial" w:hAnsi="Arial" w:cs="Arial"/>
          <w:lang w:eastAsia="hr-HR"/>
        </w:rPr>
        <w:t xml:space="preserve">     </w:t>
      </w:r>
      <w:r w:rsidRPr="0050670E">
        <w:rPr>
          <w:rFonts w:ascii="Arial" w:hAnsi="Arial" w:cs="Arial"/>
          <w:lang w:eastAsia="hr-HR"/>
        </w:rPr>
        <w:t>Zakonom je propisano da se prema razinama onečišćenosti, a s obzirom na propisane granične vrijednosti (GV), ciljne vrijednosti i ciljne vrijednosti za prizemni ozon utvrđuju sljedeće kategorije kvalitete zraka:</w:t>
      </w:r>
    </w:p>
    <w:p w:rsidR="002B36F6" w:rsidRPr="003D0CFE" w:rsidRDefault="002B36F6" w:rsidP="003D0CFE">
      <w:pPr>
        <w:pStyle w:val="Odlomakpopisa"/>
        <w:numPr>
          <w:ilvl w:val="0"/>
          <w:numId w:val="18"/>
        </w:numPr>
        <w:spacing w:after="100" w:afterAutospacing="1" w:line="240" w:lineRule="auto"/>
        <w:ind w:left="284" w:hanging="284"/>
        <w:jc w:val="both"/>
        <w:rPr>
          <w:rFonts w:ascii="Arial" w:hAnsi="Arial" w:cs="Arial"/>
          <w:lang w:eastAsia="hr-HR"/>
        </w:rPr>
      </w:pPr>
      <w:r w:rsidRPr="003D0CFE">
        <w:rPr>
          <w:rFonts w:ascii="Arial" w:hAnsi="Arial" w:cs="Arial"/>
          <w:lang w:eastAsia="hr-HR"/>
        </w:rPr>
        <w:t>prva kategorija kvalitete zraka - čist ili neznatno onečišćen zrak: nisu prekoračene granične vrijednosti (GV), ciljne vrijednosti i ciljne vrijednosti za prizemni ozon,</w:t>
      </w:r>
    </w:p>
    <w:p w:rsidR="002B36F6" w:rsidRDefault="002B36F6" w:rsidP="003D0CFE">
      <w:pPr>
        <w:pStyle w:val="Odlomakpopisa"/>
        <w:numPr>
          <w:ilvl w:val="0"/>
          <w:numId w:val="18"/>
        </w:numPr>
        <w:spacing w:after="0" w:line="240" w:lineRule="auto"/>
        <w:ind w:left="284" w:hanging="284"/>
        <w:jc w:val="both"/>
        <w:rPr>
          <w:rFonts w:ascii="Arial" w:hAnsi="Arial" w:cs="Arial"/>
          <w:lang w:eastAsia="hr-HR"/>
        </w:rPr>
      </w:pPr>
      <w:r w:rsidRPr="003D0CFE">
        <w:rPr>
          <w:rFonts w:ascii="Arial" w:hAnsi="Arial" w:cs="Arial"/>
          <w:lang w:eastAsia="hr-HR"/>
        </w:rPr>
        <w:t>druga kategorija kvalitete zraka - onečišćen zrak: prekoračene su granične vrijednosti (GV), ciljne vrijednosti i ciljne vrijednosti za prizemni ozon.</w:t>
      </w:r>
    </w:p>
    <w:p w:rsidR="002B36F6" w:rsidRPr="000A7E2A" w:rsidRDefault="002B36F6" w:rsidP="009A42DD">
      <w:pPr>
        <w:pStyle w:val="Odlomakpopisa"/>
        <w:spacing w:after="0" w:line="240" w:lineRule="auto"/>
        <w:ind w:left="284"/>
        <w:jc w:val="both"/>
        <w:rPr>
          <w:rFonts w:ascii="Arial" w:hAnsi="Arial" w:cs="Arial"/>
          <w:sz w:val="14"/>
          <w:szCs w:val="14"/>
          <w:lang w:eastAsia="hr-HR"/>
        </w:rPr>
      </w:pPr>
    </w:p>
    <w:p w:rsidR="002B36F6" w:rsidRPr="0050670E" w:rsidRDefault="002B36F6" w:rsidP="003D0CFE">
      <w:pPr>
        <w:spacing w:after="0" w:line="240" w:lineRule="auto"/>
        <w:jc w:val="both"/>
        <w:rPr>
          <w:rFonts w:ascii="Arial" w:hAnsi="Arial" w:cs="Arial"/>
          <w:lang w:eastAsia="hr-HR"/>
        </w:rPr>
      </w:pPr>
      <w:r>
        <w:rPr>
          <w:rFonts w:ascii="Arial" w:hAnsi="Arial" w:cs="Arial"/>
          <w:lang w:eastAsia="hr-HR"/>
        </w:rPr>
        <w:t xml:space="preserve">     </w:t>
      </w:r>
      <w:r w:rsidRPr="0050670E">
        <w:rPr>
          <w:rFonts w:ascii="Arial" w:hAnsi="Arial" w:cs="Arial"/>
          <w:lang w:eastAsia="hr-HR"/>
        </w:rPr>
        <w:t>Navedene kategorije kvalitete zraka utvrđuje se za svaku onečišćujuću tvar posebno i odnose se na zaštitu zdravlja ljudi, kvalitetu življenja, zaštitu vegetacije i ekosustava. Kategorije kvalitete zraka utvrđuju se jedanput godišnje za proteklu kalendarsku godinu.</w:t>
      </w:r>
    </w:p>
    <w:p w:rsidR="002B36F6" w:rsidRPr="007A5127" w:rsidRDefault="002B36F6" w:rsidP="003D0CFE">
      <w:pPr>
        <w:spacing w:after="0" w:line="240" w:lineRule="auto"/>
        <w:jc w:val="both"/>
        <w:rPr>
          <w:rFonts w:ascii="Arial" w:hAnsi="Arial" w:cs="Arial"/>
          <w:lang w:eastAsia="hr-HR"/>
        </w:rPr>
      </w:pPr>
      <w:r>
        <w:rPr>
          <w:rFonts w:ascii="Arial" w:hAnsi="Arial" w:cs="Arial"/>
          <w:lang w:eastAsia="hr-HR"/>
        </w:rPr>
        <w:t xml:space="preserve">     </w:t>
      </w:r>
      <w:r w:rsidRPr="0050670E">
        <w:rPr>
          <w:rFonts w:ascii="Arial" w:hAnsi="Arial" w:cs="Arial"/>
          <w:lang w:eastAsia="hr-HR"/>
        </w:rPr>
        <w:t>Treba napomenuti, da ako u određenoj zoni razine onečišćujućih tvari u zraku prekoračuju bilo koju graničnu vrijednost ili ciljnu vrijednost u svakom od tih slučajeva, predstavničko tijelo jedinice lokalne samouprave i Grada Zagreba nadležno za tu zonu donosi akcijski plan za poboljšanje kvalitete zraka za tu zonu, kako bi se, u što je moguće kraćem vremenu, osiguralo postizanje graničnih ili ciljnih vrijednosti. Akcijski plan za poboljšanje kvalitete zraka može dodatno obuhvatiti i posebne mjere koje imaju za cilj zaštitu osje</w:t>
      </w:r>
      <w:r w:rsidRPr="007A5127">
        <w:rPr>
          <w:rFonts w:ascii="Arial" w:hAnsi="Arial" w:cs="Arial"/>
          <w:lang w:eastAsia="hr-HR"/>
        </w:rPr>
        <w:t>tljivih skupina stanovništva, uključujući i djecu.</w:t>
      </w:r>
    </w:p>
    <w:p w:rsidR="002B36F6" w:rsidRPr="007A5127" w:rsidRDefault="002B36F6" w:rsidP="003D0CFE">
      <w:pPr>
        <w:spacing w:after="0" w:line="240" w:lineRule="auto"/>
        <w:jc w:val="both"/>
        <w:rPr>
          <w:rFonts w:ascii="Arial" w:hAnsi="Arial" w:cs="Arial"/>
          <w:lang w:eastAsia="hr-HR"/>
        </w:rPr>
      </w:pPr>
      <w:r w:rsidRPr="007A5127">
        <w:rPr>
          <w:rFonts w:ascii="Arial" w:hAnsi="Arial" w:cs="Arial"/>
          <w:lang w:eastAsia="hr-HR"/>
        </w:rPr>
        <w:t xml:space="preserve">     Zakonom o zaštiti zraka također je propisano da ako u određenoj zoni postoji rizik, da će razine onečišćujućih tvari prekoračiti prag upozorenja (razina onečišćenja čije prekoračenje predstavlja opasnost za ljudsko zdravlje pri kratkotrajnoj izloženosti) predstavničko tijelo jedinice lokalne samouprave nadležno za tu zonu donosi kratkoročni akcijski plan koji sadrži mjere koje se moraju poduzeti u kratkom roku kako bi se smanjio rizik ili trajanje takvog prekoračenja.</w:t>
      </w:r>
    </w:p>
    <w:p w:rsidR="002B36F6" w:rsidRPr="00A327A0" w:rsidRDefault="002B36F6" w:rsidP="003D0CFE">
      <w:pPr>
        <w:spacing w:after="0" w:line="240" w:lineRule="auto"/>
        <w:jc w:val="both"/>
        <w:rPr>
          <w:rFonts w:ascii="Arial" w:hAnsi="Arial" w:cs="Arial"/>
        </w:rPr>
      </w:pPr>
      <w:r w:rsidRPr="007A5127">
        <w:rPr>
          <w:rFonts w:ascii="Verdana" w:hAnsi="Verdana" w:cs="Verdana"/>
          <w:sz w:val="20"/>
          <w:szCs w:val="20"/>
        </w:rPr>
        <w:t xml:space="preserve">     </w:t>
      </w:r>
      <w:r w:rsidRPr="00A327A0">
        <w:rPr>
          <w:rFonts w:ascii="Arial" w:hAnsi="Arial" w:cs="Arial"/>
        </w:rPr>
        <w:t>Prizemni ozon koji nastaje u nižim slojevima atmosfere je najčešće sastavni dio gradskog smoga i najčešće izaziva probleme dišnih organa kod ljudi i oštećenje na biljkama, poznat je još kaoi onečišćavlo atmosfere. Količina ozona u troposferi povećala se unazad 50 godina dvostruko, a samo u proteklih deset godina za deset posto, što je posljedica emisija ispušnih plinova vozila te drugih antropogenih izvora. Troposferski ozon dolazi u neposredan dodir sa živim organizmima i tu dolazi do izražaja njegova razarajuća strana: snažno reagira s drugim molekulama, u visokim koncentracijama je toksičan, a može oštetiti površinsko tkivo biljaka i životinja. Dokazan je štetan učinak na prinos usjeva, rast šuma i ljudsko zdravlje. Zbog svojih snažnih toksičnih svojstava u industriji se ozon upotrebljava za pročišćavanje vode i zraka te kao sredstvo za izbjeljivanje. Iako prizemni ozon upija nešto malo UV-B zračenja, njegov je učinak ipak ograničen.</w:t>
      </w:r>
    </w:p>
    <w:p w:rsidR="002B36F6" w:rsidRPr="00A327A0" w:rsidRDefault="002B36F6" w:rsidP="003D0CFE">
      <w:pPr>
        <w:spacing w:after="0" w:line="240" w:lineRule="auto"/>
        <w:jc w:val="both"/>
        <w:rPr>
          <w:rFonts w:ascii="Arial" w:hAnsi="Arial" w:cs="Arial"/>
        </w:rPr>
      </w:pPr>
    </w:p>
    <w:p w:rsidR="002B36F6" w:rsidRPr="00306DE9" w:rsidRDefault="002B36F6" w:rsidP="000A7E2A">
      <w:pPr>
        <w:spacing w:beforeAutospacing="1" w:after="0" w:line="240" w:lineRule="auto"/>
        <w:jc w:val="both"/>
        <w:rPr>
          <w:rFonts w:ascii="Arial" w:hAnsi="Arial" w:cs="Arial"/>
          <w:b/>
          <w:bCs/>
          <w:lang w:eastAsia="hr-HR"/>
        </w:rPr>
      </w:pPr>
      <w:r w:rsidRPr="00306DE9">
        <w:rPr>
          <w:rFonts w:ascii="Arial" w:hAnsi="Arial" w:cs="Arial"/>
          <w:b/>
          <w:bCs/>
          <w:lang w:eastAsia="hr-HR"/>
        </w:rPr>
        <w:t xml:space="preserve">5. OPĆI PODACI O LIČKO-SENJSKOJ ŽUPANIJI </w:t>
      </w:r>
    </w:p>
    <w:p w:rsidR="002B36F6" w:rsidRPr="00FE014C" w:rsidRDefault="002B36F6" w:rsidP="000D2930">
      <w:pPr>
        <w:pStyle w:val="StandardWeb"/>
        <w:spacing w:after="0" w:afterAutospacing="0"/>
        <w:jc w:val="both"/>
        <w:rPr>
          <w:rFonts w:ascii="Arial" w:hAnsi="Arial" w:cs="Arial"/>
          <w:sz w:val="22"/>
          <w:szCs w:val="22"/>
        </w:rPr>
      </w:pPr>
      <w:r>
        <w:rPr>
          <w:rStyle w:val="Naglaeno"/>
          <w:rFonts w:ascii="Arial" w:hAnsi="Arial" w:cs="Arial"/>
          <w:b w:val="0"/>
          <w:bCs w:val="0"/>
          <w:sz w:val="22"/>
          <w:szCs w:val="22"/>
        </w:rPr>
        <w:t xml:space="preserve">     </w:t>
      </w:r>
      <w:r w:rsidRPr="00FE014C">
        <w:rPr>
          <w:rStyle w:val="Naglaeno"/>
          <w:rFonts w:ascii="Arial" w:hAnsi="Arial" w:cs="Arial"/>
          <w:b w:val="0"/>
          <w:bCs w:val="0"/>
          <w:sz w:val="22"/>
          <w:szCs w:val="22"/>
        </w:rPr>
        <w:t>Ličko-senjska županija</w:t>
      </w:r>
      <w:r w:rsidRPr="00FE014C">
        <w:rPr>
          <w:rFonts w:ascii="Arial" w:hAnsi="Arial" w:cs="Arial"/>
          <w:sz w:val="22"/>
          <w:szCs w:val="22"/>
        </w:rPr>
        <w:t xml:space="preserve"> smještena je između Primorsko-goranske županije na sjeverozapadu, Karlovačke županije na sjeveru, Zadarske županije na jugu i jugoistoku te </w:t>
      </w:r>
      <w:r w:rsidRPr="00FE014C">
        <w:rPr>
          <w:rFonts w:ascii="Arial" w:hAnsi="Arial" w:cs="Arial"/>
          <w:sz w:val="22"/>
          <w:szCs w:val="22"/>
        </w:rPr>
        <w:lastRenderedPageBreak/>
        <w:t>Bosne i Hercegovine na istoku. Ima središnji geografski položaj i važno spojno značenje unutar prostora Republike Hrvatske.</w:t>
      </w:r>
    </w:p>
    <w:p w:rsidR="002B36F6" w:rsidRPr="00FE014C" w:rsidRDefault="007F7AC7" w:rsidP="00226E8A">
      <w:pPr>
        <w:pStyle w:val="StandardWeb"/>
        <w:jc w:val="center"/>
        <w:rPr>
          <w:rFonts w:ascii="Arial" w:hAnsi="Arial" w:cs="Arial"/>
          <w:sz w:val="22"/>
          <w:szCs w:val="22"/>
        </w:rPr>
      </w:pPr>
      <w:r w:rsidRPr="00180327">
        <w:rPr>
          <w:rFonts w:ascii="Arial" w:hAnsi="Arial" w:cs="Arial"/>
          <w:noProof/>
          <w:sz w:val="22"/>
          <w:szCs w:val="22"/>
        </w:rPr>
        <w:pict>
          <v:shape id="Picture 1" o:spid="_x0000_i1025" type="#_x0000_t75" alt="karta 1a" style="width:424.5pt;height:381.9pt;visibility:visible">
            <v:imagedata r:id="rId9" o:title=""/>
          </v:shape>
        </w:pict>
      </w:r>
    </w:p>
    <w:p w:rsidR="002B36F6" w:rsidRDefault="002B36F6" w:rsidP="00226E8A">
      <w:pPr>
        <w:pStyle w:val="StandardWeb"/>
        <w:jc w:val="both"/>
        <w:rPr>
          <w:rFonts w:ascii="Arial" w:hAnsi="Arial" w:cs="Arial"/>
          <w:sz w:val="22"/>
          <w:szCs w:val="22"/>
        </w:rPr>
      </w:pPr>
      <w:r>
        <w:rPr>
          <w:rFonts w:ascii="Arial" w:hAnsi="Arial" w:cs="Arial"/>
          <w:sz w:val="22"/>
          <w:szCs w:val="22"/>
        </w:rPr>
        <w:t xml:space="preserve">     </w:t>
      </w:r>
      <w:r w:rsidRPr="00FE014C">
        <w:rPr>
          <w:rFonts w:ascii="Arial" w:hAnsi="Arial" w:cs="Arial"/>
          <w:sz w:val="22"/>
          <w:szCs w:val="22"/>
        </w:rPr>
        <w:t>Ličko-senjska županija po površini teritorija najveća je županija u Republici Hrvatskoj sa 5.350,50 km</w:t>
      </w:r>
      <w:r w:rsidRPr="00FE014C">
        <w:rPr>
          <w:rFonts w:ascii="Arial" w:hAnsi="Arial" w:cs="Arial"/>
          <w:sz w:val="22"/>
          <w:szCs w:val="22"/>
          <w:vertAlign w:val="superscript"/>
        </w:rPr>
        <w:t>2</w:t>
      </w:r>
      <w:r w:rsidRPr="00FE014C">
        <w:rPr>
          <w:rFonts w:ascii="Arial" w:hAnsi="Arial" w:cs="Arial"/>
          <w:sz w:val="22"/>
          <w:szCs w:val="22"/>
        </w:rPr>
        <w:t xml:space="preserve"> što obuhvaća 9,46% državnog teritorija. Prostire se isključivo u većem dijelu ličkog zaleđa, te obuhvaća veći dio planine Velebit, njegovo senjsko-karlobaško priobalje i sjeverozapadni dio otoka Paga. Županiji pripada i dio teritorijalnog mora (596,63 km</w:t>
      </w:r>
      <w:r w:rsidRPr="00FE014C">
        <w:rPr>
          <w:rFonts w:ascii="Arial" w:hAnsi="Arial" w:cs="Arial"/>
          <w:sz w:val="22"/>
          <w:szCs w:val="22"/>
          <w:vertAlign w:val="superscript"/>
        </w:rPr>
        <w:t>2</w:t>
      </w:r>
      <w:r w:rsidRPr="00FE014C">
        <w:rPr>
          <w:rFonts w:ascii="Arial" w:hAnsi="Arial" w:cs="Arial"/>
          <w:sz w:val="22"/>
          <w:szCs w:val="22"/>
        </w:rPr>
        <w:t xml:space="preserve"> ili 1,9% hrvatskog morskog akvatorija) te sa 99,36 km</w:t>
      </w:r>
      <w:r w:rsidRPr="00FE014C">
        <w:rPr>
          <w:rFonts w:ascii="Arial" w:hAnsi="Arial" w:cs="Arial"/>
          <w:sz w:val="22"/>
          <w:szCs w:val="22"/>
          <w:vertAlign w:val="superscript"/>
        </w:rPr>
        <w:t>2</w:t>
      </w:r>
      <w:r w:rsidRPr="00FE014C">
        <w:rPr>
          <w:rFonts w:ascii="Arial" w:hAnsi="Arial" w:cs="Arial"/>
          <w:sz w:val="22"/>
          <w:szCs w:val="22"/>
        </w:rPr>
        <w:t xml:space="preserve"> površine otoka čini 0,07% površine svih otoka Republike Hrvatske. Ličko-senjskoj županiji uz kontinentalni i otčni dio pripada 205 kilometara većim dijelom klifovite obale</w:t>
      </w:r>
      <w:r>
        <w:rPr>
          <w:rFonts w:ascii="Arial" w:hAnsi="Arial" w:cs="Arial"/>
          <w:sz w:val="22"/>
          <w:szCs w:val="22"/>
        </w:rPr>
        <w:t>.</w:t>
      </w:r>
    </w:p>
    <w:p w:rsidR="00A327A0" w:rsidRDefault="00A327A0" w:rsidP="00226E8A">
      <w:pPr>
        <w:pStyle w:val="StandardWeb"/>
        <w:jc w:val="both"/>
        <w:rPr>
          <w:rFonts w:ascii="Arial" w:hAnsi="Arial" w:cs="Arial"/>
          <w:sz w:val="22"/>
          <w:szCs w:val="22"/>
        </w:rPr>
      </w:pPr>
    </w:p>
    <w:p w:rsidR="002B36F6" w:rsidRPr="00893C61" w:rsidRDefault="007F7AC7" w:rsidP="00226E8A">
      <w:pPr>
        <w:pStyle w:val="StandardWeb"/>
        <w:jc w:val="both"/>
        <w:rPr>
          <w:rFonts w:ascii="Arial" w:hAnsi="Arial" w:cs="Arial"/>
          <w:sz w:val="22"/>
          <w:szCs w:val="22"/>
        </w:rPr>
      </w:pPr>
      <w:r w:rsidRPr="00180327">
        <w:rPr>
          <w:rFonts w:ascii="Arial" w:hAnsi="Arial" w:cs="Arial"/>
          <w:noProof/>
          <w:sz w:val="22"/>
          <w:szCs w:val="22"/>
        </w:rPr>
        <w:lastRenderedPageBreak/>
        <w:pict>
          <v:shape id="Picture 2" o:spid="_x0000_i1026" type="#_x0000_t75" alt="karta2" style="width:442.35pt;height:333.5pt;visibility:visible">
            <v:imagedata r:id="rId10" o:title=""/>
          </v:shape>
        </w:pict>
      </w:r>
    </w:p>
    <w:p w:rsidR="002B36F6" w:rsidRPr="00893C61" w:rsidRDefault="002B36F6" w:rsidP="009A42DD">
      <w:pPr>
        <w:pStyle w:val="StandardWeb"/>
        <w:spacing w:before="0" w:beforeAutospacing="0" w:after="0" w:afterAutospacing="0"/>
        <w:jc w:val="both"/>
        <w:rPr>
          <w:rFonts w:ascii="Arial" w:hAnsi="Arial" w:cs="Arial"/>
          <w:sz w:val="22"/>
          <w:szCs w:val="22"/>
        </w:rPr>
      </w:pPr>
      <w:r>
        <w:rPr>
          <w:rFonts w:ascii="Arial" w:hAnsi="Arial" w:cs="Arial"/>
          <w:sz w:val="22"/>
          <w:szCs w:val="22"/>
        </w:rPr>
        <w:t xml:space="preserve">     </w:t>
      </w:r>
      <w:r w:rsidRPr="00893C61">
        <w:rPr>
          <w:rFonts w:ascii="Arial" w:hAnsi="Arial" w:cs="Arial"/>
          <w:sz w:val="22"/>
          <w:szCs w:val="22"/>
        </w:rPr>
        <w:t xml:space="preserve">Prema popisu stanovništva 2011. godine Županija ima 50.927 stanovnika, što je u odnosu na 2001. </w:t>
      </w:r>
      <w:r>
        <w:rPr>
          <w:rFonts w:ascii="Arial" w:hAnsi="Arial" w:cs="Arial"/>
          <w:sz w:val="22"/>
          <w:szCs w:val="22"/>
        </w:rPr>
        <w:t>g</w:t>
      </w:r>
      <w:r w:rsidRPr="00893C61">
        <w:rPr>
          <w:rFonts w:ascii="Arial" w:hAnsi="Arial" w:cs="Arial"/>
          <w:sz w:val="22"/>
          <w:szCs w:val="22"/>
        </w:rPr>
        <w:t>odin</w:t>
      </w:r>
      <w:r>
        <w:rPr>
          <w:rFonts w:ascii="Arial" w:hAnsi="Arial" w:cs="Arial"/>
          <w:sz w:val="22"/>
          <w:szCs w:val="22"/>
        </w:rPr>
        <w:t>u</w:t>
      </w:r>
      <w:r w:rsidRPr="00893C61">
        <w:rPr>
          <w:rFonts w:ascii="Arial" w:hAnsi="Arial" w:cs="Arial"/>
          <w:sz w:val="22"/>
          <w:szCs w:val="22"/>
        </w:rPr>
        <w:t xml:space="preserve">, kada </w:t>
      </w:r>
      <w:r>
        <w:rPr>
          <w:rFonts w:ascii="Arial" w:hAnsi="Arial" w:cs="Arial"/>
          <w:sz w:val="22"/>
          <w:szCs w:val="22"/>
        </w:rPr>
        <w:t>je i</w:t>
      </w:r>
      <w:r w:rsidRPr="00893C61">
        <w:rPr>
          <w:rFonts w:ascii="Arial" w:hAnsi="Arial" w:cs="Arial"/>
          <w:sz w:val="22"/>
          <w:szCs w:val="22"/>
        </w:rPr>
        <w:t>mala 53.677 stanovnika značajan pad od 5,12 %. Gustoća naseljenosti je pala sa 10,03 st/km</w:t>
      </w:r>
      <w:r w:rsidRPr="00893C61">
        <w:rPr>
          <w:rFonts w:ascii="Arial" w:hAnsi="Arial" w:cs="Arial"/>
          <w:sz w:val="22"/>
          <w:szCs w:val="22"/>
          <w:vertAlign w:val="superscript"/>
        </w:rPr>
        <w:t>2</w:t>
      </w:r>
      <w:r w:rsidRPr="00893C61">
        <w:rPr>
          <w:rFonts w:ascii="Arial" w:hAnsi="Arial" w:cs="Arial"/>
          <w:sz w:val="22"/>
          <w:szCs w:val="22"/>
        </w:rPr>
        <w:t xml:space="preserve"> na 9,52 st/km</w:t>
      </w:r>
      <w:r w:rsidRPr="00893C61">
        <w:rPr>
          <w:rFonts w:ascii="Arial" w:hAnsi="Arial" w:cs="Arial"/>
          <w:sz w:val="22"/>
          <w:szCs w:val="22"/>
          <w:vertAlign w:val="superscript"/>
        </w:rPr>
        <w:t>2</w:t>
      </w:r>
      <w:r w:rsidRPr="00893C61">
        <w:rPr>
          <w:rFonts w:ascii="Arial" w:hAnsi="Arial" w:cs="Arial"/>
          <w:sz w:val="22"/>
          <w:szCs w:val="22"/>
        </w:rPr>
        <w:t>, što je znatno ispod prosjeka za Republiku Hrvatsku (75,16  st/km</w:t>
      </w:r>
      <w:r w:rsidRPr="00893C61">
        <w:rPr>
          <w:rFonts w:ascii="Arial" w:hAnsi="Arial" w:cs="Arial"/>
          <w:sz w:val="22"/>
          <w:szCs w:val="22"/>
          <w:vertAlign w:val="superscript"/>
        </w:rPr>
        <w:t>2</w:t>
      </w:r>
      <w:r w:rsidRPr="00893C61">
        <w:rPr>
          <w:rFonts w:ascii="Arial" w:hAnsi="Arial" w:cs="Arial"/>
          <w:sz w:val="22"/>
          <w:szCs w:val="22"/>
        </w:rPr>
        <w:t>) i čime je najrjeđe naseljena županija.</w:t>
      </w:r>
    </w:p>
    <w:p w:rsidR="002B36F6" w:rsidRPr="00893C61" w:rsidRDefault="002B36F6" w:rsidP="009A42DD">
      <w:pPr>
        <w:pStyle w:val="StandardWeb"/>
        <w:spacing w:before="0" w:beforeAutospacing="0" w:after="0" w:afterAutospacing="0"/>
        <w:jc w:val="both"/>
        <w:rPr>
          <w:rFonts w:ascii="Arial" w:hAnsi="Arial" w:cs="Arial"/>
          <w:sz w:val="22"/>
          <w:szCs w:val="22"/>
        </w:rPr>
      </w:pPr>
      <w:r w:rsidRPr="00893C61">
        <w:rPr>
          <w:rFonts w:ascii="Arial" w:hAnsi="Arial" w:cs="Arial"/>
          <w:sz w:val="22"/>
          <w:szCs w:val="22"/>
        </w:rPr>
        <w:t>Ličko-senjska županija ima četiri grada (Gospić, Novalja, Otočac i Senj) i osam općina (Brinje, Donji Lapac, Karlobag, Lovinac, Perušić, Plitvička jezera (sjedište Korenica), Udbina i Vrhovine).</w:t>
      </w:r>
    </w:p>
    <w:p w:rsidR="002B36F6" w:rsidRPr="00893C61" w:rsidRDefault="002B36F6" w:rsidP="009A42DD">
      <w:pPr>
        <w:pStyle w:val="StandardWeb"/>
        <w:spacing w:before="0" w:beforeAutospacing="0" w:after="0" w:afterAutospacing="0"/>
        <w:jc w:val="both"/>
        <w:rPr>
          <w:rFonts w:ascii="Arial" w:hAnsi="Arial" w:cs="Arial"/>
          <w:sz w:val="22"/>
          <w:szCs w:val="22"/>
        </w:rPr>
      </w:pPr>
      <w:r>
        <w:rPr>
          <w:rFonts w:ascii="Arial" w:hAnsi="Arial" w:cs="Arial"/>
          <w:sz w:val="22"/>
          <w:szCs w:val="22"/>
        </w:rPr>
        <w:t xml:space="preserve">    </w:t>
      </w:r>
      <w:r w:rsidRPr="00893C61">
        <w:rPr>
          <w:rFonts w:ascii="Arial" w:hAnsi="Arial" w:cs="Arial"/>
          <w:sz w:val="22"/>
          <w:szCs w:val="22"/>
        </w:rPr>
        <w:t>Sjedište Županije je grad Gospić.</w:t>
      </w:r>
    </w:p>
    <w:p w:rsidR="002B36F6" w:rsidRDefault="002B36F6" w:rsidP="009A42DD">
      <w:pPr>
        <w:pStyle w:val="StandardWeb"/>
        <w:spacing w:before="0" w:beforeAutospacing="0" w:after="0" w:afterAutospacing="0"/>
        <w:jc w:val="both"/>
        <w:rPr>
          <w:rFonts w:ascii="Arial" w:hAnsi="Arial" w:cs="Arial"/>
          <w:sz w:val="22"/>
          <w:szCs w:val="22"/>
        </w:rPr>
      </w:pPr>
      <w:r>
        <w:rPr>
          <w:rFonts w:ascii="Arial" w:hAnsi="Arial" w:cs="Arial"/>
          <w:sz w:val="22"/>
          <w:szCs w:val="22"/>
        </w:rPr>
        <w:t xml:space="preserve">     </w:t>
      </w:r>
      <w:r w:rsidRPr="00893C61">
        <w:rPr>
          <w:rFonts w:ascii="Arial" w:hAnsi="Arial" w:cs="Arial"/>
          <w:sz w:val="22"/>
          <w:szCs w:val="22"/>
        </w:rPr>
        <w:t>Važnost Županije u hrvatskom prostoru i izvan njega prvenstveno je određena funkcijom geoprometnog križišta (hrvatski gorski prag) između tri vodeća polarizacijska žarišta u državi: Zagreba, Rijeke i Splita, pripadnost njezina područja geostrateškoj i ekološkoj jezgri Hrvatske, autohtonim gospodarskim subjektima sadržanim u poljoprivrednim površinama, šumskom fondu i vodnom potencijalu koji je ovdije na krškom području vrlo osjetljiv medij s još uvijek nedovoljno ispitanim resursima podzemnih voda, mada izdašnost i kvaliteta izvorišta vode za ljudsku upotrebu ukazuju na respektabilne vrijednosti od posebnog značaja te turistički vrijednim destinacijama: obala i priobalje, prostorima nacionalnih parkova i parkova prirode te porječjima krških rijeka, geomorfologiji i pojavama u kršu koji bi baš ovdije mogli poslužiti kao poligon za stjecanja znanja o nemirnom razdoblju Alpske orogeneze ili u geološkom smislu nabiranja mlađeg nabranog gorja Velebit.</w:t>
      </w:r>
    </w:p>
    <w:p w:rsidR="002B36F6" w:rsidRDefault="002B36F6" w:rsidP="009A42DD">
      <w:pPr>
        <w:pStyle w:val="StandardWeb"/>
        <w:spacing w:before="0" w:beforeAutospacing="0" w:after="0" w:afterAutospacing="0"/>
        <w:jc w:val="both"/>
        <w:rPr>
          <w:rFonts w:ascii="Arial" w:hAnsi="Arial" w:cs="Arial"/>
          <w:sz w:val="22"/>
          <w:szCs w:val="22"/>
        </w:rPr>
      </w:pPr>
    </w:p>
    <w:p w:rsidR="002B36F6" w:rsidRPr="00893C61" w:rsidRDefault="002B36F6" w:rsidP="00226E8A">
      <w:pPr>
        <w:pStyle w:val="StandardWeb"/>
        <w:jc w:val="both"/>
        <w:rPr>
          <w:rFonts w:ascii="Arial" w:hAnsi="Arial" w:cs="Arial"/>
          <w:sz w:val="22"/>
          <w:szCs w:val="22"/>
        </w:rPr>
      </w:pPr>
    </w:p>
    <w:p w:rsidR="002B36F6" w:rsidRPr="00893C61" w:rsidRDefault="007F7AC7" w:rsidP="00226E8A">
      <w:pPr>
        <w:pStyle w:val="StandardWeb"/>
        <w:jc w:val="both"/>
        <w:rPr>
          <w:rFonts w:ascii="Arial" w:hAnsi="Arial" w:cs="Arial"/>
          <w:sz w:val="22"/>
          <w:szCs w:val="22"/>
        </w:rPr>
      </w:pPr>
      <w:r w:rsidRPr="00180327">
        <w:rPr>
          <w:rFonts w:ascii="Arial" w:hAnsi="Arial" w:cs="Arial"/>
          <w:noProof/>
          <w:sz w:val="22"/>
          <w:szCs w:val="22"/>
        </w:rPr>
        <w:lastRenderedPageBreak/>
        <w:pict>
          <v:shape id="Picture 3" o:spid="_x0000_i1027" type="#_x0000_t75" alt="karta3a" style="width:407.8pt;height:341pt;visibility:visible">
            <v:imagedata r:id="rId11" o:title=""/>
          </v:shape>
        </w:pict>
      </w:r>
    </w:p>
    <w:p w:rsidR="002B36F6" w:rsidRDefault="002B36F6" w:rsidP="000A7E2A">
      <w:pPr>
        <w:spacing w:after="0" w:line="240" w:lineRule="auto"/>
        <w:jc w:val="both"/>
        <w:rPr>
          <w:rFonts w:ascii="Arial" w:hAnsi="Arial" w:cs="Arial"/>
          <w:lang w:eastAsia="hr-HR"/>
        </w:rPr>
      </w:pPr>
      <w:r>
        <w:rPr>
          <w:rFonts w:ascii="Arial" w:hAnsi="Arial" w:cs="Arial"/>
          <w:lang w:eastAsia="hr-HR"/>
        </w:rPr>
        <w:t xml:space="preserve">     </w:t>
      </w:r>
      <w:r w:rsidRPr="00893C61">
        <w:rPr>
          <w:rFonts w:ascii="Arial" w:hAnsi="Arial" w:cs="Arial"/>
          <w:lang w:eastAsia="hr-HR"/>
        </w:rPr>
        <w:t>Ličko-senjska županija je jedna od sedam jadranskih županija u Republici Hrvatskoj koja kao i ostale primorske županije te zemlje uz Jadransko more temeljem Zakona</w:t>
      </w:r>
      <w:r>
        <w:rPr>
          <w:rFonts w:ascii="Arial" w:hAnsi="Arial" w:cs="Arial"/>
          <w:lang w:eastAsia="hr-HR"/>
        </w:rPr>
        <w:t>,</w:t>
      </w:r>
      <w:r w:rsidRPr="00893C61">
        <w:rPr>
          <w:rFonts w:ascii="Arial" w:hAnsi="Arial" w:cs="Arial"/>
          <w:lang w:eastAsia="hr-HR"/>
        </w:rPr>
        <w:t xml:space="preserve"> skrbi o provođenju Programa praćenja kakvoće mora na morskim plažama. </w:t>
      </w:r>
    </w:p>
    <w:p w:rsidR="002B36F6" w:rsidRPr="00306DE9" w:rsidRDefault="002B36F6" w:rsidP="000A7E2A">
      <w:pPr>
        <w:spacing w:after="0" w:line="240" w:lineRule="auto"/>
        <w:jc w:val="both"/>
        <w:rPr>
          <w:rFonts w:ascii="Arial" w:hAnsi="Arial" w:cs="Arial"/>
          <w:sz w:val="16"/>
          <w:szCs w:val="16"/>
          <w:lang w:eastAsia="hr-HR"/>
        </w:rPr>
      </w:pPr>
    </w:p>
    <w:p w:rsidR="002B36F6" w:rsidRPr="00306DE9" w:rsidRDefault="002B36F6" w:rsidP="000A7E2A">
      <w:pPr>
        <w:spacing w:after="0" w:line="240" w:lineRule="auto"/>
        <w:jc w:val="both"/>
        <w:rPr>
          <w:rFonts w:ascii="Arial" w:hAnsi="Arial" w:cs="Arial"/>
          <w:b/>
          <w:bCs/>
        </w:rPr>
      </w:pPr>
      <w:r w:rsidRPr="00306DE9">
        <w:rPr>
          <w:rFonts w:ascii="Arial" w:hAnsi="Arial" w:cs="Arial"/>
          <w:b/>
          <w:bCs/>
        </w:rPr>
        <w:t>6. OCJENA STANJA KVALITETE ZRAKA LIČKO-SENJSKE ŽUPANIJE</w:t>
      </w:r>
    </w:p>
    <w:p w:rsidR="002B36F6" w:rsidRPr="000A7E2A" w:rsidRDefault="002B36F6" w:rsidP="000A7E2A">
      <w:pPr>
        <w:spacing w:after="0" w:line="240" w:lineRule="auto"/>
        <w:jc w:val="both"/>
        <w:rPr>
          <w:rFonts w:ascii="Arial" w:hAnsi="Arial" w:cs="Arial"/>
          <w:b/>
          <w:bCs/>
          <w:sz w:val="14"/>
          <w:szCs w:val="14"/>
        </w:rPr>
      </w:pPr>
    </w:p>
    <w:p w:rsidR="002B36F6" w:rsidRDefault="002B36F6" w:rsidP="000A7E2A">
      <w:pPr>
        <w:spacing w:after="0" w:line="240" w:lineRule="auto"/>
        <w:jc w:val="both"/>
        <w:rPr>
          <w:rFonts w:ascii="Arial" w:hAnsi="Arial" w:cs="Arial"/>
          <w:lang w:eastAsia="hr-HR"/>
        </w:rPr>
      </w:pPr>
      <w:r>
        <w:rPr>
          <w:rFonts w:ascii="Arial" w:hAnsi="Arial" w:cs="Arial"/>
          <w:lang w:eastAsia="hr-HR"/>
        </w:rPr>
        <w:t xml:space="preserve">     </w:t>
      </w:r>
      <w:r w:rsidRPr="00893C61">
        <w:rPr>
          <w:rFonts w:ascii="Arial" w:hAnsi="Arial" w:cs="Arial"/>
          <w:lang w:eastAsia="hr-HR"/>
        </w:rPr>
        <w:t xml:space="preserve">Županiju obilježavaju, posebne klimatske pogodnosti s elementima submediteranskih, kontinentalnih i planinskih karakteristika uz visoke temperaturne amplitude što je utjecalo na uvjete i smjernice u razvoju gospodarstva. Slijedom navedenog, na području Županije nema većih onečišćivača zraka, a uz to, temeljeno na monitoringu kvalitete zraka uspostavljenom uz prometnicu A1 i mjernu postaju na Plitvičkim jezerima može se zaključiti da je kategorija </w:t>
      </w:r>
      <w:r w:rsidRPr="00ED1FD6">
        <w:rPr>
          <w:rFonts w:ascii="Arial" w:hAnsi="Arial" w:cs="Arial"/>
          <w:lang w:eastAsia="hr-HR"/>
        </w:rPr>
        <w:t xml:space="preserve">zraka Ličko-senjske županije (I. kvalitete). </w:t>
      </w:r>
    </w:p>
    <w:p w:rsidR="002B36F6" w:rsidRPr="00990D15" w:rsidRDefault="002B36F6" w:rsidP="00376F2C">
      <w:pPr>
        <w:spacing w:after="0" w:line="240" w:lineRule="auto"/>
        <w:jc w:val="both"/>
        <w:rPr>
          <w:rFonts w:ascii="Arial" w:hAnsi="Arial" w:cs="Arial"/>
        </w:rPr>
      </w:pPr>
      <w:r>
        <w:rPr>
          <w:rFonts w:ascii="Arial" w:hAnsi="Arial" w:cs="Arial"/>
        </w:rPr>
        <w:t xml:space="preserve">     </w:t>
      </w:r>
      <w:r w:rsidRPr="00990D15">
        <w:rPr>
          <w:rFonts w:ascii="Arial" w:hAnsi="Arial" w:cs="Arial"/>
        </w:rPr>
        <w:t>Zakonom o zaštiti zraka je propisano da se prema razin</w:t>
      </w:r>
      <w:r>
        <w:rPr>
          <w:rFonts w:ascii="Arial" w:hAnsi="Arial" w:cs="Arial"/>
        </w:rPr>
        <w:t>i</w:t>
      </w:r>
      <w:r w:rsidRPr="00990D15">
        <w:rPr>
          <w:rFonts w:ascii="Arial" w:hAnsi="Arial" w:cs="Arial"/>
        </w:rPr>
        <w:t xml:space="preserve"> onečišćenosti, </w:t>
      </w:r>
      <w:r>
        <w:rPr>
          <w:rFonts w:ascii="Arial" w:hAnsi="Arial" w:cs="Arial"/>
        </w:rPr>
        <w:t xml:space="preserve">a </w:t>
      </w:r>
      <w:r w:rsidRPr="00990D15">
        <w:rPr>
          <w:rFonts w:ascii="Arial" w:hAnsi="Arial" w:cs="Arial"/>
        </w:rPr>
        <w:t xml:space="preserve">s obzirom na propisane granične vrijednosti (GV), ciljne vrijednosti i ciljne vrijednosti za prizemni ozon utvrđuju kategorije kvalitete zraka: </w:t>
      </w:r>
    </w:p>
    <w:p w:rsidR="002B36F6" w:rsidRDefault="002B36F6" w:rsidP="00376F2C">
      <w:pPr>
        <w:spacing w:after="0" w:line="240" w:lineRule="auto"/>
        <w:jc w:val="both"/>
        <w:rPr>
          <w:rFonts w:ascii="Arial" w:hAnsi="Arial" w:cs="Arial"/>
          <w:color w:val="000000"/>
        </w:rPr>
      </w:pPr>
      <w:r>
        <w:rPr>
          <w:rFonts w:ascii="Arial" w:hAnsi="Arial" w:cs="Arial"/>
        </w:rPr>
        <w:t xml:space="preserve">     Prva</w:t>
      </w:r>
      <w:r w:rsidRPr="00990D15">
        <w:rPr>
          <w:rFonts w:ascii="Arial" w:hAnsi="Arial" w:cs="Arial"/>
        </w:rPr>
        <w:t xml:space="preserve"> kategorija kvalitete zraka </w:t>
      </w:r>
      <w:r>
        <w:rPr>
          <w:rFonts w:ascii="Arial" w:hAnsi="Arial" w:cs="Arial"/>
        </w:rPr>
        <w:t>podrazumjeva</w:t>
      </w:r>
      <w:r w:rsidRPr="00990D15">
        <w:rPr>
          <w:rFonts w:ascii="Arial" w:hAnsi="Arial" w:cs="Arial"/>
        </w:rPr>
        <w:t xml:space="preserve"> č</w:t>
      </w:r>
      <w:r>
        <w:rPr>
          <w:rFonts w:ascii="Arial" w:hAnsi="Arial" w:cs="Arial"/>
        </w:rPr>
        <w:t>ist ili neznatno onečišćen zrak, gdje</w:t>
      </w:r>
      <w:r w:rsidRPr="00990D15">
        <w:rPr>
          <w:rFonts w:ascii="Arial" w:hAnsi="Arial" w:cs="Arial"/>
        </w:rPr>
        <w:t xml:space="preserve"> nisu prekoračene granične vrijednosti (GV)</w:t>
      </w:r>
      <w:r>
        <w:rPr>
          <w:rFonts w:ascii="Arial" w:hAnsi="Arial" w:cs="Arial"/>
        </w:rPr>
        <w:t>.</w:t>
      </w:r>
    </w:p>
    <w:p w:rsidR="002B36F6" w:rsidRPr="000A7E2A" w:rsidRDefault="002B36F6" w:rsidP="00226E8A">
      <w:pPr>
        <w:pStyle w:val="BodyText21"/>
        <w:suppressLineNumbers w:val="0"/>
        <w:tabs>
          <w:tab w:val="clear" w:pos="0"/>
          <w:tab w:val="clear" w:pos="5529"/>
        </w:tabs>
        <w:ind w:left="284" w:hanging="284"/>
        <w:rPr>
          <w:rFonts w:ascii="Arial" w:hAnsi="Arial" w:cs="Arial"/>
          <w:color w:val="000000"/>
          <w:sz w:val="14"/>
          <w:szCs w:val="14"/>
          <w:lang w:val="hr-HR"/>
        </w:rPr>
      </w:pPr>
    </w:p>
    <w:p w:rsidR="002B36F6" w:rsidRPr="00306DE9" w:rsidRDefault="002B36F6" w:rsidP="00226E8A">
      <w:pPr>
        <w:pStyle w:val="BodyText21"/>
        <w:suppressLineNumbers w:val="0"/>
        <w:tabs>
          <w:tab w:val="clear" w:pos="0"/>
          <w:tab w:val="clear" w:pos="5529"/>
        </w:tabs>
        <w:ind w:left="284" w:hanging="284"/>
        <w:rPr>
          <w:rFonts w:ascii="Arial" w:hAnsi="Arial" w:cs="Arial"/>
          <w:b/>
          <w:bCs/>
          <w:color w:val="000000"/>
          <w:sz w:val="20"/>
          <w:szCs w:val="20"/>
          <w:lang w:val="hr-HR"/>
        </w:rPr>
      </w:pPr>
      <w:r w:rsidRPr="00306DE9">
        <w:rPr>
          <w:rFonts w:ascii="Arial" w:hAnsi="Arial" w:cs="Arial"/>
          <w:b/>
          <w:bCs/>
          <w:color w:val="000000"/>
          <w:sz w:val="22"/>
          <w:szCs w:val="22"/>
          <w:lang w:val="hr-HR"/>
        </w:rPr>
        <w:t>7. PRIKAZ STANJA EMISIJA U ZRAK LIČKO-SENJSKE ŽUPANIJE</w:t>
      </w:r>
    </w:p>
    <w:p w:rsidR="002B36F6" w:rsidRPr="000A7E2A" w:rsidRDefault="002B36F6" w:rsidP="00226E8A">
      <w:pPr>
        <w:pStyle w:val="BodyText21"/>
        <w:suppressLineNumbers w:val="0"/>
        <w:tabs>
          <w:tab w:val="clear" w:pos="0"/>
          <w:tab w:val="clear" w:pos="5529"/>
        </w:tabs>
        <w:ind w:left="284" w:hanging="284"/>
        <w:rPr>
          <w:rFonts w:ascii="Arial" w:hAnsi="Arial" w:cs="Arial"/>
          <w:b/>
          <w:bCs/>
          <w:i/>
          <w:iCs/>
          <w:color w:val="000000"/>
          <w:sz w:val="14"/>
          <w:szCs w:val="14"/>
          <w:lang w:val="hr-HR"/>
        </w:rPr>
      </w:pPr>
    </w:p>
    <w:p w:rsidR="002B36F6" w:rsidRDefault="002B36F6" w:rsidP="00376F2C">
      <w:pPr>
        <w:spacing w:after="0" w:line="240" w:lineRule="auto"/>
        <w:jc w:val="both"/>
        <w:rPr>
          <w:rFonts w:ascii="Arial" w:hAnsi="Arial" w:cs="Arial"/>
        </w:rPr>
      </w:pPr>
      <w:r>
        <w:rPr>
          <w:rFonts w:ascii="Arial" w:hAnsi="Arial" w:cs="Arial"/>
        </w:rPr>
        <w:t xml:space="preserve">     </w:t>
      </w:r>
      <w:r w:rsidRPr="00990D15">
        <w:rPr>
          <w:rFonts w:ascii="Arial" w:hAnsi="Arial" w:cs="Arial"/>
        </w:rPr>
        <w:t>Izvori onečišćenja zraka su nepokretni i pokretni emisijski izvori sukladno stavku 1., članka 9. Zakona o zaštiti zraka (</w:t>
      </w:r>
      <w:r>
        <w:rPr>
          <w:rFonts w:ascii="Arial" w:hAnsi="Arial" w:cs="Arial"/>
        </w:rPr>
        <w:t>„</w:t>
      </w:r>
      <w:r w:rsidRPr="00990D15">
        <w:rPr>
          <w:rFonts w:ascii="Arial" w:hAnsi="Arial" w:cs="Arial"/>
        </w:rPr>
        <w:t>Narodne novine</w:t>
      </w:r>
      <w:r>
        <w:rPr>
          <w:rFonts w:ascii="Arial" w:hAnsi="Arial" w:cs="Arial"/>
        </w:rPr>
        <w:t xml:space="preserve">“, </w:t>
      </w:r>
      <w:r w:rsidRPr="00990D15">
        <w:rPr>
          <w:rFonts w:ascii="Arial" w:hAnsi="Arial" w:cs="Arial"/>
        </w:rPr>
        <w:t>broj 130/11, 47/14).</w:t>
      </w:r>
    </w:p>
    <w:p w:rsidR="002B36F6" w:rsidRPr="00990D15" w:rsidRDefault="002B36F6" w:rsidP="00376F2C">
      <w:pPr>
        <w:spacing w:after="0" w:line="240" w:lineRule="auto"/>
        <w:jc w:val="both"/>
        <w:rPr>
          <w:rFonts w:ascii="Arial" w:hAnsi="Arial" w:cs="Arial"/>
        </w:rPr>
      </w:pPr>
      <w:r>
        <w:rPr>
          <w:rFonts w:ascii="Arial" w:hAnsi="Arial" w:cs="Arial"/>
        </w:rPr>
        <w:t xml:space="preserve">     Izdvajaju se:</w:t>
      </w:r>
    </w:p>
    <w:p w:rsidR="002B36F6" w:rsidRPr="00B04657" w:rsidRDefault="002B36F6" w:rsidP="00376F2C">
      <w:pPr>
        <w:pStyle w:val="Odlomakpopisa"/>
        <w:numPr>
          <w:ilvl w:val="0"/>
          <w:numId w:val="1"/>
        </w:numPr>
        <w:spacing w:after="0" w:line="240" w:lineRule="auto"/>
        <w:jc w:val="both"/>
        <w:rPr>
          <w:rFonts w:ascii="Arial" w:hAnsi="Arial" w:cs="Arial"/>
        </w:rPr>
      </w:pPr>
      <w:r w:rsidRPr="00B04657">
        <w:rPr>
          <w:rFonts w:ascii="Arial" w:hAnsi="Arial" w:cs="Arial"/>
        </w:rPr>
        <w:t xml:space="preserve">točkasti: kod kojih se onečišćujuće tvari ispuštaju u zrak kroz za to oblikovane ispuste (postrojenja, tehnološki procesi, industrijski pogoni, uređaji, građevine i slično), </w:t>
      </w:r>
    </w:p>
    <w:p w:rsidR="002B36F6" w:rsidRDefault="002B36F6" w:rsidP="00376F2C">
      <w:pPr>
        <w:pStyle w:val="Odlomakpopisa"/>
        <w:spacing w:after="0" w:line="240" w:lineRule="auto"/>
        <w:jc w:val="both"/>
        <w:rPr>
          <w:rFonts w:ascii="Arial" w:hAnsi="Arial" w:cs="Arial"/>
        </w:rPr>
      </w:pPr>
    </w:p>
    <w:p w:rsidR="002B36F6" w:rsidRPr="00376F2C" w:rsidRDefault="002B36F6" w:rsidP="00376F2C">
      <w:pPr>
        <w:pStyle w:val="Odlomakpopisa"/>
        <w:numPr>
          <w:ilvl w:val="0"/>
          <w:numId w:val="1"/>
        </w:numPr>
        <w:spacing w:after="0" w:line="240" w:lineRule="auto"/>
        <w:jc w:val="both"/>
        <w:rPr>
          <w:rFonts w:ascii="Arial" w:hAnsi="Arial" w:cs="Arial"/>
        </w:rPr>
      </w:pPr>
      <w:r w:rsidRPr="00B04657">
        <w:rPr>
          <w:rFonts w:ascii="Arial" w:hAnsi="Arial" w:cs="Arial"/>
        </w:rPr>
        <w:t xml:space="preserve">difuzni: kod kojih se onečišćujuće tvari unose u zrak bez određena ispusta/dimnjaka (uređaji, određene aktivnosti, površine i druga mjesta). Točkasti izvori u  županiji </w:t>
      </w:r>
      <w:r w:rsidRPr="00B04657">
        <w:rPr>
          <w:rFonts w:ascii="Arial" w:hAnsi="Arial" w:cs="Arial"/>
        </w:rPr>
        <w:lastRenderedPageBreak/>
        <w:t>uključuju emisije od izgaranja goriva u industriji i graditeljstvu i općoj potrošnji, emisije iz proizvodnih procesa i korištenja otapala. Emisije iz sektora opće potrošnje su emisije iz malih ložišta koja uključuju uslužni sektor (javne ustanove i poslovne objekte) i kućanstvo. Difuzni izvori u županiji uključuju emisije iz otpada (obrada otpadnih voda na uređaju za pročišćavanje otpadnih voda i odlaganje komunalnog otpada na uređena odlagališta otpada</w:t>
      </w:r>
      <w:r>
        <w:rPr>
          <w:rFonts w:ascii="Arial" w:hAnsi="Arial" w:cs="Arial"/>
        </w:rPr>
        <w:t>)</w:t>
      </w:r>
      <w:r w:rsidRPr="00B04657">
        <w:rPr>
          <w:rFonts w:ascii="Arial" w:hAnsi="Arial" w:cs="Arial"/>
        </w:rPr>
        <w:t>, poljoprivredne površine (primjena mineralnih gnojiva), fugitivne emisije iz goriva.</w:t>
      </w:r>
    </w:p>
    <w:p w:rsidR="002B36F6" w:rsidRPr="00376F2C" w:rsidRDefault="002B36F6" w:rsidP="00376F2C">
      <w:pPr>
        <w:pStyle w:val="Odlomakpopisa"/>
        <w:spacing w:after="0" w:line="240" w:lineRule="auto"/>
        <w:jc w:val="both"/>
        <w:rPr>
          <w:rFonts w:ascii="Arial" w:hAnsi="Arial" w:cs="Arial"/>
          <w:sz w:val="16"/>
          <w:szCs w:val="16"/>
        </w:rPr>
      </w:pPr>
    </w:p>
    <w:p w:rsidR="002B36F6" w:rsidRDefault="002B36F6" w:rsidP="00376F2C">
      <w:pPr>
        <w:spacing w:after="0" w:line="240" w:lineRule="auto"/>
        <w:jc w:val="both"/>
        <w:rPr>
          <w:rFonts w:ascii="Arial" w:hAnsi="Arial" w:cs="Arial"/>
        </w:rPr>
      </w:pPr>
      <w:r>
        <w:rPr>
          <w:rFonts w:ascii="Arial" w:hAnsi="Arial" w:cs="Arial"/>
        </w:rPr>
        <w:t xml:space="preserve">     </w:t>
      </w:r>
      <w:r w:rsidRPr="00990D15">
        <w:rPr>
          <w:rFonts w:ascii="Arial" w:hAnsi="Arial" w:cs="Arial"/>
        </w:rPr>
        <w:t xml:space="preserve">Pokretni izvori sukladno stavku 3., članka 9. Zakona o zaštiti zraka </w:t>
      </w:r>
      <w:r>
        <w:rPr>
          <w:rFonts w:ascii="Arial" w:hAnsi="Arial" w:cs="Arial"/>
        </w:rPr>
        <w:t>(„</w:t>
      </w:r>
      <w:r w:rsidRPr="00990D15">
        <w:rPr>
          <w:rFonts w:ascii="Arial" w:hAnsi="Arial" w:cs="Arial"/>
        </w:rPr>
        <w:t>Narodne novine</w:t>
      </w:r>
      <w:r>
        <w:rPr>
          <w:rFonts w:ascii="Arial" w:hAnsi="Arial" w:cs="Arial"/>
        </w:rPr>
        <w:t>“,</w:t>
      </w:r>
      <w:r w:rsidRPr="00990D15">
        <w:rPr>
          <w:rFonts w:ascii="Arial" w:hAnsi="Arial" w:cs="Arial"/>
        </w:rPr>
        <w:t xml:space="preserve"> broj 130/11, 47/14) su:</w:t>
      </w:r>
    </w:p>
    <w:p w:rsidR="002B36F6" w:rsidRPr="00376F2C" w:rsidRDefault="002B36F6" w:rsidP="00376F2C">
      <w:pPr>
        <w:spacing w:after="0" w:line="240" w:lineRule="auto"/>
        <w:jc w:val="both"/>
        <w:rPr>
          <w:rFonts w:ascii="Arial" w:hAnsi="Arial" w:cs="Arial"/>
        </w:rPr>
      </w:pPr>
      <w:r w:rsidRPr="00376F2C">
        <w:rPr>
          <w:rFonts w:ascii="Arial" w:hAnsi="Arial" w:cs="Arial"/>
        </w:rPr>
        <w:t>prijevozna sredstva koja ispuštaju onečišćujuće tvari u zrak: motorna vozila, šumski i poljoprivredni strojevi, necestovni pokretni strojevi (kompresori, buldožeri, gusjeničari, hidraulični rovokopači, cestovni valjci, pokretne dizalice, oprema za održavanje putova i drugo), lokomotive, plovni objekti, zrakoplovi. Pokretni izvori obzirom na administrativno područje županije uključuju: cestovni promet, pomorski promet i necestovna vozila i strojeve (radna vozila, strojevi i oprema u industriji, kućanstvu te poljoprivredi/šumarstvu/ribarstvu, razni alati na motorni pogon kao što su kosilice, motorne pile i sl.). Emisije iz pokretnih izvora produkt su izgaranja fosilnih goriva, ali i trošenja guma/kočnica i prometne infrastrukture te obzirom na cestovni promet uslijed hlapljenja benzinskog fosilnog goriva, u manjoj mjeri potječu iz ostalih izvora.</w:t>
      </w:r>
    </w:p>
    <w:p w:rsidR="002B36F6" w:rsidRPr="00990D15" w:rsidRDefault="002B36F6" w:rsidP="00376F2C">
      <w:pPr>
        <w:spacing w:after="0" w:line="240" w:lineRule="auto"/>
        <w:jc w:val="both"/>
        <w:rPr>
          <w:rFonts w:ascii="Arial" w:hAnsi="Arial" w:cs="Arial"/>
          <w:color w:val="000000"/>
          <w:lang w:val="en-US"/>
        </w:rPr>
      </w:pPr>
      <w:r>
        <w:rPr>
          <w:rFonts w:ascii="Arial" w:hAnsi="Arial" w:cs="Arial"/>
          <w:lang w:val="en-US"/>
        </w:rPr>
        <w:t xml:space="preserve">     </w:t>
      </w:r>
      <w:r w:rsidRPr="00514FD2">
        <w:rPr>
          <w:rFonts w:ascii="Arial" w:hAnsi="Arial" w:cs="Arial"/>
          <w:lang w:val="en-US"/>
        </w:rPr>
        <w:t xml:space="preserve">Registar onečišćavanja okoliša je skup podataka o izvorima, vrsti, količini, načinu i mjestu ispuštanja, prijenosa i odlaganja onečišćujućih tvari i otpada u okoliš. Sa područja Ličko-senjske županije </w:t>
      </w:r>
      <w:r>
        <w:rPr>
          <w:rFonts w:ascii="Arial" w:hAnsi="Arial" w:cs="Arial"/>
          <w:lang w:val="en-US"/>
        </w:rPr>
        <w:t xml:space="preserve">uključeni su </w:t>
      </w:r>
      <w:r w:rsidRPr="00990D15">
        <w:rPr>
          <w:rFonts w:ascii="Arial" w:hAnsi="Arial" w:cs="Arial"/>
          <w:color w:val="000000"/>
          <w:lang w:val="en-US"/>
        </w:rPr>
        <w:t xml:space="preserve"> gospodarski subjekti u Registar onečišćavanja okoliša koji se vodi pri županijskom Upravnom odjelu za graditeljstvo, zaštitu okoliša i prirode te komunalno gospodarstvo.</w:t>
      </w:r>
    </w:p>
    <w:p w:rsidR="002B36F6" w:rsidRPr="00990D15" w:rsidRDefault="002B36F6" w:rsidP="00376F2C">
      <w:pPr>
        <w:spacing w:after="0" w:line="240" w:lineRule="auto"/>
        <w:jc w:val="both"/>
        <w:rPr>
          <w:rFonts w:ascii="Arial" w:hAnsi="Arial" w:cs="Arial"/>
        </w:rPr>
      </w:pPr>
      <w:r>
        <w:rPr>
          <w:rFonts w:ascii="Arial" w:hAnsi="Arial" w:cs="Arial"/>
        </w:rPr>
        <w:t xml:space="preserve">     </w:t>
      </w:r>
      <w:r w:rsidRPr="00990D15">
        <w:rPr>
          <w:rFonts w:ascii="Arial" w:hAnsi="Arial" w:cs="Arial"/>
        </w:rPr>
        <w:t xml:space="preserve">ROO je informacijski sustav kojeg uspostavlja, vodi i održava Hrvatska agencija za okoliš i prirodu (u daljnjem tekstu: Agencija) kao sveobuhvatno informatičko i mrežno bazirano rješenje. Prijava emisija onečiščenja u zrak je zakonska obveza i prema Pravilniku o registru onečišćavanja okoliša podaci o ispuštanjima onečišćujućih tvari u zrak dostavljaju se na obrascima:  </w:t>
      </w:r>
    </w:p>
    <w:p w:rsidR="002B36F6" w:rsidRPr="00376F2C" w:rsidRDefault="002B36F6" w:rsidP="00376F2C">
      <w:pPr>
        <w:pStyle w:val="Odlomakpopisa"/>
        <w:numPr>
          <w:ilvl w:val="0"/>
          <w:numId w:val="18"/>
        </w:numPr>
        <w:spacing w:after="0" w:line="240" w:lineRule="auto"/>
        <w:ind w:left="284" w:hanging="284"/>
        <w:jc w:val="both"/>
        <w:rPr>
          <w:rFonts w:ascii="Arial" w:hAnsi="Arial" w:cs="Arial"/>
        </w:rPr>
      </w:pPr>
      <w:r w:rsidRPr="00376F2C">
        <w:rPr>
          <w:rFonts w:ascii="Arial" w:hAnsi="Arial" w:cs="Arial"/>
        </w:rPr>
        <w:t xml:space="preserve">Obrazac PI-Z-1 – Ispuštanja u zrak iz proizvodnih procesa bez izgaranja goriva, iz procesa koji uključuju izgaranje goriva kod kojih se produkti izgaranja koriste izravno u proizvodnom procesu i iz procesa obrade otpada;  </w:t>
      </w:r>
    </w:p>
    <w:p w:rsidR="002B36F6" w:rsidRPr="00376F2C" w:rsidRDefault="002B36F6" w:rsidP="00376F2C">
      <w:pPr>
        <w:pStyle w:val="Odlomakpopisa"/>
        <w:numPr>
          <w:ilvl w:val="0"/>
          <w:numId w:val="18"/>
        </w:numPr>
        <w:spacing w:after="0" w:line="240" w:lineRule="auto"/>
        <w:ind w:left="284" w:hanging="284"/>
        <w:jc w:val="both"/>
        <w:rPr>
          <w:rFonts w:ascii="Arial" w:hAnsi="Arial" w:cs="Arial"/>
        </w:rPr>
      </w:pPr>
      <w:r w:rsidRPr="00376F2C">
        <w:rPr>
          <w:rFonts w:ascii="Arial" w:hAnsi="Arial" w:cs="Arial"/>
        </w:rPr>
        <w:t>Obrazac PI-Z-2 – Ispuštanja u zrak iz proizvodnih procesa koji uključuju izgaranje goriva bez izravnog kontakta produkata izgaranja sa sirovinom;</w:t>
      </w:r>
    </w:p>
    <w:p w:rsidR="002B36F6" w:rsidRPr="00376F2C" w:rsidRDefault="002B36F6" w:rsidP="00376F2C">
      <w:pPr>
        <w:pStyle w:val="Odlomakpopisa"/>
        <w:numPr>
          <w:ilvl w:val="0"/>
          <w:numId w:val="18"/>
        </w:numPr>
        <w:spacing w:after="0" w:line="240" w:lineRule="auto"/>
        <w:ind w:left="284" w:hanging="284"/>
        <w:jc w:val="both"/>
        <w:rPr>
          <w:rFonts w:ascii="Arial" w:hAnsi="Arial" w:cs="Arial"/>
        </w:rPr>
      </w:pPr>
      <w:r w:rsidRPr="00376F2C">
        <w:rPr>
          <w:rFonts w:ascii="Arial" w:hAnsi="Arial" w:cs="Arial"/>
        </w:rPr>
        <w:t>Obrazac PI-Z-3 – Ispuštanja u zrak iz procesa izgaranja goriva za dobivanje toplinske i/ili električne energije.</w:t>
      </w:r>
    </w:p>
    <w:p w:rsidR="002B36F6" w:rsidRDefault="002B36F6" w:rsidP="00376F2C">
      <w:pPr>
        <w:spacing w:after="0" w:line="240" w:lineRule="auto"/>
        <w:jc w:val="both"/>
        <w:rPr>
          <w:rFonts w:ascii="Arial" w:hAnsi="Arial" w:cs="Arial"/>
        </w:rPr>
      </w:pPr>
      <w:r>
        <w:rPr>
          <w:rFonts w:ascii="Arial" w:hAnsi="Arial" w:cs="Arial"/>
        </w:rPr>
        <w:t xml:space="preserve">     </w:t>
      </w:r>
      <w:r w:rsidRPr="00990D15">
        <w:rPr>
          <w:rFonts w:ascii="Arial" w:hAnsi="Arial" w:cs="Arial"/>
        </w:rPr>
        <w:t xml:space="preserve">Stupanjem na snagu Pravilnika o registru onečišćavanja okoliša (Narodne novine broj 87/15) u kolovozu 2015. prestao je važiti Pravilnik o registru onečišćavanja okoliša (Narodne novine broj 35/08 ), osim obrazaca PI-1, PI-2, PI-Z-1, PI-Z-2, PI-Z-3, PI-V, KI-V, PI-TD2, PI-T-D3, PL-PPO, PL-SKO, PL-SPO, i PL-OPKO te Priloga 1., Priloga 3., Priloga 4. i Priloga 5. toga Pravilnika koji prestaju važiti 1. siječnja 2017. Novi obrasci PI-1, PI-2, PI-Z, PI-V, KI-V, PI-T, NO, SO i OZO iz važećeg Pravilnika primjenjuju se od 1. siječnja 2017. godine. Obveznik dostave podataka dužan je nadležnom tijelu dostaviti podatke o ispuštanju onečišćujućih tvari u zrak iz Priloga 2. Pravilnika kada ukupna količina ispuštanja po onečišćujućoj tvari u organizacijskoj jedinici prelazi prag ispuštanja utvrđen u Prilogu i navesti one onečišćujuće tvari iz Priloga 2. koje se ispuštaju u okoliš za koje je utvrđeno da ukupne godišnje količine ne prelaze prag ispuštanja utvrđen u tom Prilogu. </w:t>
      </w:r>
    </w:p>
    <w:p w:rsidR="002B36F6" w:rsidRDefault="002B36F6" w:rsidP="00376F2C">
      <w:pPr>
        <w:spacing w:after="0" w:line="240" w:lineRule="auto"/>
        <w:jc w:val="both"/>
        <w:rPr>
          <w:rFonts w:ascii="Arial" w:hAnsi="Arial" w:cs="Arial"/>
        </w:rPr>
      </w:pPr>
    </w:p>
    <w:p w:rsidR="002B36F6" w:rsidRPr="000D2930" w:rsidRDefault="002B36F6" w:rsidP="000A7E2A">
      <w:pPr>
        <w:spacing w:after="0" w:line="240" w:lineRule="auto"/>
        <w:jc w:val="both"/>
        <w:rPr>
          <w:rFonts w:ascii="Arial" w:hAnsi="Arial" w:cs="Arial"/>
          <w:b/>
          <w:bCs/>
          <w:color w:val="000000"/>
          <w:sz w:val="20"/>
          <w:szCs w:val="20"/>
          <w:lang w:val="en-US"/>
        </w:rPr>
      </w:pPr>
      <w:r w:rsidRPr="000A7E2A">
        <w:rPr>
          <w:rFonts w:ascii="Arial" w:hAnsi="Arial" w:cs="Arial"/>
          <w:color w:val="000000"/>
          <w:sz w:val="20"/>
          <w:szCs w:val="20"/>
          <w:lang w:val="en-US"/>
        </w:rPr>
        <w:t xml:space="preserve">     </w:t>
      </w:r>
      <w:r w:rsidRPr="000D2930">
        <w:rPr>
          <w:rFonts w:ascii="Arial" w:hAnsi="Arial" w:cs="Arial"/>
          <w:b/>
          <w:bCs/>
          <w:color w:val="000000"/>
          <w:sz w:val="20"/>
          <w:szCs w:val="20"/>
          <w:lang w:val="en-US"/>
        </w:rPr>
        <w:t>Tablica: Gospodarski subjekti koji su prijavili onečišćenje zraka sa svojih lokacija u Registar onečišćavanja okoliša za 2014.</w:t>
      </w:r>
    </w:p>
    <w:p w:rsidR="002B36F6" w:rsidRPr="000A7E2A" w:rsidRDefault="002B36F6" w:rsidP="000A7E2A">
      <w:pPr>
        <w:spacing w:after="0" w:line="240" w:lineRule="auto"/>
        <w:jc w:val="both"/>
        <w:rPr>
          <w:rFonts w:ascii="Arial" w:hAnsi="Arial" w:cs="Arial"/>
          <w:color w:val="000000"/>
          <w:sz w:val="16"/>
          <w:szCs w:val="16"/>
          <w:lang w:val="en-US"/>
        </w:rPr>
      </w:pPr>
    </w:p>
    <w:tbl>
      <w:tblPr>
        <w:tblW w:w="928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4286"/>
        <w:gridCol w:w="3901"/>
      </w:tblGrid>
      <w:tr w:rsidR="002B36F6" w:rsidRPr="00A14BED">
        <w:tc>
          <w:tcPr>
            <w:tcW w:w="1101" w:type="dxa"/>
          </w:tcPr>
          <w:p w:rsidR="002B36F6" w:rsidRPr="00A14BED" w:rsidRDefault="002B36F6" w:rsidP="00A14BED">
            <w:pPr>
              <w:spacing w:after="0"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Redni broj</w:t>
            </w:r>
          </w:p>
        </w:tc>
        <w:tc>
          <w:tcPr>
            <w:tcW w:w="4286"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Gospodarski subjekt, lokacija</w:t>
            </w:r>
          </w:p>
        </w:tc>
        <w:tc>
          <w:tcPr>
            <w:tcW w:w="3901"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Prijavljena onečišćujuća tvar</w:t>
            </w:r>
          </w:p>
        </w:tc>
      </w:tr>
      <w:tr w:rsidR="002B36F6" w:rsidRPr="00A14BED">
        <w:tc>
          <w:tcPr>
            <w:tcW w:w="1101"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 xml:space="preserve"> 1.</w:t>
            </w:r>
          </w:p>
        </w:tc>
        <w:tc>
          <w:tcPr>
            <w:tcW w:w="4286"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JUNPPJ, Plitvička Jezera</w:t>
            </w:r>
          </w:p>
        </w:tc>
        <w:tc>
          <w:tcPr>
            <w:tcW w:w="3901"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NO2, CO2</w:t>
            </w:r>
          </w:p>
        </w:tc>
      </w:tr>
      <w:tr w:rsidR="002B36F6" w:rsidRPr="00A14BED">
        <w:tc>
          <w:tcPr>
            <w:tcW w:w="1101"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 xml:space="preserve"> 2.</w:t>
            </w:r>
          </w:p>
        </w:tc>
        <w:tc>
          <w:tcPr>
            <w:tcW w:w="4286"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Viševica komp d.o.o.</w:t>
            </w:r>
          </w:p>
        </w:tc>
        <w:tc>
          <w:tcPr>
            <w:tcW w:w="3901"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SO2,NO2,CO2,CO, Čestice (PM10)</w:t>
            </w:r>
          </w:p>
        </w:tc>
      </w:tr>
      <w:tr w:rsidR="002B36F6" w:rsidRPr="00A14BED">
        <w:tc>
          <w:tcPr>
            <w:tcW w:w="1101"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lastRenderedPageBreak/>
              <w:t xml:space="preserve"> 3.</w:t>
            </w:r>
          </w:p>
        </w:tc>
        <w:tc>
          <w:tcPr>
            <w:tcW w:w="4286"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Dom Zdravlja Senj</w:t>
            </w:r>
          </w:p>
        </w:tc>
        <w:tc>
          <w:tcPr>
            <w:tcW w:w="3901"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CO2</w:t>
            </w:r>
          </w:p>
        </w:tc>
      </w:tr>
      <w:tr w:rsidR="002B36F6" w:rsidRPr="00A14BED">
        <w:tc>
          <w:tcPr>
            <w:tcW w:w="1101"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 xml:space="preserve"> 4.</w:t>
            </w:r>
          </w:p>
        </w:tc>
        <w:tc>
          <w:tcPr>
            <w:tcW w:w="4286"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Hadria d.o.o.</w:t>
            </w:r>
          </w:p>
        </w:tc>
        <w:tc>
          <w:tcPr>
            <w:tcW w:w="3901"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NO2, CO2</w:t>
            </w:r>
          </w:p>
        </w:tc>
      </w:tr>
      <w:tr w:rsidR="002B36F6" w:rsidRPr="00A14BED">
        <w:tc>
          <w:tcPr>
            <w:tcW w:w="1101"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 xml:space="preserve"> 5.</w:t>
            </w:r>
          </w:p>
        </w:tc>
        <w:tc>
          <w:tcPr>
            <w:tcW w:w="4286"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HAC d.o.o.</w:t>
            </w:r>
          </w:p>
        </w:tc>
        <w:tc>
          <w:tcPr>
            <w:tcW w:w="3901"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NO2,SO2,CO2</w:t>
            </w:r>
          </w:p>
        </w:tc>
      </w:tr>
      <w:tr w:rsidR="002B36F6" w:rsidRPr="00A14BED">
        <w:tc>
          <w:tcPr>
            <w:tcW w:w="1101"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 xml:space="preserve"> 6.</w:t>
            </w:r>
          </w:p>
        </w:tc>
        <w:tc>
          <w:tcPr>
            <w:tcW w:w="4286"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FINA d.o.o.</w:t>
            </w:r>
          </w:p>
        </w:tc>
        <w:tc>
          <w:tcPr>
            <w:tcW w:w="3901"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NO2,CO2</w:t>
            </w:r>
          </w:p>
        </w:tc>
      </w:tr>
      <w:tr w:rsidR="002B36F6" w:rsidRPr="00A14BED">
        <w:tc>
          <w:tcPr>
            <w:tcW w:w="1101"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 xml:space="preserve"> 7.</w:t>
            </w:r>
          </w:p>
        </w:tc>
        <w:tc>
          <w:tcPr>
            <w:tcW w:w="4286"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Hrvatske šume d.o.o.</w:t>
            </w:r>
          </w:p>
        </w:tc>
        <w:tc>
          <w:tcPr>
            <w:tcW w:w="3901"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CO,NO2</w:t>
            </w:r>
          </w:p>
        </w:tc>
      </w:tr>
      <w:tr w:rsidR="002B36F6" w:rsidRPr="00A14BED">
        <w:tc>
          <w:tcPr>
            <w:tcW w:w="1101"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 xml:space="preserve"> 8.</w:t>
            </w:r>
          </w:p>
        </w:tc>
        <w:tc>
          <w:tcPr>
            <w:tcW w:w="4286"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Kumal d.o.o.</w:t>
            </w:r>
          </w:p>
        </w:tc>
        <w:tc>
          <w:tcPr>
            <w:tcW w:w="3901"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NO2</w:t>
            </w:r>
          </w:p>
        </w:tc>
      </w:tr>
      <w:tr w:rsidR="002B36F6" w:rsidRPr="00A14BED">
        <w:trPr>
          <w:trHeight w:val="242"/>
        </w:trPr>
        <w:tc>
          <w:tcPr>
            <w:tcW w:w="1101"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 xml:space="preserve"> 9.</w:t>
            </w:r>
          </w:p>
        </w:tc>
        <w:tc>
          <w:tcPr>
            <w:tcW w:w="4286"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Kula Promet d.o.o.</w:t>
            </w:r>
          </w:p>
        </w:tc>
        <w:tc>
          <w:tcPr>
            <w:tcW w:w="3901"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NO2,SO2,CO,CO2</w:t>
            </w:r>
          </w:p>
        </w:tc>
      </w:tr>
      <w:tr w:rsidR="002B36F6" w:rsidRPr="00A14BED">
        <w:tc>
          <w:tcPr>
            <w:tcW w:w="1101"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 xml:space="preserve"> 10.</w:t>
            </w:r>
          </w:p>
        </w:tc>
        <w:tc>
          <w:tcPr>
            <w:tcW w:w="4286"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Odašiljaći i veze d.o.o.</w:t>
            </w:r>
          </w:p>
        </w:tc>
        <w:tc>
          <w:tcPr>
            <w:tcW w:w="3901"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CO2</w:t>
            </w:r>
          </w:p>
        </w:tc>
      </w:tr>
      <w:tr w:rsidR="002B36F6" w:rsidRPr="00A14BED">
        <w:tc>
          <w:tcPr>
            <w:tcW w:w="1101"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 xml:space="preserve"> 11.</w:t>
            </w:r>
          </w:p>
        </w:tc>
        <w:tc>
          <w:tcPr>
            <w:tcW w:w="4286"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HEP d.o.o.</w:t>
            </w:r>
          </w:p>
        </w:tc>
        <w:tc>
          <w:tcPr>
            <w:tcW w:w="3901"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SO2,NO2,CO,CO2</w:t>
            </w:r>
          </w:p>
        </w:tc>
      </w:tr>
      <w:tr w:rsidR="002B36F6" w:rsidRPr="00A14BED">
        <w:tc>
          <w:tcPr>
            <w:tcW w:w="1101"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 xml:space="preserve"> 12.</w:t>
            </w:r>
          </w:p>
        </w:tc>
        <w:tc>
          <w:tcPr>
            <w:tcW w:w="4286"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HT d.d.</w:t>
            </w:r>
          </w:p>
        </w:tc>
        <w:tc>
          <w:tcPr>
            <w:tcW w:w="3901"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SO2,CO2</w:t>
            </w:r>
          </w:p>
        </w:tc>
      </w:tr>
      <w:tr w:rsidR="002B36F6" w:rsidRPr="00A14BED">
        <w:tc>
          <w:tcPr>
            <w:tcW w:w="1101"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 xml:space="preserve"> 13.</w:t>
            </w:r>
          </w:p>
        </w:tc>
        <w:tc>
          <w:tcPr>
            <w:tcW w:w="4286"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Drvo Samaržija d.o.o.</w:t>
            </w:r>
          </w:p>
        </w:tc>
        <w:tc>
          <w:tcPr>
            <w:tcW w:w="3901"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SO2,NO2,CO2,CO</w:t>
            </w:r>
          </w:p>
        </w:tc>
      </w:tr>
      <w:tr w:rsidR="002B36F6" w:rsidRPr="00A14BED">
        <w:tc>
          <w:tcPr>
            <w:tcW w:w="1101"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 xml:space="preserve"> 14.</w:t>
            </w:r>
          </w:p>
        </w:tc>
        <w:tc>
          <w:tcPr>
            <w:tcW w:w="4286"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Dom za starije i nemočne osobe</w:t>
            </w:r>
          </w:p>
        </w:tc>
        <w:tc>
          <w:tcPr>
            <w:tcW w:w="3901"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NO2,CO2</w:t>
            </w:r>
          </w:p>
        </w:tc>
      </w:tr>
      <w:tr w:rsidR="002B36F6" w:rsidRPr="00A14BED">
        <w:tc>
          <w:tcPr>
            <w:tcW w:w="1101"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 xml:space="preserve"> 15.</w:t>
            </w:r>
          </w:p>
        </w:tc>
        <w:tc>
          <w:tcPr>
            <w:tcW w:w="4286"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Brodomerkur d.d.</w:t>
            </w:r>
          </w:p>
        </w:tc>
        <w:tc>
          <w:tcPr>
            <w:tcW w:w="3901"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SO2,NO2,CO,CO2</w:t>
            </w:r>
          </w:p>
        </w:tc>
      </w:tr>
      <w:tr w:rsidR="002B36F6" w:rsidRPr="00A14BED">
        <w:tc>
          <w:tcPr>
            <w:tcW w:w="1101"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 xml:space="preserve"> 16.</w:t>
            </w:r>
          </w:p>
        </w:tc>
        <w:tc>
          <w:tcPr>
            <w:tcW w:w="4286"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Komunalac Gospić d.o.o.</w:t>
            </w:r>
          </w:p>
        </w:tc>
        <w:tc>
          <w:tcPr>
            <w:tcW w:w="3901"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SO2,NO2,CO2</w:t>
            </w:r>
          </w:p>
        </w:tc>
      </w:tr>
      <w:tr w:rsidR="002B36F6" w:rsidRPr="00A14BED">
        <w:tc>
          <w:tcPr>
            <w:tcW w:w="1101"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 xml:space="preserve"> 17.</w:t>
            </w:r>
          </w:p>
        </w:tc>
        <w:tc>
          <w:tcPr>
            <w:tcW w:w="4286"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Osnovna škola Perušić</w:t>
            </w:r>
          </w:p>
        </w:tc>
        <w:tc>
          <w:tcPr>
            <w:tcW w:w="3901"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SO2,NO2,CO2</w:t>
            </w:r>
          </w:p>
        </w:tc>
      </w:tr>
      <w:tr w:rsidR="002B36F6" w:rsidRPr="00A14BED">
        <w:tc>
          <w:tcPr>
            <w:tcW w:w="1101"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 xml:space="preserve"> 18.</w:t>
            </w:r>
          </w:p>
        </w:tc>
        <w:tc>
          <w:tcPr>
            <w:tcW w:w="4286"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Strukovna škola Gospić</w:t>
            </w:r>
          </w:p>
        </w:tc>
        <w:tc>
          <w:tcPr>
            <w:tcW w:w="3901"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SO2,NO2,CO,CO2</w:t>
            </w:r>
          </w:p>
        </w:tc>
      </w:tr>
      <w:tr w:rsidR="002B36F6" w:rsidRPr="00A14BED">
        <w:tc>
          <w:tcPr>
            <w:tcW w:w="1101"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 xml:space="preserve"> 19.</w:t>
            </w:r>
          </w:p>
        </w:tc>
        <w:tc>
          <w:tcPr>
            <w:tcW w:w="4286"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Dom zdravlja Gospić</w:t>
            </w:r>
          </w:p>
        </w:tc>
        <w:tc>
          <w:tcPr>
            <w:tcW w:w="3901"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NO2,CO2</w:t>
            </w:r>
          </w:p>
        </w:tc>
      </w:tr>
      <w:tr w:rsidR="002B36F6" w:rsidRPr="00A14BED">
        <w:tc>
          <w:tcPr>
            <w:tcW w:w="1101"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 xml:space="preserve"> 20.</w:t>
            </w:r>
          </w:p>
        </w:tc>
        <w:tc>
          <w:tcPr>
            <w:tcW w:w="4286"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O.Š.Dr.Franjo Tuđman Korenica</w:t>
            </w:r>
          </w:p>
        </w:tc>
        <w:tc>
          <w:tcPr>
            <w:tcW w:w="3901"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SO2,NO2,CO2</w:t>
            </w:r>
          </w:p>
        </w:tc>
      </w:tr>
    </w:tbl>
    <w:p w:rsidR="002B36F6" w:rsidRPr="00990D15" w:rsidRDefault="002B36F6" w:rsidP="00376F2C">
      <w:pPr>
        <w:spacing w:before="100" w:beforeAutospacing="1" w:after="100" w:afterAutospacing="1" w:line="240" w:lineRule="auto"/>
        <w:jc w:val="both"/>
        <w:rPr>
          <w:rFonts w:ascii="Arial" w:hAnsi="Arial" w:cs="Arial"/>
          <w:color w:val="000000"/>
          <w:lang w:val="en-US"/>
        </w:rPr>
      </w:pPr>
      <w:r>
        <w:rPr>
          <w:rFonts w:ascii="Arial" w:hAnsi="Arial" w:cs="Arial"/>
          <w:color w:val="000000"/>
          <w:lang w:val="en-US"/>
        </w:rPr>
        <w:t xml:space="preserve">     </w:t>
      </w:r>
      <w:r w:rsidRPr="00990D15">
        <w:rPr>
          <w:rFonts w:ascii="Arial" w:hAnsi="Arial" w:cs="Arial"/>
          <w:color w:val="000000"/>
          <w:lang w:val="en-US"/>
        </w:rPr>
        <w:t>Sa područja Ličko-senjske županije u 2015. godini, gospodarski subjekti koji su navedeni u sljedećoj tablici su prijavili ispuštanje onečišćujućih  tvari u zrak u Registar onečišćavan</w:t>
      </w:r>
      <w:r>
        <w:rPr>
          <w:rFonts w:ascii="Arial" w:hAnsi="Arial" w:cs="Arial"/>
          <w:color w:val="000000"/>
          <w:lang w:val="en-US"/>
        </w:rPr>
        <w:t xml:space="preserve">ja okoliša. </w:t>
      </w:r>
      <w:r w:rsidRPr="00990D15">
        <w:rPr>
          <w:rFonts w:ascii="Arial" w:hAnsi="Arial" w:cs="Arial"/>
          <w:color w:val="000000"/>
          <w:lang w:val="en-US"/>
        </w:rPr>
        <w:t xml:space="preserve">Vidljivo je </w:t>
      </w:r>
      <w:r>
        <w:rPr>
          <w:rFonts w:ascii="Arial" w:hAnsi="Arial" w:cs="Arial"/>
          <w:color w:val="000000"/>
          <w:lang w:val="en-US"/>
        </w:rPr>
        <w:t xml:space="preserve">da </w:t>
      </w:r>
      <w:r w:rsidRPr="00990D15">
        <w:rPr>
          <w:rFonts w:ascii="Arial" w:hAnsi="Arial" w:cs="Arial"/>
          <w:color w:val="000000"/>
          <w:lang w:val="en-US"/>
        </w:rPr>
        <w:t xml:space="preserve">je došlo do značajnog broja smanjenja prijavljenih gospodarskih subjekata u Registar onečišćavanja okoliša, a razlog je taj što je na snagu stupio novi Pravilnik o registru onečišćavanja okoliša (Narodne novine broj 87/15) u kojemu su značajno </w:t>
      </w:r>
      <w:r>
        <w:rPr>
          <w:rFonts w:ascii="Arial" w:hAnsi="Arial" w:cs="Arial"/>
          <w:color w:val="000000"/>
          <w:lang w:val="en-US"/>
        </w:rPr>
        <w:t xml:space="preserve">porasli </w:t>
      </w:r>
      <w:r w:rsidRPr="00990D15">
        <w:rPr>
          <w:rFonts w:ascii="Arial" w:hAnsi="Arial" w:cs="Arial"/>
          <w:color w:val="000000"/>
          <w:lang w:val="en-US"/>
        </w:rPr>
        <w:t>dozvoljeni pragovi ispušt</w:t>
      </w:r>
      <w:r>
        <w:rPr>
          <w:rFonts w:ascii="Arial" w:hAnsi="Arial" w:cs="Arial"/>
          <w:color w:val="000000"/>
          <w:lang w:val="en-US"/>
        </w:rPr>
        <w:t>anja onečišćujućih tvari u zrak</w:t>
      </w:r>
      <w:r w:rsidRPr="00990D15">
        <w:rPr>
          <w:rFonts w:ascii="Arial" w:hAnsi="Arial" w:cs="Arial"/>
          <w:color w:val="000000"/>
          <w:lang w:val="en-US"/>
        </w:rPr>
        <w:t xml:space="preserve"> te nisu obveznici dostave podataka na propisanim obrascima za zrak, ali i dalje postoji obveza mjerenja ispuštanja onečišćujućih tvari u zrak iz ispusta od strane ovlaštene tvrtke.</w:t>
      </w:r>
    </w:p>
    <w:p w:rsidR="002B36F6" w:rsidRPr="000D2930" w:rsidRDefault="002B36F6" w:rsidP="000A7E2A">
      <w:pPr>
        <w:spacing w:after="0" w:line="240" w:lineRule="auto"/>
        <w:jc w:val="both"/>
        <w:rPr>
          <w:rFonts w:ascii="Arial" w:hAnsi="Arial" w:cs="Arial"/>
          <w:b/>
          <w:bCs/>
          <w:color w:val="000000"/>
          <w:sz w:val="20"/>
          <w:szCs w:val="20"/>
          <w:lang w:val="en-US"/>
        </w:rPr>
      </w:pPr>
      <w:r>
        <w:rPr>
          <w:rFonts w:ascii="Arial" w:hAnsi="Arial" w:cs="Arial"/>
          <w:color w:val="000000"/>
          <w:lang w:val="en-US"/>
        </w:rPr>
        <w:t xml:space="preserve">     </w:t>
      </w:r>
      <w:r w:rsidRPr="000D2930">
        <w:rPr>
          <w:rFonts w:ascii="Arial" w:hAnsi="Arial" w:cs="Arial"/>
          <w:b/>
          <w:bCs/>
          <w:color w:val="000000"/>
          <w:sz w:val="20"/>
          <w:szCs w:val="20"/>
          <w:lang w:val="en-US"/>
        </w:rPr>
        <w:t>Tablica: Gospodarski subjekti koji su prijavili onečišćenje zraka sa svojih lokacija u Registar onečišćavanja okoliša za 2015.</w:t>
      </w:r>
    </w:p>
    <w:p w:rsidR="002B36F6" w:rsidRPr="000A7E2A" w:rsidRDefault="002B36F6" w:rsidP="000A7E2A">
      <w:pPr>
        <w:spacing w:after="0" w:line="240" w:lineRule="auto"/>
        <w:jc w:val="both"/>
        <w:rPr>
          <w:rFonts w:ascii="Arial" w:hAnsi="Arial" w:cs="Arial"/>
          <w:color w:val="000000"/>
          <w:sz w:val="16"/>
          <w:szCs w:val="16"/>
          <w:lang w:val="en-US"/>
        </w:rPr>
      </w:pPr>
    </w:p>
    <w:tbl>
      <w:tblPr>
        <w:tblW w:w="928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5091"/>
        <w:gridCol w:w="3096"/>
      </w:tblGrid>
      <w:tr w:rsidR="002B36F6" w:rsidRPr="00A14BED">
        <w:tc>
          <w:tcPr>
            <w:tcW w:w="1101"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Redni broj</w:t>
            </w:r>
          </w:p>
        </w:tc>
        <w:tc>
          <w:tcPr>
            <w:tcW w:w="5091"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Gospodarski subjekt, lokacija</w:t>
            </w:r>
          </w:p>
        </w:tc>
        <w:tc>
          <w:tcPr>
            <w:tcW w:w="3096"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Prijavljena onečišćujuća tvar</w:t>
            </w:r>
          </w:p>
        </w:tc>
      </w:tr>
      <w:tr w:rsidR="002B36F6" w:rsidRPr="00A14BED">
        <w:tc>
          <w:tcPr>
            <w:tcW w:w="1101"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 xml:space="preserve"> 1.</w:t>
            </w:r>
          </w:p>
        </w:tc>
        <w:tc>
          <w:tcPr>
            <w:tcW w:w="5091"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Viševica komp d.o.o.</w:t>
            </w:r>
          </w:p>
        </w:tc>
        <w:tc>
          <w:tcPr>
            <w:tcW w:w="3096"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SO2,NO2,CO2,CO, Čestice(PM10)</w:t>
            </w:r>
          </w:p>
        </w:tc>
      </w:tr>
      <w:tr w:rsidR="002B36F6" w:rsidRPr="00A14BED">
        <w:tc>
          <w:tcPr>
            <w:tcW w:w="1101"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 xml:space="preserve"> 2.</w:t>
            </w:r>
          </w:p>
        </w:tc>
        <w:tc>
          <w:tcPr>
            <w:tcW w:w="5091"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Hrvatske šume d.o.o.</w:t>
            </w:r>
          </w:p>
        </w:tc>
        <w:tc>
          <w:tcPr>
            <w:tcW w:w="3096"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CO2,NO2</w:t>
            </w:r>
          </w:p>
        </w:tc>
      </w:tr>
      <w:tr w:rsidR="002B36F6" w:rsidRPr="00A14BED">
        <w:tc>
          <w:tcPr>
            <w:tcW w:w="1101"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 xml:space="preserve"> 3.</w:t>
            </w:r>
          </w:p>
        </w:tc>
        <w:tc>
          <w:tcPr>
            <w:tcW w:w="5091"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Kula Promet d.o.o.</w:t>
            </w:r>
          </w:p>
        </w:tc>
        <w:tc>
          <w:tcPr>
            <w:tcW w:w="3096"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NO2,SO2,CO2,CO</w:t>
            </w:r>
          </w:p>
        </w:tc>
      </w:tr>
      <w:tr w:rsidR="002B36F6" w:rsidRPr="00A14BED">
        <w:tc>
          <w:tcPr>
            <w:tcW w:w="1101"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 xml:space="preserve"> 4.</w:t>
            </w:r>
          </w:p>
        </w:tc>
        <w:tc>
          <w:tcPr>
            <w:tcW w:w="5091"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Drvo Samaržija d.o.o.</w:t>
            </w:r>
          </w:p>
        </w:tc>
        <w:tc>
          <w:tcPr>
            <w:tcW w:w="3096" w:type="dxa"/>
          </w:tcPr>
          <w:p w:rsidR="002B36F6" w:rsidRPr="00A14BED" w:rsidRDefault="002B36F6" w:rsidP="00A14BED">
            <w:pPr>
              <w:spacing w:before="100" w:beforeAutospacing="1" w:after="100" w:afterAutospacing="1" w:line="240" w:lineRule="auto"/>
              <w:jc w:val="both"/>
              <w:rPr>
                <w:rFonts w:ascii="Arial" w:hAnsi="Arial" w:cs="Arial"/>
                <w:color w:val="000000"/>
                <w:sz w:val="20"/>
                <w:szCs w:val="20"/>
                <w:lang w:val="en-US"/>
              </w:rPr>
            </w:pPr>
            <w:r w:rsidRPr="00A14BED">
              <w:rPr>
                <w:rFonts w:ascii="Arial" w:hAnsi="Arial" w:cs="Arial"/>
                <w:color w:val="000000"/>
                <w:sz w:val="20"/>
                <w:szCs w:val="20"/>
                <w:lang w:val="en-US"/>
              </w:rPr>
              <w:t>SO2,NO2,CO2,CO</w:t>
            </w:r>
          </w:p>
        </w:tc>
      </w:tr>
    </w:tbl>
    <w:p w:rsidR="002B36F6" w:rsidRPr="00376F2C" w:rsidRDefault="002B36F6" w:rsidP="00226E8A">
      <w:pPr>
        <w:pStyle w:val="BodyText21"/>
        <w:suppressLineNumbers w:val="0"/>
        <w:tabs>
          <w:tab w:val="clear" w:pos="0"/>
          <w:tab w:val="clear" w:pos="5529"/>
        </w:tabs>
        <w:ind w:left="284" w:hanging="284"/>
        <w:rPr>
          <w:rFonts w:ascii="Arial" w:hAnsi="Arial" w:cs="Arial"/>
          <w:color w:val="000000"/>
          <w:sz w:val="20"/>
          <w:szCs w:val="20"/>
          <w:lang w:val="hr-HR"/>
        </w:rPr>
      </w:pPr>
      <w:r w:rsidRPr="00376F2C">
        <w:rPr>
          <w:rFonts w:ascii="Arial" w:hAnsi="Arial" w:cs="Arial"/>
          <w:color w:val="000000"/>
          <w:sz w:val="20"/>
          <w:szCs w:val="20"/>
          <w:lang w:val="hr-HR"/>
        </w:rPr>
        <w:t xml:space="preserve">Izvor: Upravni odjel za graditeljstvo, zaštitu okoliša i prirode te komunalno gospodarstvo       </w:t>
      </w:r>
      <w:r w:rsidRPr="00376F2C">
        <w:rPr>
          <w:rFonts w:ascii="Arial" w:hAnsi="Arial" w:cs="Arial"/>
          <w:color w:val="000000"/>
          <w:sz w:val="20"/>
          <w:szCs w:val="20"/>
          <w:lang w:val="hr-HR"/>
        </w:rPr>
        <w:tab/>
        <w:t>Ličko-senjske županije</w:t>
      </w:r>
    </w:p>
    <w:p w:rsidR="002B36F6" w:rsidRPr="00BB73DF" w:rsidRDefault="002B36F6" w:rsidP="00226E8A">
      <w:pPr>
        <w:pStyle w:val="BodyText21"/>
        <w:suppressLineNumbers w:val="0"/>
        <w:tabs>
          <w:tab w:val="clear" w:pos="0"/>
          <w:tab w:val="clear" w:pos="5529"/>
        </w:tabs>
        <w:ind w:left="284" w:hanging="284"/>
        <w:rPr>
          <w:rFonts w:ascii="Arial" w:hAnsi="Arial" w:cs="Arial"/>
          <w:color w:val="000000"/>
          <w:sz w:val="14"/>
          <w:szCs w:val="14"/>
          <w:lang w:val="hr-HR"/>
        </w:rPr>
      </w:pPr>
    </w:p>
    <w:p w:rsidR="002B36F6" w:rsidRPr="00ED1FD6" w:rsidRDefault="002B36F6" w:rsidP="00226E8A">
      <w:pPr>
        <w:pStyle w:val="BodyText21"/>
        <w:widowControl w:val="0"/>
        <w:tabs>
          <w:tab w:val="clear" w:pos="5529"/>
        </w:tabs>
        <w:rPr>
          <w:rFonts w:ascii="Arial" w:hAnsi="Arial" w:cs="Arial"/>
          <w:sz w:val="22"/>
          <w:szCs w:val="22"/>
          <w:lang w:val="hr-HR"/>
        </w:rPr>
      </w:pPr>
      <w:r>
        <w:rPr>
          <w:rFonts w:ascii="Arial" w:hAnsi="Arial" w:cs="Arial"/>
          <w:sz w:val="22"/>
          <w:szCs w:val="22"/>
          <w:lang w:val="hr-HR"/>
        </w:rPr>
        <w:t xml:space="preserve">     </w:t>
      </w:r>
      <w:r w:rsidRPr="00ED1FD6">
        <w:rPr>
          <w:rFonts w:ascii="Arial" w:hAnsi="Arial" w:cs="Arial"/>
          <w:sz w:val="22"/>
          <w:szCs w:val="22"/>
          <w:lang w:val="hr-HR"/>
        </w:rPr>
        <w:t>Emisija je ispuštanje onečišćujućih tvari u plinovitom ili krutom stanju iz određenog izvora u okoliš. Za prikaz emisija obrađeni su podaci za točkaste i plošne izvore. Točkaste izvore čine industrijska i energetska postrojenja, dok su grupom plošnih izvora obuhvaćena domaćinstva, promet i uslužne djelatnosti.</w:t>
      </w:r>
    </w:p>
    <w:p w:rsidR="002B36F6" w:rsidRPr="00376F2C" w:rsidRDefault="002B36F6" w:rsidP="00226E8A">
      <w:pPr>
        <w:pStyle w:val="BodyText21"/>
        <w:widowControl w:val="0"/>
        <w:tabs>
          <w:tab w:val="clear" w:pos="5529"/>
        </w:tabs>
        <w:rPr>
          <w:rFonts w:ascii="Arial" w:hAnsi="Arial" w:cs="Arial"/>
          <w:sz w:val="16"/>
          <w:szCs w:val="16"/>
          <w:lang w:val="hr-HR"/>
        </w:rPr>
      </w:pPr>
    </w:p>
    <w:p w:rsidR="002B36F6" w:rsidRPr="0004576F" w:rsidRDefault="002B36F6" w:rsidP="00376F2C">
      <w:pPr>
        <w:spacing w:line="240" w:lineRule="auto"/>
        <w:rPr>
          <w:rFonts w:ascii="Arial" w:hAnsi="Arial" w:cs="Arial"/>
        </w:rPr>
      </w:pPr>
      <w:r>
        <w:rPr>
          <w:rFonts w:ascii="Arial" w:hAnsi="Arial" w:cs="Arial"/>
        </w:rPr>
        <w:t xml:space="preserve">    </w:t>
      </w:r>
      <w:r w:rsidRPr="0004576F">
        <w:rPr>
          <w:rFonts w:ascii="Arial" w:hAnsi="Arial" w:cs="Arial"/>
        </w:rPr>
        <w:t>Izvori emisija onečišćujućih tvari u zrak moraju biti izgrađeni i/ili proizvedeni, opremljeni, rabljeni i održavani tako</w:t>
      </w:r>
      <w:r>
        <w:rPr>
          <w:rFonts w:ascii="Arial" w:hAnsi="Arial" w:cs="Arial"/>
        </w:rPr>
        <w:t>,</w:t>
      </w:r>
      <w:r w:rsidRPr="0004576F">
        <w:rPr>
          <w:rFonts w:ascii="Arial" w:hAnsi="Arial" w:cs="Arial"/>
        </w:rPr>
        <w:t xml:space="preserve"> da ne ispuštaju u zrak onečišćujuće tvari iznad graničnih vrijednosti emisije, odnosno da ne ispuštaju/unose u zrak onečišćujuće tvari u količinama koje mogu ugroziti zdravlje ljudi, kvalitetu življenja i okoliš.</w:t>
      </w:r>
    </w:p>
    <w:p w:rsidR="002B36F6" w:rsidRPr="0004576F" w:rsidRDefault="002B36F6" w:rsidP="00376F2C">
      <w:pPr>
        <w:spacing w:line="240" w:lineRule="auto"/>
        <w:rPr>
          <w:rFonts w:ascii="Arial" w:hAnsi="Arial" w:cs="Arial"/>
        </w:rPr>
      </w:pPr>
      <w:r>
        <w:rPr>
          <w:rFonts w:ascii="Arial" w:hAnsi="Arial" w:cs="Arial"/>
        </w:rPr>
        <w:t xml:space="preserve">     </w:t>
      </w:r>
      <w:r w:rsidRPr="0004576F">
        <w:rPr>
          <w:rFonts w:ascii="Arial" w:hAnsi="Arial" w:cs="Arial"/>
        </w:rPr>
        <w:t>Granične vrijednosti emisija iz pokretnih izvora propisuju se posebnim propisima.</w:t>
      </w:r>
    </w:p>
    <w:p w:rsidR="002B36F6" w:rsidRPr="00343111" w:rsidRDefault="002B36F6" w:rsidP="00376F2C">
      <w:pPr>
        <w:spacing w:line="240" w:lineRule="auto"/>
        <w:rPr>
          <w:rFonts w:ascii="Arial" w:hAnsi="Arial" w:cs="Arial"/>
        </w:rPr>
      </w:pPr>
      <w:r w:rsidRPr="0004576F">
        <w:rPr>
          <w:rFonts w:ascii="Arial" w:hAnsi="Arial" w:cs="Arial"/>
        </w:rPr>
        <w:t>Nepokretni izvori nisu građevine i uređaji u kojima se priprema hrana na otvorenom ili su uvjeti i način rada za te građevine i uređaje određeni posebnim propis</w:t>
      </w:r>
      <w:r>
        <w:rPr>
          <w:rFonts w:ascii="Arial" w:hAnsi="Arial" w:cs="Arial"/>
        </w:rPr>
        <w:t>ima.</w:t>
      </w:r>
    </w:p>
    <w:p w:rsidR="002B36F6" w:rsidRDefault="002B36F6" w:rsidP="00226E8A">
      <w:pPr>
        <w:rPr>
          <w:rFonts w:ascii="Arial" w:hAnsi="Arial" w:cs="Arial"/>
          <w:u w:val="single"/>
        </w:rPr>
      </w:pPr>
      <w:r>
        <w:rPr>
          <w:rFonts w:ascii="Arial" w:hAnsi="Arial" w:cs="Arial"/>
          <w:u w:val="single"/>
        </w:rPr>
        <w:t>Pojedinačni n</w:t>
      </w:r>
      <w:r w:rsidRPr="00AD694D">
        <w:rPr>
          <w:rFonts w:ascii="Arial" w:hAnsi="Arial" w:cs="Arial"/>
          <w:u w:val="single"/>
        </w:rPr>
        <w:t xml:space="preserve">epokretni izvori s najvećim emisijama onečišćujućih tvari u zrak u </w:t>
      </w:r>
      <w:r>
        <w:rPr>
          <w:rFonts w:ascii="Arial" w:hAnsi="Arial" w:cs="Arial"/>
          <w:u w:val="single"/>
        </w:rPr>
        <w:t>Ličko-senjskoj županiji</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0"/>
        <w:gridCol w:w="836"/>
        <w:gridCol w:w="3301"/>
        <w:gridCol w:w="1492"/>
        <w:gridCol w:w="1519"/>
        <w:gridCol w:w="1738"/>
      </w:tblGrid>
      <w:tr w:rsidR="002B36F6" w:rsidRPr="00A14BED">
        <w:tc>
          <w:tcPr>
            <w:tcW w:w="400" w:type="dxa"/>
          </w:tcPr>
          <w:p w:rsidR="002B36F6" w:rsidRPr="00A14BED" w:rsidRDefault="002B36F6" w:rsidP="00A14BED">
            <w:pPr>
              <w:spacing w:after="0" w:line="240" w:lineRule="auto"/>
              <w:rPr>
                <w:rFonts w:ascii="Arial" w:hAnsi="Arial" w:cs="Arial"/>
                <w:sz w:val="20"/>
                <w:szCs w:val="20"/>
              </w:rPr>
            </w:pPr>
            <w:r w:rsidRPr="00A14BED">
              <w:rPr>
                <w:rFonts w:ascii="Arial" w:hAnsi="Arial" w:cs="Arial"/>
                <w:sz w:val="20"/>
                <w:szCs w:val="20"/>
              </w:rPr>
              <w:lastRenderedPageBreak/>
              <w:t>1.</w:t>
            </w:r>
          </w:p>
        </w:tc>
        <w:tc>
          <w:tcPr>
            <w:tcW w:w="836" w:type="dxa"/>
          </w:tcPr>
          <w:p w:rsidR="002B36F6" w:rsidRPr="00A14BED" w:rsidRDefault="002B36F6" w:rsidP="00A14BED">
            <w:pPr>
              <w:spacing w:after="0" w:line="240" w:lineRule="auto"/>
              <w:rPr>
                <w:rFonts w:ascii="Arial" w:hAnsi="Arial" w:cs="Arial"/>
                <w:sz w:val="20"/>
                <w:szCs w:val="20"/>
              </w:rPr>
            </w:pPr>
            <w:r w:rsidRPr="00A14BED">
              <w:rPr>
                <w:rFonts w:ascii="Arial" w:hAnsi="Arial" w:cs="Arial"/>
                <w:sz w:val="20"/>
                <w:szCs w:val="20"/>
              </w:rPr>
              <w:t>2015.</w:t>
            </w:r>
          </w:p>
        </w:tc>
        <w:tc>
          <w:tcPr>
            <w:tcW w:w="3302" w:type="dxa"/>
          </w:tcPr>
          <w:p w:rsidR="002B36F6" w:rsidRPr="00A14BED" w:rsidRDefault="002B36F6" w:rsidP="00A14BED">
            <w:pPr>
              <w:spacing w:after="0" w:line="240" w:lineRule="auto"/>
              <w:rPr>
                <w:rFonts w:ascii="Arial" w:hAnsi="Arial" w:cs="Arial"/>
                <w:sz w:val="20"/>
                <w:szCs w:val="20"/>
              </w:rPr>
            </w:pPr>
            <w:r w:rsidRPr="00A14BED">
              <w:rPr>
                <w:rFonts w:ascii="Arial" w:hAnsi="Arial" w:cs="Arial"/>
                <w:sz w:val="20"/>
                <w:szCs w:val="20"/>
                <w:lang w:eastAsia="hr-HR"/>
              </w:rPr>
              <w:t>Viševica komp d.o.o.</w:t>
            </w:r>
          </w:p>
        </w:tc>
        <w:tc>
          <w:tcPr>
            <w:tcW w:w="1493" w:type="dxa"/>
          </w:tcPr>
          <w:p w:rsidR="002B36F6" w:rsidRPr="00A14BED" w:rsidRDefault="002B36F6" w:rsidP="00A14BED">
            <w:pPr>
              <w:spacing w:after="0" w:line="240" w:lineRule="auto"/>
              <w:rPr>
                <w:rFonts w:ascii="Arial" w:hAnsi="Arial" w:cs="Arial"/>
                <w:sz w:val="20"/>
                <w:szCs w:val="20"/>
              </w:rPr>
            </w:pPr>
            <w:r w:rsidRPr="00A14BED">
              <w:rPr>
                <w:rFonts w:ascii="Arial" w:hAnsi="Arial" w:cs="Arial"/>
                <w:sz w:val="20"/>
                <w:szCs w:val="20"/>
                <w:lang w:eastAsia="hr-HR"/>
              </w:rPr>
              <w:t>204</w:t>
            </w:r>
          </w:p>
        </w:tc>
        <w:tc>
          <w:tcPr>
            <w:tcW w:w="1519" w:type="dxa"/>
          </w:tcPr>
          <w:p w:rsidR="002B36F6" w:rsidRPr="00A14BED" w:rsidRDefault="002B36F6" w:rsidP="00A14BED">
            <w:pPr>
              <w:spacing w:after="0" w:line="240" w:lineRule="auto"/>
              <w:rPr>
                <w:rFonts w:ascii="Arial" w:hAnsi="Arial" w:cs="Arial"/>
                <w:sz w:val="20"/>
                <w:szCs w:val="20"/>
              </w:rPr>
            </w:pPr>
            <w:r w:rsidRPr="00A14BED">
              <w:rPr>
                <w:rFonts w:ascii="Arial" w:hAnsi="Arial" w:cs="Arial"/>
                <w:sz w:val="20"/>
                <w:szCs w:val="20"/>
                <w:lang w:eastAsia="hr-HR"/>
              </w:rPr>
              <w:t>Ugljikov dioksid (CO2)</w:t>
            </w:r>
          </w:p>
        </w:tc>
        <w:tc>
          <w:tcPr>
            <w:tcW w:w="1738" w:type="dxa"/>
          </w:tcPr>
          <w:p w:rsidR="002B36F6" w:rsidRPr="00A14BED" w:rsidRDefault="002B36F6" w:rsidP="00A14BED">
            <w:pPr>
              <w:spacing w:after="0" w:line="240" w:lineRule="auto"/>
              <w:rPr>
                <w:rFonts w:ascii="Arial" w:hAnsi="Arial" w:cs="Arial"/>
                <w:sz w:val="20"/>
                <w:szCs w:val="20"/>
              </w:rPr>
            </w:pPr>
            <w:r w:rsidRPr="00A14BED">
              <w:rPr>
                <w:rFonts w:ascii="Arial" w:hAnsi="Arial" w:cs="Arial"/>
                <w:sz w:val="20"/>
                <w:szCs w:val="20"/>
                <w:lang w:eastAsia="hr-HR"/>
              </w:rPr>
              <w:t>6960038,4 kg</w:t>
            </w:r>
          </w:p>
        </w:tc>
      </w:tr>
      <w:tr w:rsidR="002B36F6" w:rsidRPr="00A14BED">
        <w:tc>
          <w:tcPr>
            <w:tcW w:w="400" w:type="dxa"/>
          </w:tcPr>
          <w:p w:rsidR="002B36F6" w:rsidRPr="00A14BED" w:rsidRDefault="002B36F6" w:rsidP="00A14BED">
            <w:pPr>
              <w:spacing w:after="0" w:line="240" w:lineRule="auto"/>
              <w:rPr>
                <w:rFonts w:ascii="Arial" w:hAnsi="Arial" w:cs="Arial"/>
                <w:sz w:val="20"/>
                <w:szCs w:val="20"/>
              </w:rPr>
            </w:pPr>
            <w:r w:rsidRPr="00A14BED">
              <w:rPr>
                <w:rFonts w:ascii="Arial" w:hAnsi="Arial" w:cs="Arial"/>
                <w:sz w:val="20"/>
                <w:szCs w:val="20"/>
              </w:rPr>
              <w:t>2.</w:t>
            </w:r>
          </w:p>
        </w:tc>
        <w:tc>
          <w:tcPr>
            <w:tcW w:w="836" w:type="dxa"/>
          </w:tcPr>
          <w:p w:rsidR="002B36F6" w:rsidRPr="00A14BED" w:rsidRDefault="002B36F6" w:rsidP="00A14BED">
            <w:pPr>
              <w:spacing w:after="0" w:line="240" w:lineRule="auto"/>
              <w:rPr>
                <w:rFonts w:ascii="Arial" w:hAnsi="Arial" w:cs="Arial"/>
                <w:sz w:val="20"/>
                <w:szCs w:val="20"/>
              </w:rPr>
            </w:pPr>
            <w:r w:rsidRPr="00A14BED">
              <w:rPr>
                <w:rFonts w:ascii="Arial" w:hAnsi="Arial" w:cs="Arial"/>
                <w:sz w:val="20"/>
                <w:szCs w:val="20"/>
                <w:lang w:eastAsia="hr-HR"/>
              </w:rPr>
              <w:t>2015</w:t>
            </w:r>
          </w:p>
        </w:tc>
        <w:tc>
          <w:tcPr>
            <w:tcW w:w="3302" w:type="dxa"/>
          </w:tcPr>
          <w:p w:rsidR="002B36F6" w:rsidRPr="00A14BED" w:rsidRDefault="002B36F6" w:rsidP="00A14BED">
            <w:pPr>
              <w:spacing w:after="0" w:line="240" w:lineRule="auto"/>
              <w:rPr>
                <w:rFonts w:ascii="Arial" w:hAnsi="Arial" w:cs="Arial"/>
                <w:sz w:val="20"/>
                <w:szCs w:val="20"/>
              </w:rPr>
            </w:pPr>
            <w:r w:rsidRPr="00A14BED">
              <w:rPr>
                <w:rFonts w:ascii="Arial" w:hAnsi="Arial" w:cs="Arial"/>
                <w:sz w:val="20"/>
                <w:szCs w:val="20"/>
                <w:lang w:eastAsia="hr-HR"/>
              </w:rPr>
              <w:t>HRVATSKE ŠUME društvo s ograničenom odgovornošću</w:t>
            </w:r>
          </w:p>
        </w:tc>
        <w:tc>
          <w:tcPr>
            <w:tcW w:w="1493" w:type="dxa"/>
          </w:tcPr>
          <w:p w:rsidR="002B36F6" w:rsidRPr="00A14BED" w:rsidRDefault="002B36F6" w:rsidP="00A14BED">
            <w:pPr>
              <w:spacing w:after="0" w:line="240" w:lineRule="auto"/>
              <w:rPr>
                <w:rFonts w:ascii="Arial" w:hAnsi="Arial" w:cs="Arial"/>
                <w:sz w:val="20"/>
                <w:szCs w:val="20"/>
              </w:rPr>
            </w:pPr>
            <w:r w:rsidRPr="00A14BED">
              <w:rPr>
                <w:rFonts w:ascii="Arial" w:hAnsi="Arial" w:cs="Arial"/>
                <w:sz w:val="20"/>
                <w:szCs w:val="20"/>
              </w:rPr>
              <w:t>204</w:t>
            </w:r>
          </w:p>
        </w:tc>
        <w:tc>
          <w:tcPr>
            <w:tcW w:w="1519" w:type="dxa"/>
          </w:tcPr>
          <w:p w:rsidR="002B36F6" w:rsidRPr="00A14BED" w:rsidRDefault="002B36F6" w:rsidP="00A14BED">
            <w:pPr>
              <w:spacing w:after="0" w:line="240" w:lineRule="auto"/>
              <w:rPr>
                <w:rFonts w:ascii="Arial" w:hAnsi="Arial" w:cs="Arial"/>
                <w:sz w:val="20"/>
                <w:szCs w:val="20"/>
              </w:rPr>
            </w:pPr>
            <w:r w:rsidRPr="00A14BED">
              <w:rPr>
                <w:rFonts w:ascii="Arial" w:hAnsi="Arial" w:cs="Arial"/>
                <w:sz w:val="20"/>
                <w:szCs w:val="20"/>
                <w:lang w:eastAsia="hr-HR"/>
              </w:rPr>
              <w:t>Ugljikov dioksid CO2)</w:t>
            </w:r>
          </w:p>
        </w:tc>
        <w:tc>
          <w:tcPr>
            <w:tcW w:w="1738" w:type="dxa"/>
          </w:tcPr>
          <w:p w:rsidR="002B36F6" w:rsidRPr="00A14BED" w:rsidRDefault="002B36F6" w:rsidP="00A14BED">
            <w:pPr>
              <w:spacing w:after="0" w:line="240" w:lineRule="auto"/>
              <w:rPr>
                <w:rFonts w:ascii="Arial" w:hAnsi="Arial" w:cs="Arial"/>
                <w:sz w:val="20"/>
                <w:szCs w:val="20"/>
              </w:rPr>
            </w:pPr>
            <w:r w:rsidRPr="00A14BED">
              <w:rPr>
                <w:rFonts w:ascii="Arial" w:hAnsi="Arial" w:cs="Arial"/>
                <w:sz w:val="20"/>
                <w:szCs w:val="20"/>
                <w:lang w:eastAsia="hr-HR"/>
              </w:rPr>
              <w:t>1328091kg</w:t>
            </w:r>
          </w:p>
        </w:tc>
      </w:tr>
      <w:tr w:rsidR="002B36F6" w:rsidRPr="00A14BED">
        <w:tc>
          <w:tcPr>
            <w:tcW w:w="400" w:type="dxa"/>
          </w:tcPr>
          <w:p w:rsidR="002B36F6" w:rsidRPr="00A14BED" w:rsidRDefault="002B36F6" w:rsidP="00A14BED">
            <w:pPr>
              <w:spacing w:after="0" w:line="240" w:lineRule="auto"/>
              <w:rPr>
                <w:rFonts w:ascii="Arial" w:hAnsi="Arial" w:cs="Arial"/>
                <w:sz w:val="20"/>
                <w:szCs w:val="20"/>
              </w:rPr>
            </w:pPr>
            <w:r w:rsidRPr="00A14BED">
              <w:rPr>
                <w:rFonts w:ascii="Arial" w:hAnsi="Arial" w:cs="Arial"/>
                <w:sz w:val="20"/>
                <w:szCs w:val="20"/>
              </w:rPr>
              <w:t>3.</w:t>
            </w:r>
          </w:p>
        </w:tc>
        <w:tc>
          <w:tcPr>
            <w:tcW w:w="836" w:type="dxa"/>
          </w:tcPr>
          <w:p w:rsidR="002B36F6" w:rsidRPr="00A14BED" w:rsidRDefault="002B36F6" w:rsidP="00A14BED">
            <w:pPr>
              <w:spacing w:after="0" w:line="240" w:lineRule="auto"/>
              <w:rPr>
                <w:rFonts w:ascii="Arial" w:hAnsi="Arial" w:cs="Arial"/>
                <w:sz w:val="20"/>
                <w:szCs w:val="20"/>
                <w:lang w:eastAsia="hr-HR"/>
              </w:rPr>
            </w:pPr>
            <w:r w:rsidRPr="00A14BED">
              <w:rPr>
                <w:rFonts w:ascii="Arial" w:hAnsi="Arial" w:cs="Arial"/>
                <w:sz w:val="20"/>
                <w:szCs w:val="20"/>
                <w:lang w:eastAsia="hr-HR"/>
              </w:rPr>
              <w:t>2015</w:t>
            </w:r>
          </w:p>
        </w:tc>
        <w:tc>
          <w:tcPr>
            <w:tcW w:w="3302" w:type="dxa"/>
          </w:tcPr>
          <w:p w:rsidR="002B36F6" w:rsidRPr="00A14BED" w:rsidRDefault="002B36F6" w:rsidP="00A14BED">
            <w:pPr>
              <w:spacing w:after="0" w:line="240" w:lineRule="auto"/>
              <w:rPr>
                <w:rFonts w:ascii="Arial" w:hAnsi="Arial" w:cs="Arial"/>
                <w:sz w:val="20"/>
                <w:szCs w:val="20"/>
                <w:lang w:eastAsia="hr-HR"/>
              </w:rPr>
            </w:pPr>
            <w:r w:rsidRPr="00A14BED">
              <w:rPr>
                <w:rFonts w:ascii="Arial" w:hAnsi="Arial" w:cs="Arial"/>
                <w:sz w:val="20"/>
                <w:szCs w:val="20"/>
                <w:lang w:eastAsia="hr-HR"/>
              </w:rPr>
              <w:t>Kula-Promet d.o.o.</w:t>
            </w:r>
          </w:p>
        </w:tc>
        <w:tc>
          <w:tcPr>
            <w:tcW w:w="1493" w:type="dxa"/>
          </w:tcPr>
          <w:p w:rsidR="002B36F6" w:rsidRPr="00A14BED" w:rsidRDefault="002B36F6" w:rsidP="00A14BED">
            <w:pPr>
              <w:spacing w:after="0" w:line="240" w:lineRule="auto"/>
              <w:rPr>
                <w:rFonts w:ascii="Arial" w:hAnsi="Arial" w:cs="Arial"/>
                <w:sz w:val="20"/>
                <w:szCs w:val="20"/>
              </w:rPr>
            </w:pPr>
            <w:r w:rsidRPr="00A14BED">
              <w:rPr>
                <w:rFonts w:ascii="Arial" w:hAnsi="Arial" w:cs="Arial"/>
                <w:sz w:val="20"/>
                <w:szCs w:val="20"/>
                <w:lang w:eastAsia="hr-HR"/>
              </w:rPr>
              <w:t>204</w:t>
            </w:r>
          </w:p>
        </w:tc>
        <w:tc>
          <w:tcPr>
            <w:tcW w:w="1519" w:type="dxa"/>
          </w:tcPr>
          <w:p w:rsidR="002B36F6" w:rsidRPr="00A14BED" w:rsidRDefault="002B36F6" w:rsidP="00A14BED">
            <w:pPr>
              <w:spacing w:after="0" w:line="240" w:lineRule="auto"/>
              <w:rPr>
                <w:rFonts w:ascii="Arial" w:hAnsi="Arial" w:cs="Arial"/>
                <w:sz w:val="20"/>
                <w:szCs w:val="20"/>
                <w:lang w:eastAsia="hr-HR"/>
              </w:rPr>
            </w:pPr>
            <w:r w:rsidRPr="00A14BED">
              <w:rPr>
                <w:rFonts w:ascii="Arial" w:hAnsi="Arial" w:cs="Arial"/>
                <w:sz w:val="20"/>
                <w:szCs w:val="20"/>
                <w:lang w:eastAsia="hr-HR"/>
              </w:rPr>
              <w:t>Ugljikov dioksid (CO2)</w:t>
            </w:r>
          </w:p>
        </w:tc>
        <w:tc>
          <w:tcPr>
            <w:tcW w:w="1738" w:type="dxa"/>
          </w:tcPr>
          <w:p w:rsidR="002B36F6" w:rsidRPr="00A14BED" w:rsidRDefault="002B36F6" w:rsidP="00A14BED">
            <w:pPr>
              <w:spacing w:after="0" w:line="240" w:lineRule="auto"/>
              <w:rPr>
                <w:rFonts w:ascii="Arial" w:hAnsi="Arial" w:cs="Arial"/>
                <w:sz w:val="20"/>
                <w:szCs w:val="20"/>
                <w:lang w:eastAsia="hr-HR"/>
              </w:rPr>
            </w:pPr>
            <w:r w:rsidRPr="00A14BED">
              <w:rPr>
                <w:rFonts w:ascii="Arial" w:hAnsi="Arial" w:cs="Arial"/>
                <w:sz w:val="20"/>
                <w:szCs w:val="20"/>
                <w:lang w:eastAsia="hr-HR"/>
              </w:rPr>
              <w:t>1669045,13kg</w:t>
            </w:r>
          </w:p>
        </w:tc>
      </w:tr>
      <w:tr w:rsidR="002B36F6" w:rsidRPr="00A14BED">
        <w:tc>
          <w:tcPr>
            <w:tcW w:w="400" w:type="dxa"/>
          </w:tcPr>
          <w:p w:rsidR="002B36F6" w:rsidRPr="00A14BED" w:rsidRDefault="002B36F6" w:rsidP="00A14BED">
            <w:pPr>
              <w:spacing w:after="0" w:line="240" w:lineRule="auto"/>
              <w:rPr>
                <w:rFonts w:ascii="Arial" w:hAnsi="Arial" w:cs="Arial"/>
                <w:sz w:val="20"/>
                <w:szCs w:val="20"/>
              </w:rPr>
            </w:pPr>
            <w:r w:rsidRPr="00A14BED">
              <w:rPr>
                <w:sz w:val="20"/>
                <w:szCs w:val="20"/>
              </w:rPr>
              <w:t>4.</w:t>
            </w:r>
          </w:p>
          <w:p w:rsidR="002B36F6" w:rsidRPr="00A14BED" w:rsidRDefault="002B36F6" w:rsidP="00A14BED">
            <w:pPr>
              <w:spacing w:after="0" w:line="240" w:lineRule="auto"/>
              <w:rPr>
                <w:rFonts w:ascii="Arial" w:hAnsi="Arial" w:cs="Arial"/>
                <w:sz w:val="20"/>
                <w:szCs w:val="20"/>
              </w:rPr>
            </w:pPr>
          </w:p>
        </w:tc>
        <w:tc>
          <w:tcPr>
            <w:tcW w:w="836" w:type="dxa"/>
          </w:tcPr>
          <w:p w:rsidR="002B36F6" w:rsidRPr="00A14BED" w:rsidRDefault="002B36F6" w:rsidP="00A14BED">
            <w:pPr>
              <w:spacing w:after="0" w:line="240" w:lineRule="auto"/>
              <w:rPr>
                <w:rFonts w:ascii="Arial" w:hAnsi="Arial" w:cs="Arial"/>
                <w:sz w:val="20"/>
                <w:szCs w:val="20"/>
                <w:lang w:eastAsia="hr-HR"/>
              </w:rPr>
            </w:pPr>
            <w:r w:rsidRPr="00A14BED">
              <w:rPr>
                <w:rFonts w:ascii="Arial" w:hAnsi="Arial" w:cs="Arial"/>
                <w:sz w:val="20"/>
                <w:szCs w:val="20"/>
                <w:lang w:eastAsia="hr-HR"/>
              </w:rPr>
              <w:t>2015</w:t>
            </w:r>
          </w:p>
        </w:tc>
        <w:tc>
          <w:tcPr>
            <w:tcW w:w="3302" w:type="dxa"/>
          </w:tcPr>
          <w:p w:rsidR="002B36F6" w:rsidRPr="00A14BED" w:rsidRDefault="002B36F6" w:rsidP="00A14BED">
            <w:pPr>
              <w:spacing w:after="0" w:line="240" w:lineRule="auto"/>
              <w:rPr>
                <w:rFonts w:ascii="Arial" w:hAnsi="Arial" w:cs="Arial"/>
                <w:sz w:val="20"/>
                <w:szCs w:val="20"/>
                <w:lang w:eastAsia="hr-HR"/>
              </w:rPr>
            </w:pPr>
            <w:r w:rsidRPr="00A14BED">
              <w:rPr>
                <w:rFonts w:ascii="Arial" w:hAnsi="Arial" w:cs="Arial"/>
                <w:sz w:val="20"/>
                <w:szCs w:val="20"/>
                <w:lang w:eastAsia="hr-HR"/>
              </w:rPr>
              <w:t>DRVO SAMARŽIJA d.o.o.</w:t>
            </w:r>
          </w:p>
        </w:tc>
        <w:tc>
          <w:tcPr>
            <w:tcW w:w="1493" w:type="dxa"/>
          </w:tcPr>
          <w:p w:rsidR="002B36F6" w:rsidRPr="00A14BED" w:rsidRDefault="002B36F6" w:rsidP="00A14BED">
            <w:pPr>
              <w:spacing w:after="0" w:line="240" w:lineRule="auto"/>
              <w:rPr>
                <w:rFonts w:ascii="Arial" w:hAnsi="Arial" w:cs="Arial"/>
                <w:sz w:val="20"/>
                <w:szCs w:val="20"/>
                <w:lang w:eastAsia="hr-HR"/>
              </w:rPr>
            </w:pPr>
            <w:r w:rsidRPr="00A14BED">
              <w:rPr>
                <w:rFonts w:ascii="Arial" w:hAnsi="Arial" w:cs="Arial"/>
                <w:sz w:val="20"/>
                <w:szCs w:val="20"/>
                <w:lang w:eastAsia="hr-HR"/>
              </w:rPr>
              <w:t>204</w:t>
            </w:r>
          </w:p>
        </w:tc>
        <w:tc>
          <w:tcPr>
            <w:tcW w:w="1519" w:type="dxa"/>
          </w:tcPr>
          <w:p w:rsidR="002B36F6" w:rsidRPr="00A14BED" w:rsidRDefault="002B36F6" w:rsidP="00A14BED">
            <w:pPr>
              <w:spacing w:after="0" w:line="240" w:lineRule="auto"/>
              <w:rPr>
                <w:rFonts w:ascii="Arial" w:hAnsi="Arial" w:cs="Arial"/>
                <w:sz w:val="20"/>
                <w:szCs w:val="20"/>
                <w:lang w:eastAsia="hr-HR"/>
              </w:rPr>
            </w:pPr>
            <w:r w:rsidRPr="00A14BED">
              <w:rPr>
                <w:rFonts w:ascii="Arial" w:hAnsi="Arial" w:cs="Arial"/>
                <w:sz w:val="20"/>
                <w:szCs w:val="20"/>
                <w:lang w:eastAsia="hr-HR"/>
              </w:rPr>
              <w:t>Ugljikov dioksid (CO2)</w:t>
            </w:r>
          </w:p>
        </w:tc>
        <w:tc>
          <w:tcPr>
            <w:tcW w:w="1738" w:type="dxa"/>
          </w:tcPr>
          <w:p w:rsidR="002B36F6" w:rsidRPr="00A14BED" w:rsidRDefault="002B36F6" w:rsidP="00A14BED">
            <w:pPr>
              <w:spacing w:after="0" w:line="240" w:lineRule="auto"/>
              <w:rPr>
                <w:rFonts w:ascii="Arial" w:hAnsi="Arial" w:cs="Arial"/>
                <w:sz w:val="20"/>
                <w:szCs w:val="20"/>
                <w:lang w:eastAsia="hr-HR"/>
              </w:rPr>
            </w:pPr>
            <w:r w:rsidRPr="00A14BED">
              <w:rPr>
                <w:rFonts w:ascii="Arial" w:hAnsi="Arial" w:cs="Arial"/>
                <w:sz w:val="20"/>
                <w:szCs w:val="20"/>
                <w:lang w:eastAsia="hr-HR"/>
              </w:rPr>
              <w:t>2437168,08kg</w:t>
            </w:r>
          </w:p>
        </w:tc>
      </w:tr>
      <w:tr w:rsidR="002B36F6" w:rsidRPr="00A14BED">
        <w:tc>
          <w:tcPr>
            <w:tcW w:w="400" w:type="dxa"/>
          </w:tcPr>
          <w:p w:rsidR="002B36F6" w:rsidRPr="00A14BED" w:rsidRDefault="002B36F6" w:rsidP="00A14BED">
            <w:pPr>
              <w:spacing w:after="0" w:line="240" w:lineRule="auto"/>
              <w:rPr>
                <w:rFonts w:ascii="Arial" w:hAnsi="Arial" w:cs="Arial"/>
                <w:sz w:val="20"/>
                <w:szCs w:val="20"/>
              </w:rPr>
            </w:pPr>
            <w:r w:rsidRPr="00A14BED">
              <w:rPr>
                <w:rFonts w:ascii="Arial" w:hAnsi="Arial" w:cs="Arial"/>
                <w:sz w:val="20"/>
                <w:szCs w:val="20"/>
              </w:rPr>
              <w:t>5.</w:t>
            </w:r>
          </w:p>
        </w:tc>
        <w:tc>
          <w:tcPr>
            <w:tcW w:w="836" w:type="dxa"/>
          </w:tcPr>
          <w:p w:rsidR="002B36F6" w:rsidRPr="00A14BED" w:rsidRDefault="002B36F6" w:rsidP="00A14BED">
            <w:pPr>
              <w:spacing w:after="0" w:line="240" w:lineRule="auto"/>
              <w:rPr>
                <w:rFonts w:ascii="Arial" w:hAnsi="Arial" w:cs="Arial"/>
                <w:sz w:val="20"/>
                <w:szCs w:val="20"/>
                <w:lang w:eastAsia="hr-HR"/>
              </w:rPr>
            </w:pPr>
            <w:r w:rsidRPr="00A14BED">
              <w:rPr>
                <w:rFonts w:ascii="Arial" w:hAnsi="Arial" w:cs="Arial"/>
                <w:sz w:val="20"/>
                <w:szCs w:val="20"/>
                <w:lang w:eastAsia="hr-HR"/>
              </w:rPr>
              <w:t>2015</w:t>
            </w:r>
          </w:p>
        </w:tc>
        <w:tc>
          <w:tcPr>
            <w:tcW w:w="3302" w:type="dxa"/>
          </w:tcPr>
          <w:p w:rsidR="002B36F6" w:rsidRPr="00A14BED" w:rsidRDefault="002B36F6" w:rsidP="00A14BED">
            <w:pPr>
              <w:spacing w:after="0" w:line="240" w:lineRule="auto"/>
              <w:rPr>
                <w:rFonts w:ascii="Arial" w:hAnsi="Arial" w:cs="Arial"/>
                <w:sz w:val="20"/>
                <w:szCs w:val="20"/>
                <w:lang w:eastAsia="hr-HR"/>
              </w:rPr>
            </w:pPr>
            <w:r w:rsidRPr="00A14BED">
              <w:rPr>
                <w:rFonts w:ascii="Arial" w:hAnsi="Arial" w:cs="Arial"/>
                <w:sz w:val="20"/>
                <w:szCs w:val="20"/>
                <w:lang w:eastAsia="hr-HR"/>
              </w:rPr>
              <w:t>LIKA ENERGO EKO društvo s ograničenom odgovornošću za proizvodnju, trgovinu i usluge</w:t>
            </w:r>
          </w:p>
        </w:tc>
        <w:tc>
          <w:tcPr>
            <w:tcW w:w="1493" w:type="dxa"/>
            <w:vAlign w:val="center"/>
          </w:tcPr>
          <w:p w:rsidR="002B36F6" w:rsidRPr="00A14BED" w:rsidRDefault="002B36F6" w:rsidP="00A14BED">
            <w:pPr>
              <w:spacing w:after="0" w:line="240" w:lineRule="auto"/>
              <w:rPr>
                <w:rFonts w:ascii="Arial" w:hAnsi="Arial" w:cs="Arial"/>
                <w:sz w:val="20"/>
                <w:szCs w:val="20"/>
                <w:lang w:eastAsia="hr-HR"/>
              </w:rPr>
            </w:pPr>
            <w:r w:rsidRPr="00A14BED">
              <w:rPr>
                <w:rFonts w:ascii="Arial" w:hAnsi="Arial" w:cs="Arial"/>
                <w:sz w:val="20"/>
                <w:szCs w:val="20"/>
                <w:lang w:eastAsia="hr-HR"/>
              </w:rPr>
              <w:t>204</w:t>
            </w:r>
          </w:p>
        </w:tc>
        <w:tc>
          <w:tcPr>
            <w:tcW w:w="1519" w:type="dxa"/>
          </w:tcPr>
          <w:p w:rsidR="002B36F6" w:rsidRPr="00A14BED" w:rsidRDefault="002B36F6" w:rsidP="00A14BED">
            <w:pPr>
              <w:spacing w:after="0" w:line="240" w:lineRule="auto"/>
              <w:rPr>
                <w:rFonts w:ascii="Arial" w:hAnsi="Arial" w:cs="Arial"/>
                <w:sz w:val="20"/>
                <w:szCs w:val="20"/>
                <w:lang w:eastAsia="hr-HR"/>
              </w:rPr>
            </w:pPr>
            <w:r w:rsidRPr="00A14BED">
              <w:rPr>
                <w:rFonts w:ascii="Arial" w:hAnsi="Arial" w:cs="Arial"/>
                <w:sz w:val="20"/>
                <w:szCs w:val="20"/>
                <w:lang w:eastAsia="hr-HR"/>
              </w:rPr>
              <w:t>Ugljikov dioksid (CO2)</w:t>
            </w:r>
          </w:p>
        </w:tc>
        <w:tc>
          <w:tcPr>
            <w:tcW w:w="1738" w:type="dxa"/>
          </w:tcPr>
          <w:p w:rsidR="002B36F6" w:rsidRPr="00A14BED" w:rsidRDefault="002B36F6" w:rsidP="00A14BED">
            <w:pPr>
              <w:spacing w:after="0" w:line="240" w:lineRule="auto"/>
              <w:rPr>
                <w:rFonts w:ascii="Arial" w:hAnsi="Arial" w:cs="Arial"/>
                <w:sz w:val="20"/>
                <w:szCs w:val="20"/>
                <w:lang w:eastAsia="hr-HR"/>
              </w:rPr>
            </w:pPr>
            <w:r w:rsidRPr="00A14BED">
              <w:rPr>
                <w:rFonts w:ascii="Arial" w:hAnsi="Arial" w:cs="Arial"/>
                <w:sz w:val="20"/>
                <w:szCs w:val="20"/>
                <w:lang w:eastAsia="hr-HR"/>
              </w:rPr>
              <w:t>295050000kg</w:t>
            </w:r>
          </w:p>
        </w:tc>
      </w:tr>
    </w:tbl>
    <w:p w:rsidR="002B36F6" w:rsidRDefault="002B36F6" w:rsidP="00226E8A">
      <w:pPr>
        <w:rPr>
          <w:rFonts w:ascii="Arial" w:hAnsi="Arial" w:cs="Arial"/>
          <w:u w:val="single"/>
        </w:rPr>
      </w:pPr>
    </w:p>
    <w:p w:rsidR="002B36F6" w:rsidRPr="00BB73DF" w:rsidRDefault="002B36F6" w:rsidP="00226E8A">
      <w:pPr>
        <w:rPr>
          <w:rFonts w:ascii="Arial" w:hAnsi="Arial" w:cs="Arial"/>
          <w:u w:val="single"/>
        </w:rPr>
      </w:pPr>
      <w:r>
        <w:rPr>
          <w:rFonts w:ascii="Arial" w:hAnsi="Arial" w:cs="Arial"/>
        </w:rPr>
        <w:t xml:space="preserve">     </w:t>
      </w:r>
      <w:r>
        <w:rPr>
          <w:rFonts w:ascii="Arial" w:hAnsi="Arial" w:cs="Arial"/>
          <w:u w:val="single"/>
        </w:rPr>
        <w:t>Ostali n</w:t>
      </w:r>
      <w:r w:rsidRPr="00AD694D">
        <w:rPr>
          <w:rFonts w:ascii="Arial" w:hAnsi="Arial" w:cs="Arial"/>
          <w:u w:val="single"/>
        </w:rPr>
        <w:t xml:space="preserve">epokretni izvori s </w:t>
      </w:r>
      <w:r>
        <w:rPr>
          <w:rFonts w:ascii="Arial" w:hAnsi="Arial" w:cs="Arial"/>
          <w:u w:val="single"/>
        </w:rPr>
        <w:t>manjim</w:t>
      </w:r>
      <w:r w:rsidRPr="00AD694D">
        <w:rPr>
          <w:rFonts w:ascii="Arial" w:hAnsi="Arial" w:cs="Arial"/>
          <w:u w:val="single"/>
        </w:rPr>
        <w:t xml:space="preserve"> emisijama onečišćujućih tvari u zrak u </w:t>
      </w:r>
      <w:r>
        <w:rPr>
          <w:rFonts w:ascii="Arial" w:hAnsi="Arial" w:cs="Arial"/>
          <w:u w:val="single"/>
        </w:rPr>
        <w:t>Ličko-senjskoj županiji</w:t>
      </w:r>
    </w:p>
    <w:tbl>
      <w:tblPr>
        <w:tblW w:w="0" w:type="auto"/>
        <w:tblInd w:w="2" w:type="dxa"/>
        <w:tblLayout w:type="fixed"/>
        <w:tblCellMar>
          <w:top w:w="60" w:type="dxa"/>
          <w:left w:w="60" w:type="dxa"/>
          <w:bottom w:w="60" w:type="dxa"/>
          <w:right w:w="60" w:type="dxa"/>
        </w:tblCellMar>
        <w:tblLook w:val="00A0"/>
      </w:tblPr>
      <w:tblGrid>
        <w:gridCol w:w="180"/>
        <w:gridCol w:w="731"/>
        <w:gridCol w:w="2693"/>
        <w:gridCol w:w="851"/>
        <w:gridCol w:w="3402"/>
        <w:gridCol w:w="1335"/>
      </w:tblGrid>
      <w:tr w:rsidR="002B36F6" w:rsidRPr="00A14BED">
        <w:trPr>
          <w:trHeight w:hRule="exact" w:val="284"/>
        </w:trPr>
        <w:tc>
          <w:tcPr>
            <w:tcW w:w="180" w:type="dxa"/>
            <w:vAlign w:val="center"/>
          </w:tcPr>
          <w:p w:rsidR="002B36F6" w:rsidRPr="00BB73DF" w:rsidRDefault="002B36F6" w:rsidP="00E95531">
            <w:pPr>
              <w:spacing w:after="0" w:line="240" w:lineRule="auto"/>
              <w:jc w:val="center"/>
              <w:rPr>
                <w:rFonts w:ascii="Times New Roman" w:hAnsi="Times New Roman" w:cs="Times New Roman"/>
                <w:b/>
                <w:bCs/>
                <w:sz w:val="24"/>
                <w:szCs w:val="24"/>
                <w:u w:val="single"/>
                <w:lang w:eastAsia="hr-HR"/>
              </w:rPr>
            </w:pPr>
          </w:p>
        </w:tc>
        <w:tc>
          <w:tcPr>
            <w:tcW w:w="731" w:type="dxa"/>
            <w:vAlign w:val="center"/>
          </w:tcPr>
          <w:p w:rsidR="002B36F6" w:rsidRPr="00BB73DF" w:rsidRDefault="00180327" w:rsidP="00BB73DF">
            <w:pPr>
              <w:spacing w:after="0" w:line="240" w:lineRule="auto"/>
              <w:jc w:val="center"/>
              <w:rPr>
                <w:rFonts w:ascii="Times New Roman" w:hAnsi="Times New Roman" w:cs="Times New Roman"/>
                <w:b/>
                <w:bCs/>
                <w:sz w:val="20"/>
                <w:szCs w:val="20"/>
                <w:u w:val="single"/>
                <w:lang w:eastAsia="hr-HR"/>
              </w:rPr>
            </w:pPr>
            <w:hyperlink r:id="rId12" w:history="1">
              <w:r w:rsidR="002B36F6" w:rsidRPr="0028394B">
                <w:rPr>
                  <w:rStyle w:val="Hiperveza"/>
                </w:rPr>
                <w:t>javascript:__doPostBack('ctl00$ContentPlaceHolder1$QueryResult1$resultGrid','Sort$Godina')</w:t>
              </w:r>
            </w:hyperlink>
            <w:r w:rsidR="002B36F6" w:rsidRPr="00A14BED">
              <w:rPr>
                <w:b/>
                <w:bCs/>
                <w:sz w:val="20"/>
                <w:szCs w:val="20"/>
                <w:u w:val="single"/>
              </w:rPr>
              <w:t>Godina</w:t>
            </w:r>
          </w:p>
        </w:tc>
        <w:tc>
          <w:tcPr>
            <w:tcW w:w="2693" w:type="dxa"/>
            <w:vAlign w:val="center"/>
          </w:tcPr>
          <w:p w:rsidR="002B36F6" w:rsidRPr="00BB73DF" w:rsidRDefault="00180327" w:rsidP="00E95531">
            <w:pPr>
              <w:spacing w:after="0" w:line="240" w:lineRule="auto"/>
              <w:jc w:val="center"/>
              <w:rPr>
                <w:rFonts w:ascii="Times New Roman" w:hAnsi="Times New Roman" w:cs="Times New Roman"/>
                <w:b/>
                <w:bCs/>
                <w:sz w:val="20"/>
                <w:szCs w:val="20"/>
                <w:u w:val="single"/>
                <w:lang w:eastAsia="hr-HR"/>
              </w:rPr>
            </w:pPr>
            <w:hyperlink r:id="rId13" w:history="1">
              <w:r w:rsidR="002B36F6" w:rsidRPr="00A14BED">
                <w:rPr>
                  <w:rStyle w:val="Hiperveza"/>
                  <w:b/>
                  <w:bCs/>
                  <w:color w:val="auto"/>
                  <w:sz w:val="20"/>
                  <w:szCs w:val="20"/>
                </w:rPr>
                <w:t>Tvrtka ili naziv</w:t>
              </w:r>
            </w:hyperlink>
          </w:p>
        </w:tc>
        <w:tc>
          <w:tcPr>
            <w:tcW w:w="851" w:type="dxa"/>
            <w:vAlign w:val="center"/>
          </w:tcPr>
          <w:p w:rsidR="002B36F6" w:rsidRPr="00BB73DF" w:rsidRDefault="00180327" w:rsidP="00BB73DF">
            <w:pPr>
              <w:spacing w:after="0" w:line="240" w:lineRule="auto"/>
              <w:jc w:val="center"/>
              <w:rPr>
                <w:rFonts w:ascii="Times New Roman" w:hAnsi="Times New Roman" w:cs="Times New Roman"/>
                <w:b/>
                <w:bCs/>
                <w:sz w:val="20"/>
                <w:szCs w:val="20"/>
                <w:u w:val="single"/>
                <w:lang w:eastAsia="hr-HR"/>
              </w:rPr>
            </w:pPr>
            <w:hyperlink r:id="rId14" w:history="1">
              <w:r w:rsidR="002B36F6" w:rsidRPr="00A14BED">
                <w:rPr>
                  <w:rStyle w:val="Hiperveza"/>
                  <w:b/>
                  <w:bCs/>
                  <w:color w:val="auto"/>
                  <w:sz w:val="20"/>
                  <w:szCs w:val="20"/>
                </w:rPr>
                <w:t>Šifra onečišćujuće tvari</w:t>
              </w:r>
            </w:hyperlink>
          </w:p>
        </w:tc>
        <w:tc>
          <w:tcPr>
            <w:tcW w:w="3402" w:type="dxa"/>
            <w:vAlign w:val="center"/>
          </w:tcPr>
          <w:p w:rsidR="002B36F6" w:rsidRPr="00BB73DF" w:rsidRDefault="00180327" w:rsidP="00BB73DF">
            <w:pPr>
              <w:spacing w:after="0" w:line="240" w:lineRule="auto"/>
              <w:jc w:val="right"/>
              <w:rPr>
                <w:rFonts w:ascii="Times New Roman" w:hAnsi="Times New Roman" w:cs="Times New Roman"/>
                <w:b/>
                <w:bCs/>
                <w:sz w:val="20"/>
                <w:szCs w:val="20"/>
                <w:u w:val="single"/>
                <w:lang w:eastAsia="hr-HR"/>
              </w:rPr>
            </w:pPr>
            <w:hyperlink r:id="rId15" w:history="1">
              <w:r w:rsidR="002B36F6" w:rsidRPr="00A14BED">
                <w:rPr>
                  <w:rStyle w:val="Hiperveza"/>
                  <w:b/>
                  <w:bCs/>
                  <w:color w:val="auto"/>
                  <w:sz w:val="20"/>
                  <w:szCs w:val="20"/>
                </w:rPr>
                <w:t>Naziv onečišćujuće tvari</w:t>
              </w:r>
            </w:hyperlink>
          </w:p>
        </w:tc>
        <w:tc>
          <w:tcPr>
            <w:tcW w:w="1335" w:type="dxa"/>
            <w:vAlign w:val="center"/>
          </w:tcPr>
          <w:p w:rsidR="002B36F6" w:rsidRPr="00BB73DF" w:rsidRDefault="00180327" w:rsidP="00BB73DF">
            <w:pPr>
              <w:spacing w:after="0" w:line="240" w:lineRule="auto"/>
              <w:jc w:val="right"/>
              <w:rPr>
                <w:rFonts w:ascii="Times New Roman" w:hAnsi="Times New Roman" w:cs="Times New Roman"/>
                <w:b/>
                <w:bCs/>
                <w:sz w:val="20"/>
                <w:szCs w:val="20"/>
                <w:u w:val="single"/>
                <w:lang w:eastAsia="hr-HR"/>
              </w:rPr>
            </w:pPr>
            <w:hyperlink r:id="rId16" w:history="1">
              <w:r w:rsidR="002B36F6" w:rsidRPr="00A14BED">
                <w:rPr>
                  <w:rStyle w:val="Hiperveza"/>
                  <w:b/>
                  <w:bCs/>
                  <w:color w:val="auto"/>
                  <w:sz w:val="20"/>
                  <w:szCs w:val="20"/>
                </w:rPr>
                <w:t>Ukupna količina ispuštanja (kg/god)</w:t>
              </w:r>
            </w:hyperlink>
          </w:p>
        </w:tc>
      </w:tr>
      <w:tr w:rsidR="002B36F6" w:rsidRPr="00A14BED">
        <w:trPr>
          <w:trHeight w:hRule="exact" w:val="284"/>
        </w:trPr>
        <w:tc>
          <w:tcPr>
            <w:tcW w:w="180" w:type="dxa"/>
            <w:vAlign w:val="center"/>
          </w:tcPr>
          <w:p w:rsidR="002B36F6" w:rsidRPr="00A14BED" w:rsidRDefault="002B36F6" w:rsidP="00E95531">
            <w:pPr>
              <w:spacing w:after="0"/>
              <w:rPr>
                <w:lang w:eastAsia="hr-HR"/>
              </w:rPr>
            </w:pPr>
          </w:p>
        </w:tc>
        <w:tc>
          <w:tcPr>
            <w:tcW w:w="731"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2015</w:t>
            </w:r>
          </w:p>
        </w:tc>
        <w:tc>
          <w:tcPr>
            <w:tcW w:w="2693"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DRVO SAMARŽIJA d.o.o.</w:t>
            </w:r>
          </w:p>
        </w:tc>
        <w:tc>
          <w:tcPr>
            <w:tcW w:w="851" w:type="dxa"/>
            <w:vAlign w:val="center"/>
          </w:tcPr>
          <w:p w:rsidR="002B36F6" w:rsidRPr="00BB73DF" w:rsidRDefault="002B36F6" w:rsidP="00BB73DF">
            <w:pPr>
              <w:spacing w:after="0" w:line="240" w:lineRule="auto"/>
              <w:jc w:val="center"/>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204</w:t>
            </w:r>
          </w:p>
        </w:tc>
        <w:tc>
          <w:tcPr>
            <w:tcW w:w="3402"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Ugljikov dioksid (CO2)</w:t>
            </w:r>
          </w:p>
        </w:tc>
        <w:tc>
          <w:tcPr>
            <w:tcW w:w="1335"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2437168,08</w:t>
            </w:r>
          </w:p>
        </w:tc>
      </w:tr>
      <w:tr w:rsidR="002B36F6" w:rsidRPr="00A14BED">
        <w:trPr>
          <w:trHeight w:hRule="exact" w:val="567"/>
        </w:trPr>
        <w:tc>
          <w:tcPr>
            <w:tcW w:w="180" w:type="dxa"/>
            <w:vAlign w:val="center"/>
          </w:tcPr>
          <w:p w:rsidR="002B36F6" w:rsidRPr="00A14BED" w:rsidRDefault="002B36F6" w:rsidP="00E95531">
            <w:pPr>
              <w:spacing w:after="0"/>
              <w:rPr>
                <w:lang w:eastAsia="hr-HR"/>
              </w:rPr>
            </w:pPr>
          </w:p>
        </w:tc>
        <w:tc>
          <w:tcPr>
            <w:tcW w:w="731"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2015</w:t>
            </w:r>
          </w:p>
        </w:tc>
        <w:tc>
          <w:tcPr>
            <w:tcW w:w="2693"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Hrvatske autoceste održavanje i naplata cestarine d.o.o.</w:t>
            </w:r>
          </w:p>
        </w:tc>
        <w:tc>
          <w:tcPr>
            <w:tcW w:w="851" w:type="dxa"/>
            <w:vAlign w:val="center"/>
          </w:tcPr>
          <w:p w:rsidR="002B36F6" w:rsidRPr="00BB73DF" w:rsidRDefault="002B36F6" w:rsidP="00BB73DF">
            <w:pPr>
              <w:spacing w:after="0" w:line="240" w:lineRule="auto"/>
              <w:jc w:val="center"/>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202</w:t>
            </w:r>
          </w:p>
        </w:tc>
        <w:tc>
          <w:tcPr>
            <w:tcW w:w="3402" w:type="dxa"/>
            <w:vAlign w:val="center"/>
          </w:tcPr>
          <w:p w:rsidR="002B36F6" w:rsidRPr="00BB73DF" w:rsidRDefault="002B36F6" w:rsidP="00552755">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Oks</w:t>
            </w:r>
            <w:r>
              <w:rPr>
                <w:rFonts w:ascii="Times New Roman" w:hAnsi="Times New Roman" w:cs="Times New Roman"/>
                <w:sz w:val="20"/>
                <w:szCs w:val="20"/>
                <w:lang w:eastAsia="hr-HR"/>
              </w:rPr>
              <w:t xml:space="preserve">idi dušika izraženi kao dušikov </w:t>
            </w:r>
            <w:r w:rsidRPr="00BB73DF">
              <w:rPr>
                <w:rFonts w:ascii="Times New Roman" w:hAnsi="Times New Roman" w:cs="Times New Roman"/>
                <w:sz w:val="20"/>
                <w:szCs w:val="20"/>
                <w:lang w:eastAsia="hr-HR"/>
              </w:rPr>
              <w:t>dioksid (NO2)</w:t>
            </w:r>
          </w:p>
        </w:tc>
        <w:tc>
          <w:tcPr>
            <w:tcW w:w="1335" w:type="dxa"/>
            <w:vAlign w:val="center"/>
          </w:tcPr>
          <w:p w:rsidR="002B36F6" w:rsidRPr="00BB73DF" w:rsidRDefault="002B36F6" w:rsidP="00552755">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822,5</w:t>
            </w:r>
          </w:p>
        </w:tc>
      </w:tr>
      <w:tr w:rsidR="002B36F6" w:rsidRPr="00A14BED">
        <w:trPr>
          <w:trHeight w:hRule="exact" w:val="510"/>
        </w:trPr>
        <w:tc>
          <w:tcPr>
            <w:tcW w:w="180" w:type="dxa"/>
            <w:vAlign w:val="center"/>
          </w:tcPr>
          <w:p w:rsidR="002B36F6" w:rsidRPr="00A14BED" w:rsidRDefault="002B36F6" w:rsidP="00E95531">
            <w:pPr>
              <w:spacing w:after="0"/>
              <w:rPr>
                <w:lang w:eastAsia="hr-HR"/>
              </w:rPr>
            </w:pPr>
          </w:p>
        </w:tc>
        <w:tc>
          <w:tcPr>
            <w:tcW w:w="731"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2015</w:t>
            </w:r>
          </w:p>
        </w:tc>
        <w:tc>
          <w:tcPr>
            <w:tcW w:w="2693"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Cosepi-Ino-Holz d.o.o.</w:t>
            </w:r>
          </w:p>
        </w:tc>
        <w:tc>
          <w:tcPr>
            <w:tcW w:w="851" w:type="dxa"/>
            <w:vAlign w:val="center"/>
          </w:tcPr>
          <w:p w:rsidR="002B36F6" w:rsidRPr="00BB73DF" w:rsidRDefault="002B36F6" w:rsidP="00BB73DF">
            <w:pPr>
              <w:spacing w:after="0" w:line="240" w:lineRule="auto"/>
              <w:jc w:val="center"/>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201</w:t>
            </w:r>
          </w:p>
        </w:tc>
        <w:tc>
          <w:tcPr>
            <w:tcW w:w="3402"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Oksidi sumpora izraženi kao sumporov dioksid (SO2)</w:t>
            </w:r>
          </w:p>
        </w:tc>
        <w:tc>
          <w:tcPr>
            <w:tcW w:w="1335"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6642</w:t>
            </w:r>
          </w:p>
        </w:tc>
      </w:tr>
      <w:tr w:rsidR="002B36F6" w:rsidRPr="00A14BED">
        <w:trPr>
          <w:trHeight w:hRule="exact" w:val="510"/>
        </w:trPr>
        <w:tc>
          <w:tcPr>
            <w:tcW w:w="180" w:type="dxa"/>
            <w:vAlign w:val="center"/>
          </w:tcPr>
          <w:p w:rsidR="002B36F6" w:rsidRPr="00A14BED" w:rsidRDefault="002B36F6" w:rsidP="00E95531">
            <w:pPr>
              <w:spacing w:after="0"/>
              <w:rPr>
                <w:lang w:eastAsia="hr-HR"/>
              </w:rPr>
            </w:pPr>
          </w:p>
        </w:tc>
        <w:tc>
          <w:tcPr>
            <w:tcW w:w="731"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2015</w:t>
            </w:r>
          </w:p>
        </w:tc>
        <w:tc>
          <w:tcPr>
            <w:tcW w:w="2693"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Cosepi-Ino-Holz d.o.o.</w:t>
            </w:r>
          </w:p>
        </w:tc>
        <w:tc>
          <w:tcPr>
            <w:tcW w:w="851" w:type="dxa"/>
            <w:vAlign w:val="center"/>
          </w:tcPr>
          <w:p w:rsidR="002B36F6" w:rsidRPr="00BB73DF" w:rsidRDefault="002B36F6" w:rsidP="00BB73DF">
            <w:pPr>
              <w:spacing w:after="0" w:line="240" w:lineRule="auto"/>
              <w:jc w:val="center"/>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202</w:t>
            </w:r>
          </w:p>
        </w:tc>
        <w:tc>
          <w:tcPr>
            <w:tcW w:w="3402"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Oksidi dušika izraženi kao dušikov dioksid (NO2)</w:t>
            </w:r>
          </w:p>
        </w:tc>
        <w:tc>
          <w:tcPr>
            <w:tcW w:w="1335"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4685</w:t>
            </w:r>
          </w:p>
        </w:tc>
      </w:tr>
      <w:tr w:rsidR="002B36F6" w:rsidRPr="00A14BED">
        <w:trPr>
          <w:trHeight w:hRule="exact" w:val="284"/>
        </w:trPr>
        <w:tc>
          <w:tcPr>
            <w:tcW w:w="180" w:type="dxa"/>
            <w:vAlign w:val="center"/>
          </w:tcPr>
          <w:p w:rsidR="002B36F6" w:rsidRPr="00A14BED" w:rsidRDefault="002B36F6" w:rsidP="00E95531">
            <w:pPr>
              <w:spacing w:after="0"/>
              <w:rPr>
                <w:lang w:eastAsia="hr-HR"/>
              </w:rPr>
            </w:pPr>
          </w:p>
        </w:tc>
        <w:tc>
          <w:tcPr>
            <w:tcW w:w="731"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2015</w:t>
            </w:r>
          </w:p>
        </w:tc>
        <w:tc>
          <w:tcPr>
            <w:tcW w:w="2693"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Cosepi-Ino-Holz d.o.o.</w:t>
            </w:r>
          </w:p>
        </w:tc>
        <w:tc>
          <w:tcPr>
            <w:tcW w:w="851" w:type="dxa"/>
            <w:vAlign w:val="center"/>
          </w:tcPr>
          <w:p w:rsidR="002B36F6" w:rsidRPr="00BB73DF" w:rsidRDefault="002B36F6" w:rsidP="00BB73DF">
            <w:pPr>
              <w:spacing w:after="0" w:line="240" w:lineRule="auto"/>
              <w:jc w:val="center"/>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203</w:t>
            </w:r>
          </w:p>
        </w:tc>
        <w:tc>
          <w:tcPr>
            <w:tcW w:w="3402"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Ugljikov monoksid (CO)</w:t>
            </w:r>
          </w:p>
        </w:tc>
        <w:tc>
          <w:tcPr>
            <w:tcW w:w="1335"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3598</w:t>
            </w:r>
          </w:p>
        </w:tc>
      </w:tr>
      <w:tr w:rsidR="002B36F6" w:rsidRPr="00A14BED">
        <w:trPr>
          <w:trHeight w:hRule="exact" w:val="284"/>
        </w:trPr>
        <w:tc>
          <w:tcPr>
            <w:tcW w:w="180" w:type="dxa"/>
            <w:vAlign w:val="center"/>
          </w:tcPr>
          <w:p w:rsidR="002B36F6" w:rsidRPr="00A14BED" w:rsidRDefault="002B36F6" w:rsidP="00E95531">
            <w:pPr>
              <w:spacing w:after="0"/>
              <w:rPr>
                <w:lang w:eastAsia="hr-HR"/>
              </w:rPr>
            </w:pPr>
          </w:p>
        </w:tc>
        <w:tc>
          <w:tcPr>
            <w:tcW w:w="731"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2015</w:t>
            </w:r>
          </w:p>
        </w:tc>
        <w:tc>
          <w:tcPr>
            <w:tcW w:w="2693"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Cosepi-Ino-Holz d.o.o.</w:t>
            </w:r>
          </w:p>
        </w:tc>
        <w:tc>
          <w:tcPr>
            <w:tcW w:w="851" w:type="dxa"/>
            <w:vAlign w:val="center"/>
          </w:tcPr>
          <w:p w:rsidR="002B36F6" w:rsidRPr="00BB73DF" w:rsidRDefault="002B36F6" w:rsidP="00BB73DF">
            <w:pPr>
              <w:spacing w:after="0" w:line="240" w:lineRule="auto"/>
              <w:jc w:val="center"/>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204</w:t>
            </w:r>
          </w:p>
        </w:tc>
        <w:tc>
          <w:tcPr>
            <w:tcW w:w="3402"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Ugljikov dioksid (CO2)</w:t>
            </w:r>
          </w:p>
        </w:tc>
        <w:tc>
          <w:tcPr>
            <w:tcW w:w="1335"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4270000</w:t>
            </w:r>
          </w:p>
        </w:tc>
      </w:tr>
      <w:tr w:rsidR="002B36F6" w:rsidRPr="00A14BED">
        <w:trPr>
          <w:trHeight w:hRule="exact" w:val="510"/>
        </w:trPr>
        <w:tc>
          <w:tcPr>
            <w:tcW w:w="180" w:type="dxa"/>
            <w:vAlign w:val="center"/>
          </w:tcPr>
          <w:p w:rsidR="002B36F6" w:rsidRPr="00A14BED" w:rsidRDefault="002B36F6" w:rsidP="00E95531">
            <w:pPr>
              <w:spacing w:after="0"/>
              <w:rPr>
                <w:lang w:eastAsia="hr-HR"/>
              </w:rPr>
            </w:pPr>
          </w:p>
        </w:tc>
        <w:tc>
          <w:tcPr>
            <w:tcW w:w="731"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2015</w:t>
            </w:r>
          </w:p>
        </w:tc>
        <w:tc>
          <w:tcPr>
            <w:tcW w:w="2693"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Kula-Promet d.o.o.</w:t>
            </w:r>
          </w:p>
        </w:tc>
        <w:tc>
          <w:tcPr>
            <w:tcW w:w="851" w:type="dxa"/>
            <w:vAlign w:val="center"/>
          </w:tcPr>
          <w:p w:rsidR="002B36F6" w:rsidRPr="00BB73DF" w:rsidRDefault="002B36F6" w:rsidP="00BB73DF">
            <w:pPr>
              <w:spacing w:after="0" w:line="240" w:lineRule="auto"/>
              <w:jc w:val="center"/>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202</w:t>
            </w:r>
          </w:p>
        </w:tc>
        <w:tc>
          <w:tcPr>
            <w:tcW w:w="3402"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Oksidi dušika izraženi kao dušikov dioksid (NO2)</w:t>
            </w:r>
          </w:p>
        </w:tc>
        <w:tc>
          <w:tcPr>
            <w:tcW w:w="1335"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1553,93</w:t>
            </w:r>
          </w:p>
        </w:tc>
      </w:tr>
      <w:tr w:rsidR="002B36F6" w:rsidRPr="00A14BED">
        <w:trPr>
          <w:trHeight w:hRule="exact" w:val="284"/>
        </w:trPr>
        <w:tc>
          <w:tcPr>
            <w:tcW w:w="180" w:type="dxa"/>
            <w:vAlign w:val="center"/>
          </w:tcPr>
          <w:p w:rsidR="002B36F6" w:rsidRPr="00A14BED" w:rsidRDefault="002B36F6" w:rsidP="00E95531">
            <w:pPr>
              <w:spacing w:after="0"/>
              <w:rPr>
                <w:lang w:eastAsia="hr-HR"/>
              </w:rPr>
            </w:pPr>
          </w:p>
        </w:tc>
        <w:tc>
          <w:tcPr>
            <w:tcW w:w="731"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2015</w:t>
            </w:r>
          </w:p>
        </w:tc>
        <w:tc>
          <w:tcPr>
            <w:tcW w:w="2693"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Kula-Promet d.o.o.</w:t>
            </w:r>
          </w:p>
        </w:tc>
        <w:tc>
          <w:tcPr>
            <w:tcW w:w="851" w:type="dxa"/>
            <w:vAlign w:val="center"/>
          </w:tcPr>
          <w:p w:rsidR="002B36F6" w:rsidRPr="00BB73DF" w:rsidRDefault="002B36F6" w:rsidP="00BB73DF">
            <w:pPr>
              <w:spacing w:after="0" w:line="240" w:lineRule="auto"/>
              <w:jc w:val="center"/>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203</w:t>
            </w:r>
          </w:p>
        </w:tc>
        <w:tc>
          <w:tcPr>
            <w:tcW w:w="3402"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Ugljikov monoksid (CO)</w:t>
            </w:r>
          </w:p>
        </w:tc>
        <w:tc>
          <w:tcPr>
            <w:tcW w:w="1335"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1134,37</w:t>
            </w:r>
          </w:p>
        </w:tc>
      </w:tr>
      <w:tr w:rsidR="002B36F6" w:rsidRPr="00A14BED">
        <w:trPr>
          <w:trHeight w:hRule="exact" w:val="284"/>
        </w:trPr>
        <w:tc>
          <w:tcPr>
            <w:tcW w:w="180" w:type="dxa"/>
            <w:vAlign w:val="center"/>
          </w:tcPr>
          <w:p w:rsidR="002B36F6" w:rsidRPr="00A14BED" w:rsidRDefault="002B36F6" w:rsidP="00E95531">
            <w:pPr>
              <w:spacing w:after="0"/>
              <w:rPr>
                <w:lang w:eastAsia="hr-HR"/>
              </w:rPr>
            </w:pPr>
          </w:p>
        </w:tc>
        <w:tc>
          <w:tcPr>
            <w:tcW w:w="731"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2015</w:t>
            </w:r>
          </w:p>
        </w:tc>
        <w:tc>
          <w:tcPr>
            <w:tcW w:w="2693"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Kula-Promet d.o.o.</w:t>
            </w:r>
          </w:p>
        </w:tc>
        <w:tc>
          <w:tcPr>
            <w:tcW w:w="851" w:type="dxa"/>
            <w:vAlign w:val="center"/>
          </w:tcPr>
          <w:p w:rsidR="002B36F6" w:rsidRPr="00BB73DF" w:rsidRDefault="002B36F6" w:rsidP="00BB73DF">
            <w:pPr>
              <w:spacing w:after="0" w:line="240" w:lineRule="auto"/>
              <w:jc w:val="center"/>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204</w:t>
            </w:r>
          </w:p>
        </w:tc>
        <w:tc>
          <w:tcPr>
            <w:tcW w:w="3402"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Ugljikov dioksid (CO2)</w:t>
            </w:r>
          </w:p>
        </w:tc>
        <w:tc>
          <w:tcPr>
            <w:tcW w:w="1335"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1669045,13</w:t>
            </w:r>
          </w:p>
        </w:tc>
      </w:tr>
      <w:tr w:rsidR="002B36F6" w:rsidRPr="00A14BED">
        <w:trPr>
          <w:trHeight w:hRule="exact" w:val="567"/>
        </w:trPr>
        <w:tc>
          <w:tcPr>
            <w:tcW w:w="180" w:type="dxa"/>
            <w:vAlign w:val="center"/>
          </w:tcPr>
          <w:p w:rsidR="002B36F6" w:rsidRPr="00A14BED" w:rsidRDefault="002B36F6" w:rsidP="00E95531">
            <w:pPr>
              <w:spacing w:after="0"/>
              <w:rPr>
                <w:lang w:eastAsia="hr-HR"/>
              </w:rPr>
            </w:pPr>
          </w:p>
        </w:tc>
        <w:tc>
          <w:tcPr>
            <w:tcW w:w="731"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2015</w:t>
            </w:r>
          </w:p>
        </w:tc>
        <w:tc>
          <w:tcPr>
            <w:tcW w:w="2693"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HRVATSKE ŠUME društvo s ograničenom odgovornošću</w:t>
            </w:r>
          </w:p>
        </w:tc>
        <w:tc>
          <w:tcPr>
            <w:tcW w:w="851" w:type="dxa"/>
            <w:vAlign w:val="center"/>
          </w:tcPr>
          <w:p w:rsidR="002B36F6" w:rsidRPr="00BB73DF" w:rsidRDefault="002B36F6" w:rsidP="00BB73DF">
            <w:pPr>
              <w:spacing w:after="0" w:line="240" w:lineRule="auto"/>
              <w:jc w:val="center"/>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203</w:t>
            </w:r>
          </w:p>
        </w:tc>
        <w:tc>
          <w:tcPr>
            <w:tcW w:w="3402"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Ugljikov monoksid (CO)</w:t>
            </w:r>
          </w:p>
        </w:tc>
        <w:tc>
          <w:tcPr>
            <w:tcW w:w="1335"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4941,62</w:t>
            </w:r>
          </w:p>
        </w:tc>
      </w:tr>
      <w:tr w:rsidR="002B36F6" w:rsidRPr="00A14BED">
        <w:trPr>
          <w:trHeight w:hRule="exact" w:val="284"/>
        </w:trPr>
        <w:tc>
          <w:tcPr>
            <w:tcW w:w="180" w:type="dxa"/>
            <w:vAlign w:val="center"/>
          </w:tcPr>
          <w:p w:rsidR="002B36F6" w:rsidRPr="00A14BED" w:rsidRDefault="002B36F6" w:rsidP="00E95531">
            <w:pPr>
              <w:spacing w:after="0"/>
              <w:rPr>
                <w:lang w:eastAsia="hr-HR"/>
              </w:rPr>
            </w:pPr>
          </w:p>
        </w:tc>
        <w:tc>
          <w:tcPr>
            <w:tcW w:w="731"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2015</w:t>
            </w:r>
          </w:p>
        </w:tc>
        <w:tc>
          <w:tcPr>
            <w:tcW w:w="2693"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DRVO SAMARŽIJA d.o.o.</w:t>
            </w:r>
          </w:p>
        </w:tc>
        <w:tc>
          <w:tcPr>
            <w:tcW w:w="851" w:type="dxa"/>
            <w:vAlign w:val="center"/>
          </w:tcPr>
          <w:p w:rsidR="002B36F6" w:rsidRPr="00BB73DF" w:rsidRDefault="002B36F6" w:rsidP="00BB73DF">
            <w:pPr>
              <w:spacing w:after="0" w:line="240" w:lineRule="auto"/>
              <w:jc w:val="center"/>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203</w:t>
            </w:r>
          </w:p>
        </w:tc>
        <w:tc>
          <w:tcPr>
            <w:tcW w:w="3402"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Ugljikov monoksid (CO)</w:t>
            </w:r>
          </w:p>
        </w:tc>
        <w:tc>
          <w:tcPr>
            <w:tcW w:w="1335"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1656,42</w:t>
            </w:r>
          </w:p>
        </w:tc>
      </w:tr>
      <w:tr w:rsidR="002B36F6" w:rsidRPr="00A14BED">
        <w:trPr>
          <w:trHeight w:hRule="exact" w:val="510"/>
        </w:trPr>
        <w:tc>
          <w:tcPr>
            <w:tcW w:w="180" w:type="dxa"/>
            <w:vAlign w:val="center"/>
          </w:tcPr>
          <w:p w:rsidR="002B36F6" w:rsidRPr="00A14BED" w:rsidRDefault="002B36F6" w:rsidP="00E95531">
            <w:pPr>
              <w:spacing w:after="0"/>
              <w:rPr>
                <w:lang w:eastAsia="hr-HR"/>
              </w:rPr>
            </w:pPr>
          </w:p>
        </w:tc>
        <w:tc>
          <w:tcPr>
            <w:tcW w:w="731"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2015</w:t>
            </w:r>
          </w:p>
        </w:tc>
        <w:tc>
          <w:tcPr>
            <w:tcW w:w="2693"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DRVO SAMARŽIJA d.o.o.</w:t>
            </w:r>
          </w:p>
        </w:tc>
        <w:tc>
          <w:tcPr>
            <w:tcW w:w="851" w:type="dxa"/>
            <w:vAlign w:val="center"/>
          </w:tcPr>
          <w:p w:rsidR="002B36F6" w:rsidRPr="00BB73DF" w:rsidRDefault="002B36F6" w:rsidP="00BB73DF">
            <w:pPr>
              <w:spacing w:after="0" w:line="240" w:lineRule="auto"/>
              <w:jc w:val="center"/>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202</w:t>
            </w:r>
          </w:p>
        </w:tc>
        <w:tc>
          <w:tcPr>
            <w:tcW w:w="3402"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Oksidi dušika izraženi kao dušikov dioksid (NO2)</w:t>
            </w:r>
          </w:p>
        </w:tc>
        <w:tc>
          <w:tcPr>
            <w:tcW w:w="1335"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2269,08</w:t>
            </w:r>
          </w:p>
        </w:tc>
      </w:tr>
      <w:tr w:rsidR="002B36F6" w:rsidRPr="00A14BED">
        <w:trPr>
          <w:trHeight w:hRule="exact" w:val="284"/>
        </w:trPr>
        <w:tc>
          <w:tcPr>
            <w:tcW w:w="180" w:type="dxa"/>
            <w:vAlign w:val="center"/>
          </w:tcPr>
          <w:p w:rsidR="002B36F6" w:rsidRPr="00A14BED" w:rsidRDefault="002B36F6" w:rsidP="00E95531">
            <w:pPr>
              <w:spacing w:after="0"/>
              <w:rPr>
                <w:lang w:eastAsia="hr-HR"/>
              </w:rPr>
            </w:pPr>
          </w:p>
        </w:tc>
        <w:tc>
          <w:tcPr>
            <w:tcW w:w="731"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2015</w:t>
            </w:r>
          </w:p>
        </w:tc>
        <w:tc>
          <w:tcPr>
            <w:tcW w:w="2693"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DRVO SAMARŽIJA d.o.o.</w:t>
            </w:r>
          </w:p>
        </w:tc>
        <w:tc>
          <w:tcPr>
            <w:tcW w:w="851" w:type="dxa"/>
            <w:vAlign w:val="center"/>
          </w:tcPr>
          <w:p w:rsidR="002B36F6" w:rsidRPr="00BB73DF" w:rsidRDefault="002B36F6" w:rsidP="00BB73DF">
            <w:pPr>
              <w:spacing w:after="0" w:line="240" w:lineRule="auto"/>
              <w:jc w:val="center"/>
              <w:rPr>
                <w:rFonts w:ascii="Times New Roman" w:hAnsi="Times New Roman" w:cs="Times New Roman"/>
                <w:sz w:val="20"/>
                <w:szCs w:val="20"/>
                <w:lang w:eastAsia="hr-HR"/>
              </w:rPr>
            </w:pPr>
            <w:r w:rsidRPr="00BB73DF">
              <w:rPr>
                <w:rFonts w:ascii="Times New Roman" w:hAnsi="Times New Roman" w:cs="Times New Roman"/>
                <w:sz w:val="20"/>
                <w:szCs w:val="20"/>
                <w:lang w:eastAsia="hr-HR"/>
              </w:rPr>
              <w:t>501</w:t>
            </w:r>
          </w:p>
        </w:tc>
        <w:tc>
          <w:tcPr>
            <w:tcW w:w="3402"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Čestice (PM 10) (iz izgaranja)</w:t>
            </w:r>
          </w:p>
        </w:tc>
        <w:tc>
          <w:tcPr>
            <w:tcW w:w="1335"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1021,08</w:t>
            </w:r>
          </w:p>
        </w:tc>
      </w:tr>
      <w:tr w:rsidR="002B36F6" w:rsidRPr="00A14BED">
        <w:trPr>
          <w:trHeight w:hRule="exact" w:val="567"/>
        </w:trPr>
        <w:tc>
          <w:tcPr>
            <w:tcW w:w="180" w:type="dxa"/>
            <w:vAlign w:val="center"/>
          </w:tcPr>
          <w:p w:rsidR="002B36F6" w:rsidRPr="00A14BED" w:rsidRDefault="002B36F6" w:rsidP="00E95531">
            <w:pPr>
              <w:spacing w:after="0"/>
              <w:rPr>
                <w:lang w:eastAsia="hr-HR"/>
              </w:rPr>
            </w:pPr>
          </w:p>
        </w:tc>
        <w:tc>
          <w:tcPr>
            <w:tcW w:w="731"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2015</w:t>
            </w:r>
          </w:p>
        </w:tc>
        <w:tc>
          <w:tcPr>
            <w:tcW w:w="2693"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HRVATSKE ŠUME društvo s ograničenom odgovornošću</w:t>
            </w:r>
          </w:p>
        </w:tc>
        <w:tc>
          <w:tcPr>
            <w:tcW w:w="851" w:type="dxa"/>
            <w:vAlign w:val="center"/>
          </w:tcPr>
          <w:p w:rsidR="002B36F6" w:rsidRPr="00BB73DF" w:rsidRDefault="002B36F6" w:rsidP="00BB73DF">
            <w:pPr>
              <w:spacing w:after="0" w:line="240" w:lineRule="auto"/>
              <w:jc w:val="center"/>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203</w:t>
            </w:r>
          </w:p>
        </w:tc>
        <w:tc>
          <w:tcPr>
            <w:tcW w:w="3402"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Ugljikov monoksid (CO)</w:t>
            </w:r>
          </w:p>
        </w:tc>
        <w:tc>
          <w:tcPr>
            <w:tcW w:w="1335"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11192,39</w:t>
            </w:r>
          </w:p>
        </w:tc>
      </w:tr>
      <w:tr w:rsidR="002B36F6" w:rsidRPr="00A14BED">
        <w:trPr>
          <w:trHeight w:hRule="exact" w:val="510"/>
        </w:trPr>
        <w:tc>
          <w:tcPr>
            <w:tcW w:w="180" w:type="dxa"/>
            <w:vAlign w:val="center"/>
          </w:tcPr>
          <w:p w:rsidR="002B36F6" w:rsidRPr="00A14BED" w:rsidRDefault="002B36F6" w:rsidP="00E95531">
            <w:pPr>
              <w:spacing w:after="0"/>
              <w:rPr>
                <w:lang w:eastAsia="hr-HR"/>
              </w:rPr>
            </w:pPr>
          </w:p>
        </w:tc>
        <w:tc>
          <w:tcPr>
            <w:tcW w:w="731"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2015</w:t>
            </w:r>
          </w:p>
        </w:tc>
        <w:tc>
          <w:tcPr>
            <w:tcW w:w="2693"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Viševica komp d.o.o.</w:t>
            </w:r>
          </w:p>
        </w:tc>
        <w:tc>
          <w:tcPr>
            <w:tcW w:w="851" w:type="dxa"/>
            <w:vAlign w:val="center"/>
          </w:tcPr>
          <w:p w:rsidR="002B36F6" w:rsidRPr="00BB73DF" w:rsidRDefault="002B36F6" w:rsidP="00BB73DF">
            <w:pPr>
              <w:spacing w:after="0" w:line="240" w:lineRule="auto"/>
              <w:jc w:val="center"/>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201</w:t>
            </w:r>
          </w:p>
        </w:tc>
        <w:tc>
          <w:tcPr>
            <w:tcW w:w="3402"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Oksidi sumpora izraženi kao sumporov dioksid (SO2)</w:t>
            </w:r>
          </w:p>
        </w:tc>
        <w:tc>
          <w:tcPr>
            <w:tcW w:w="1335"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24000</w:t>
            </w:r>
          </w:p>
        </w:tc>
      </w:tr>
      <w:tr w:rsidR="002B36F6" w:rsidRPr="00A14BED">
        <w:trPr>
          <w:trHeight w:hRule="exact" w:val="510"/>
        </w:trPr>
        <w:tc>
          <w:tcPr>
            <w:tcW w:w="180" w:type="dxa"/>
            <w:vAlign w:val="center"/>
          </w:tcPr>
          <w:p w:rsidR="002B36F6" w:rsidRPr="00A14BED" w:rsidRDefault="002B36F6" w:rsidP="00E95531">
            <w:pPr>
              <w:spacing w:after="0"/>
              <w:rPr>
                <w:lang w:eastAsia="hr-HR"/>
              </w:rPr>
            </w:pPr>
          </w:p>
        </w:tc>
        <w:tc>
          <w:tcPr>
            <w:tcW w:w="731"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2015</w:t>
            </w:r>
          </w:p>
        </w:tc>
        <w:tc>
          <w:tcPr>
            <w:tcW w:w="2693"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Viševica komp d.o.o.</w:t>
            </w:r>
          </w:p>
        </w:tc>
        <w:tc>
          <w:tcPr>
            <w:tcW w:w="851" w:type="dxa"/>
            <w:vAlign w:val="center"/>
          </w:tcPr>
          <w:p w:rsidR="002B36F6" w:rsidRPr="00BB73DF" w:rsidRDefault="002B36F6" w:rsidP="00BB73DF">
            <w:pPr>
              <w:spacing w:after="0" w:line="240" w:lineRule="auto"/>
              <w:jc w:val="center"/>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202</w:t>
            </w:r>
          </w:p>
        </w:tc>
        <w:tc>
          <w:tcPr>
            <w:tcW w:w="3402"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Oksidi dušika izraženi kao dušikov dioksid (NO2)</w:t>
            </w:r>
          </w:p>
        </w:tc>
        <w:tc>
          <w:tcPr>
            <w:tcW w:w="1335"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13960</w:t>
            </w:r>
          </w:p>
        </w:tc>
      </w:tr>
      <w:tr w:rsidR="002B36F6" w:rsidRPr="00A14BED">
        <w:trPr>
          <w:trHeight w:hRule="exact" w:val="284"/>
        </w:trPr>
        <w:tc>
          <w:tcPr>
            <w:tcW w:w="180" w:type="dxa"/>
            <w:vAlign w:val="center"/>
          </w:tcPr>
          <w:p w:rsidR="002B36F6" w:rsidRPr="00A14BED" w:rsidRDefault="002B36F6" w:rsidP="00E95531">
            <w:pPr>
              <w:spacing w:after="0"/>
              <w:rPr>
                <w:lang w:eastAsia="hr-HR"/>
              </w:rPr>
            </w:pPr>
          </w:p>
        </w:tc>
        <w:tc>
          <w:tcPr>
            <w:tcW w:w="731"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2015</w:t>
            </w:r>
          </w:p>
        </w:tc>
        <w:tc>
          <w:tcPr>
            <w:tcW w:w="2693"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Viševica komp d.o.o.</w:t>
            </w:r>
          </w:p>
        </w:tc>
        <w:tc>
          <w:tcPr>
            <w:tcW w:w="851" w:type="dxa"/>
            <w:vAlign w:val="center"/>
          </w:tcPr>
          <w:p w:rsidR="002B36F6" w:rsidRPr="00BB73DF" w:rsidRDefault="002B36F6" w:rsidP="00BB73DF">
            <w:pPr>
              <w:spacing w:after="0" w:line="240" w:lineRule="auto"/>
              <w:jc w:val="center"/>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203</w:t>
            </w:r>
          </w:p>
        </w:tc>
        <w:tc>
          <w:tcPr>
            <w:tcW w:w="3402"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Ugljikov monoksid (CO)</w:t>
            </w:r>
          </w:p>
        </w:tc>
        <w:tc>
          <w:tcPr>
            <w:tcW w:w="1335"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623,7</w:t>
            </w:r>
          </w:p>
        </w:tc>
      </w:tr>
      <w:tr w:rsidR="002B36F6" w:rsidRPr="00A14BED">
        <w:trPr>
          <w:trHeight w:hRule="exact" w:val="284"/>
        </w:trPr>
        <w:tc>
          <w:tcPr>
            <w:tcW w:w="180" w:type="dxa"/>
            <w:vAlign w:val="center"/>
          </w:tcPr>
          <w:p w:rsidR="002B36F6" w:rsidRPr="00A14BED" w:rsidRDefault="002B36F6" w:rsidP="00E95531">
            <w:pPr>
              <w:spacing w:after="0"/>
              <w:rPr>
                <w:lang w:eastAsia="hr-HR"/>
              </w:rPr>
            </w:pPr>
          </w:p>
        </w:tc>
        <w:tc>
          <w:tcPr>
            <w:tcW w:w="731"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2015</w:t>
            </w:r>
          </w:p>
        </w:tc>
        <w:tc>
          <w:tcPr>
            <w:tcW w:w="2693"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Viševica komp d.o.o.</w:t>
            </w:r>
          </w:p>
        </w:tc>
        <w:tc>
          <w:tcPr>
            <w:tcW w:w="851" w:type="dxa"/>
            <w:vAlign w:val="center"/>
          </w:tcPr>
          <w:p w:rsidR="002B36F6" w:rsidRPr="00BB73DF" w:rsidRDefault="002B36F6" w:rsidP="00BB73DF">
            <w:pPr>
              <w:spacing w:after="0" w:line="240" w:lineRule="auto"/>
              <w:jc w:val="center"/>
              <w:rPr>
                <w:rFonts w:ascii="Times New Roman" w:hAnsi="Times New Roman" w:cs="Times New Roman"/>
                <w:sz w:val="20"/>
                <w:szCs w:val="20"/>
                <w:lang w:eastAsia="hr-HR"/>
              </w:rPr>
            </w:pPr>
            <w:r w:rsidRPr="00BB73DF">
              <w:rPr>
                <w:rFonts w:ascii="Times New Roman" w:hAnsi="Times New Roman" w:cs="Times New Roman"/>
                <w:sz w:val="20"/>
                <w:szCs w:val="20"/>
                <w:lang w:eastAsia="hr-HR"/>
              </w:rPr>
              <w:t>501</w:t>
            </w:r>
          </w:p>
        </w:tc>
        <w:tc>
          <w:tcPr>
            <w:tcW w:w="3402"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Čestice (PM 10) (iz izgaranja)</w:t>
            </w:r>
          </w:p>
        </w:tc>
        <w:tc>
          <w:tcPr>
            <w:tcW w:w="1335"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2381,4</w:t>
            </w:r>
          </w:p>
        </w:tc>
      </w:tr>
      <w:tr w:rsidR="002B36F6" w:rsidRPr="00A14BED">
        <w:trPr>
          <w:trHeight w:hRule="exact" w:val="510"/>
        </w:trPr>
        <w:tc>
          <w:tcPr>
            <w:tcW w:w="180" w:type="dxa"/>
            <w:vAlign w:val="center"/>
          </w:tcPr>
          <w:p w:rsidR="002B36F6" w:rsidRPr="00A14BED" w:rsidRDefault="002B36F6" w:rsidP="00E95531">
            <w:pPr>
              <w:spacing w:after="0"/>
              <w:rPr>
                <w:lang w:eastAsia="hr-HR"/>
              </w:rPr>
            </w:pPr>
          </w:p>
        </w:tc>
        <w:tc>
          <w:tcPr>
            <w:tcW w:w="731"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2015</w:t>
            </w:r>
          </w:p>
        </w:tc>
        <w:tc>
          <w:tcPr>
            <w:tcW w:w="2693"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Viševica komp d.o.o.</w:t>
            </w:r>
          </w:p>
        </w:tc>
        <w:tc>
          <w:tcPr>
            <w:tcW w:w="851" w:type="dxa"/>
            <w:vAlign w:val="center"/>
          </w:tcPr>
          <w:p w:rsidR="002B36F6" w:rsidRPr="00BB73DF" w:rsidRDefault="002B36F6" w:rsidP="00BB73DF">
            <w:pPr>
              <w:spacing w:after="0" w:line="240" w:lineRule="auto"/>
              <w:jc w:val="center"/>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201</w:t>
            </w:r>
          </w:p>
        </w:tc>
        <w:tc>
          <w:tcPr>
            <w:tcW w:w="3402"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Oksidi sumpora izraženi kao sumporov dioksid (SO2)</w:t>
            </w:r>
          </w:p>
        </w:tc>
        <w:tc>
          <w:tcPr>
            <w:tcW w:w="1335"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18660</w:t>
            </w:r>
          </w:p>
        </w:tc>
      </w:tr>
      <w:tr w:rsidR="002B36F6" w:rsidRPr="00A14BED">
        <w:trPr>
          <w:trHeight w:hRule="exact" w:val="510"/>
        </w:trPr>
        <w:tc>
          <w:tcPr>
            <w:tcW w:w="180" w:type="dxa"/>
            <w:vAlign w:val="center"/>
          </w:tcPr>
          <w:p w:rsidR="002B36F6" w:rsidRPr="00A14BED" w:rsidRDefault="002B36F6" w:rsidP="00E95531">
            <w:pPr>
              <w:spacing w:after="0"/>
              <w:rPr>
                <w:lang w:eastAsia="hr-HR"/>
              </w:rPr>
            </w:pPr>
          </w:p>
        </w:tc>
        <w:tc>
          <w:tcPr>
            <w:tcW w:w="731"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2015</w:t>
            </w:r>
          </w:p>
        </w:tc>
        <w:tc>
          <w:tcPr>
            <w:tcW w:w="2693"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Viševica komp d.o.o.</w:t>
            </w:r>
          </w:p>
        </w:tc>
        <w:tc>
          <w:tcPr>
            <w:tcW w:w="851" w:type="dxa"/>
            <w:vAlign w:val="center"/>
          </w:tcPr>
          <w:p w:rsidR="002B36F6" w:rsidRPr="00BB73DF" w:rsidRDefault="002B36F6" w:rsidP="00BB73DF">
            <w:pPr>
              <w:spacing w:after="0" w:line="240" w:lineRule="auto"/>
              <w:jc w:val="center"/>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202</w:t>
            </w:r>
          </w:p>
        </w:tc>
        <w:tc>
          <w:tcPr>
            <w:tcW w:w="3402"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Oksidi dušika izraženi kao dušikov dioksid (NO2)</w:t>
            </w:r>
          </w:p>
        </w:tc>
        <w:tc>
          <w:tcPr>
            <w:tcW w:w="1335"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11143,5</w:t>
            </w:r>
          </w:p>
        </w:tc>
      </w:tr>
      <w:tr w:rsidR="002B36F6" w:rsidRPr="00A14BED">
        <w:trPr>
          <w:trHeight w:hRule="exact" w:val="284"/>
        </w:trPr>
        <w:tc>
          <w:tcPr>
            <w:tcW w:w="180" w:type="dxa"/>
            <w:vAlign w:val="center"/>
          </w:tcPr>
          <w:p w:rsidR="002B36F6" w:rsidRPr="00A14BED" w:rsidRDefault="002B36F6" w:rsidP="00E95531">
            <w:pPr>
              <w:spacing w:after="0"/>
              <w:rPr>
                <w:lang w:eastAsia="hr-HR"/>
              </w:rPr>
            </w:pPr>
          </w:p>
        </w:tc>
        <w:tc>
          <w:tcPr>
            <w:tcW w:w="731"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2015</w:t>
            </w:r>
          </w:p>
        </w:tc>
        <w:tc>
          <w:tcPr>
            <w:tcW w:w="2693"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Viševica komp d.o.o.</w:t>
            </w:r>
          </w:p>
        </w:tc>
        <w:tc>
          <w:tcPr>
            <w:tcW w:w="851" w:type="dxa"/>
            <w:vAlign w:val="center"/>
          </w:tcPr>
          <w:p w:rsidR="002B36F6" w:rsidRPr="00BB73DF" w:rsidRDefault="002B36F6" w:rsidP="00BB73DF">
            <w:pPr>
              <w:spacing w:after="0" w:line="240" w:lineRule="auto"/>
              <w:jc w:val="center"/>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203</w:t>
            </w:r>
          </w:p>
        </w:tc>
        <w:tc>
          <w:tcPr>
            <w:tcW w:w="3402"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Ugljikov monoksid (CO)</w:t>
            </w:r>
          </w:p>
        </w:tc>
        <w:tc>
          <w:tcPr>
            <w:tcW w:w="1335"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234557,6</w:t>
            </w:r>
          </w:p>
        </w:tc>
      </w:tr>
      <w:tr w:rsidR="002B36F6" w:rsidRPr="00A14BED">
        <w:trPr>
          <w:trHeight w:hRule="exact" w:val="284"/>
        </w:trPr>
        <w:tc>
          <w:tcPr>
            <w:tcW w:w="180" w:type="dxa"/>
            <w:vAlign w:val="center"/>
          </w:tcPr>
          <w:p w:rsidR="002B36F6" w:rsidRPr="00A14BED" w:rsidRDefault="002B36F6" w:rsidP="00E95531">
            <w:pPr>
              <w:spacing w:after="0"/>
              <w:rPr>
                <w:lang w:eastAsia="hr-HR"/>
              </w:rPr>
            </w:pPr>
          </w:p>
        </w:tc>
        <w:tc>
          <w:tcPr>
            <w:tcW w:w="731"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2015</w:t>
            </w:r>
          </w:p>
        </w:tc>
        <w:tc>
          <w:tcPr>
            <w:tcW w:w="2693"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Viševica komp d.o.o.</w:t>
            </w:r>
          </w:p>
        </w:tc>
        <w:tc>
          <w:tcPr>
            <w:tcW w:w="851" w:type="dxa"/>
            <w:vAlign w:val="center"/>
          </w:tcPr>
          <w:p w:rsidR="002B36F6" w:rsidRPr="00BB73DF" w:rsidRDefault="002B36F6" w:rsidP="00BB73DF">
            <w:pPr>
              <w:spacing w:after="0" w:line="240" w:lineRule="auto"/>
              <w:jc w:val="center"/>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204</w:t>
            </w:r>
          </w:p>
        </w:tc>
        <w:tc>
          <w:tcPr>
            <w:tcW w:w="3402"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Ugljikov dioksid (CO2)</w:t>
            </w:r>
          </w:p>
        </w:tc>
        <w:tc>
          <w:tcPr>
            <w:tcW w:w="1335"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7576001,8</w:t>
            </w:r>
          </w:p>
        </w:tc>
      </w:tr>
      <w:tr w:rsidR="002B36F6" w:rsidRPr="00A14BED">
        <w:trPr>
          <w:trHeight w:hRule="exact" w:val="284"/>
        </w:trPr>
        <w:tc>
          <w:tcPr>
            <w:tcW w:w="180" w:type="dxa"/>
            <w:vAlign w:val="center"/>
          </w:tcPr>
          <w:p w:rsidR="002B36F6" w:rsidRPr="00A14BED" w:rsidRDefault="002B36F6" w:rsidP="00E95531">
            <w:pPr>
              <w:spacing w:after="0"/>
              <w:rPr>
                <w:lang w:eastAsia="hr-HR"/>
              </w:rPr>
            </w:pPr>
          </w:p>
        </w:tc>
        <w:tc>
          <w:tcPr>
            <w:tcW w:w="731"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2015</w:t>
            </w:r>
          </w:p>
        </w:tc>
        <w:tc>
          <w:tcPr>
            <w:tcW w:w="2693"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Viševica komp d.o.o.</w:t>
            </w:r>
          </w:p>
        </w:tc>
        <w:tc>
          <w:tcPr>
            <w:tcW w:w="851" w:type="dxa"/>
            <w:vAlign w:val="center"/>
          </w:tcPr>
          <w:p w:rsidR="002B36F6" w:rsidRPr="00BB73DF" w:rsidRDefault="002B36F6" w:rsidP="00BB73DF">
            <w:pPr>
              <w:spacing w:after="0" w:line="240" w:lineRule="auto"/>
              <w:jc w:val="center"/>
              <w:rPr>
                <w:rFonts w:ascii="Times New Roman" w:hAnsi="Times New Roman" w:cs="Times New Roman"/>
                <w:sz w:val="20"/>
                <w:szCs w:val="20"/>
                <w:lang w:eastAsia="hr-HR"/>
              </w:rPr>
            </w:pPr>
            <w:r w:rsidRPr="00BB73DF">
              <w:rPr>
                <w:rFonts w:ascii="Times New Roman" w:hAnsi="Times New Roman" w:cs="Times New Roman"/>
                <w:sz w:val="20"/>
                <w:szCs w:val="20"/>
                <w:lang w:eastAsia="hr-HR"/>
              </w:rPr>
              <w:t>501</w:t>
            </w:r>
          </w:p>
        </w:tc>
        <w:tc>
          <w:tcPr>
            <w:tcW w:w="3402"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Čestice (PM 10) (iz izgaranja)</w:t>
            </w:r>
          </w:p>
        </w:tc>
        <w:tc>
          <w:tcPr>
            <w:tcW w:w="1335"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5417,5</w:t>
            </w:r>
          </w:p>
        </w:tc>
      </w:tr>
      <w:tr w:rsidR="002B36F6" w:rsidRPr="00A14BED">
        <w:trPr>
          <w:trHeight w:hRule="exact" w:val="284"/>
        </w:trPr>
        <w:tc>
          <w:tcPr>
            <w:tcW w:w="180" w:type="dxa"/>
            <w:vAlign w:val="center"/>
          </w:tcPr>
          <w:p w:rsidR="002B36F6" w:rsidRPr="00A14BED" w:rsidRDefault="002B36F6" w:rsidP="00E95531">
            <w:pPr>
              <w:spacing w:after="0"/>
              <w:rPr>
                <w:lang w:eastAsia="hr-HR"/>
              </w:rPr>
            </w:pPr>
          </w:p>
        </w:tc>
        <w:tc>
          <w:tcPr>
            <w:tcW w:w="731"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2015</w:t>
            </w:r>
          </w:p>
        </w:tc>
        <w:tc>
          <w:tcPr>
            <w:tcW w:w="2693"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Viševica komp d.o.o.</w:t>
            </w:r>
          </w:p>
        </w:tc>
        <w:tc>
          <w:tcPr>
            <w:tcW w:w="851" w:type="dxa"/>
            <w:vAlign w:val="center"/>
          </w:tcPr>
          <w:p w:rsidR="002B36F6" w:rsidRPr="00BB73DF" w:rsidRDefault="002B36F6" w:rsidP="00BB73DF">
            <w:pPr>
              <w:spacing w:after="0" w:line="240" w:lineRule="auto"/>
              <w:jc w:val="center"/>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204</w:t>
            </w:r>
          </w:p>
        </w:tc>
        <w:tc>
          <w:tcPr>
            <w:tcW w:w="3402"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Ugljikov dioksid (CO2)</w:t>
            </w:r>
          </w:p>
        </w:tc>
        <w:tc>
          <w:tcPr>
            <w:tcW w:w="1335"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6960038,4</w:t>
            </w:r>
          </w:p>
        </w:tc>
      </w:tr>
      <w:tr w:rsidR="002B36F6" w:rsidRPr="00A14BED">
        <w:trPr>
          <w:trHeight w:hRule="exact" w:val="510"/>
        </w:trPr>
        <w:tc>
          <w:tcPr>
            <w:tcW w:w="180" w:type="dxa"/>
            <w:vAlign w:val="center"/>
          </w:tcPr>
          <w:p w:rsidR="002B36F6" w:rsidRPr="00A14BED" w:rsidRDefault="002B36F6" w:rsidP="00E95531">
            <w:pPr>
              <w:spacing w:after="0"/>
              <w:rPr>
                <w:lang w:eastAsia="hr-HR"/>
              </w:rPr>
            </w:pPr>
          </w:p>
        </w:tc>
        <w:tc>
          <w:tcPr>
            <w:tcW w:w="731"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2015</w:t>
            </w:r>
          </w:p>
        </w:tc>
        <w:tc>
          <w:tcPr>
            <w:tcW w:w="2693"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HRVATSKE ŠUME društvo s ograničenom odgovornošću</w:t>
            </w:r>
          </w:p>
        </w:tc>
        <w:tc>
          <w:tcPr>
            <w:tcW w:w="851" w:type="dxa"/>
            <w:vAlign w:val="center"/>
          </w:tcPr>
          <w:p w:rsidR="002B36F6" w:rsidRPr="00BB73DF" w:rsidRDefault="002B36F6" w:rsidP="00BB73DF">
            <w:pPr>
              <w:spacing w:after="0" w:line="240" w:lineRule="auto"/>
              <w:jc w:val="center"/>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203</w:t>
            </w:r>
          </w:p>
        </w:tc>
        <w:tc>
          <w:tcPr>
            <w:tcW w:w="3402"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Ugljikov monoksid (CO)</w:t>
            </w:r>
          </w:p>
        </w:tc>
        <w:tc>
          <w:tcPr>
            <w:tcW w:w="1335"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2432</w:t>
            </w:r>
          </w:p>
        </w:tc>
      </w:tr>
      <w:tr w:rsidR="002B36F6" w:rsidRPr="00A14BED">
        <w:trPr>
          <w:trHeight w:hRule="exact" w:val="510"/>
        </w:trPr>
        <w:tc>
          <w:tcPr>
            <w:tcW w:w="180" w:type="dxa"/>
            <w:vAlign w:val="center"/>
          </w:tcPr>
          <w:p w:rsidR="002B36F6" w:rsidRPr="00A14BED" w:rsidRDefault="002B36F6" w:rsidP="00E95531">
            <w:pPr>
              <w:spacing w:after="0"/>
              <w:rPr>
                <w:lang w:eastAsia="hr-HR"/>
              </w:rPr>
            </w:pPr>
          </w:p>
        </w:tc>
        <w:tc>
          <w:tcPr>
            <w:tcW w:w="731"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2015</w:t>
            </w:r>
          </w:p>
        </w:tc>
        <w:tc>
          <w:tcPr>
            <w:tcW w:w="2693"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HRVATSKE ŠUME društvo s ograničenom odgovornošću</w:t>
            </w:r>
          </w:p>
        </w:tc>
        <w:tc>
          <w:tcPr>
            <w:tcW w:w="851" w:type="dxa"/>
            <w:vAlign w:val="center"/>
          </w:tcPr>
          <w:p w:rsidR="002B36F6" w:rsidRPr="00BB73DF" w:rsidRDefault="002B36F6" w:rsidP="00BB73DF">
            <w:pPr>
              <w:spacing w:after="0" w:line="240" w:lineRule="auto"/>
              <w:jc w:val="center"/>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204</w:t>
            </w:r>
          </w:p>
        </w:tc>
        <w:tc>
          <w:tcPr>
            <w:tcW w:w="3402"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Ugljikov dioksid (CO2)</w:t>
            </w:r>
          </w:p>
        </w:tc>
        <w:tc>
          <w:tcPr>
            <w:tcW w:w="1335"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1328091</w:t>
            </w:r>
          </w:p>
        </w:tc>
      </w:tr>
      <w:tr w:rsidR="002B36F6" w:rsidRPr="00A14BED">
        <w:trPr>
          <w:trHeight w:hRule="exact" w:val="510"/>
        </w:trPr>
        <w:tc>
          <w:tcPr>
            <w:tcW w:w="180" w:type="dxa"/>
            <w:vAlign w:val="center"/>
          </w:tcPr>
          <w:p w:rsidR="002B36F6" w:rsidRPr="00A14BED" w:rsidRDefault="002B36F6" w:rsidP="00E95531">
            <w:pPr>
              <w:spacing w:after="0"/>
              <w:rPr>
                <w:lang w:eastAsia="hr-HR"/>
              </w:rPr>
            </w:pPr>
          </w:p>
        </w:tc>
        <w:tc>
          <w:tcPr>
            <w:tcW w:w="731"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2015</w:t>
            </w:r>
          </w:p>
        </w:tc>
        <w:tc>
          <w:tcPr>
            <w:tcW w:w="2693"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DRVO VRHOVINE društvo s ograničenom odgovornošću za proizvodnju, trgovinu i usluge</w:t>
            </w:r>
          </w:p>
        </w:tc>
        <w:tc>
          <w:tcPr>
            <w:tcW w:w="851" w:type="dxa"/>
            <w:vAlign w:val="center"/>
          </w:tcPr>
          <w:p w:rsidR="002B36F6" w:rsidRPr="00BB73DF" w:rsidRDefault="002B36F6" w:rsidP="00BB73DF">
            <w:pPr>
              <w:spacing w:after="0" w:line="240" w:lineRule="auto"/>
              <w:jc w:val="center"/>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203</w:t>
            </w:r>
          </w:p>
        </w:tc>
        <w:tc>
          <w:tcPr>
            <w:tcW w:w="3402"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Ugljikov monoksid (CO)</w:t>
            </w:r>
          </w:p>
        </w:tc>
        <w:tc>
          <w:tcPr>
            <w:tcW w:w="1335"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7411,6</w:t>
            </w:r>
          </w:p>
        </w:tc>
      </w:tr>
      <w:tr w:rsidR="002B36F6" w:rsidRPr="00A14BED">
        <w:trPr>
          <w:trHeight w:hRule="exact" w:val="510"/>
        </w:trPr>
        <w:tc>
          <w:tcPr>
            <w:tcW w:w="180" w:type="dxa"/>
            <w:vAlign w:val="center"/>
          </w:tcPr>
          <w:p w:rsidR="002B36F6" w:rsidRPr="00A14BED" w:rsidRDefault="002B36F6" w:rsidP="00E95531">
            <w:pPr>
              <w:spacing w:after="0"/>
              <w:rPr>
                <w:lang w:eastAsia="hr-HR"/>
              </w:rPr>
            </w:pPr>
          </w:p>
        </w:tc>
        <w:tc>
          <w:tcPr>
            <w:tcW w:w="731"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2015</w:t>
            </w:r>
          </w:p>
        </w:tc>
        <w:tc>
          <w:tcPr>
            <w:tcW w:w="2693"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DRVO VRHOVINE društvo s ograničenom odgovornošću za proizvodnju, trgovinu i usluge</w:t>
            </w:r>
          </w:p>
        </w:tc>
        <w:tc>
          <w:tcPr>
            <w:tcW w:w="851" w:type="dxa"/>
            <w:vAlign w:val="center"/>
          </w:tcPr>
          <w:p w:rsidR="002B36F6" w:rsidRPr="00BB73DF" w:rsidRDefault="002B36F6" w:rsidP="00BB73DF">
            <w:pPr>
              <w:spacing w:after="0" w:line="240" w:lineRule="auto"/>
              <w:jc w:val="center"/>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204</w:t>
            </w:r>
          </w:p>
        </w:tc>
        <w:tc>
          <w:tcPr>
            <w:tcW w:w="3402"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Ugljikov dioksid (CO2)</w:t>
            </w:r>
          </w:p>
        </w:tc>
        <w:tc>
          <w:tcPr>
            <w:tcW w:w="1335"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852159</w:t>
            </w:r>
          </w:p>
        </w:tc>
      </w:tr>
      <w:tr w:rsidR="002B36F6" w:rsidRPr="00A14BED">
        <w:trPr>
          <w:trHeight w:hRule="exact" w:val="510"/>
        </w:trPr>
        <w:tc>
          <w:tcPr>
            <w:tcW w:w="180" w:type="dxa"/>
            <w:vAlign w:val="center"/>
          </w:tcPr>
          <w:p w:rsidR="002B36F6" w:rsidRPr="00A14BED" w:rsidRDefault="002B36F6" w:rsidP="00E95531">
            <w:pPr>
              <w:spacing w:after="0"/>
              <w:rPr>
                <w:lang w:eastAsia="hr-HR"/>
              </w:rPr>
            </w:pPr>
          </w:p>
        </w:tc>
        <w:tc>
          <w:tcPr>
            <w:tcW w:w="731"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2015</w:t>
            </w:r>
          </w:p>
        </w:tc>
        <w:tc>
          <w:tcPr>
            <w:tcW w:w="2693"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HRVATSKE ŠUME društvo s ograničenom odgovornošću</w:t>
            </w:r>
          </w:p>
        </w:tc>
        <w:tc>
          <w:tcPr>
            <w:tcW w:w="851" w:type="dxa"/>
            <w:vAlign w:val="center"/>
          </w:tcPr>
          <w:p w:rsidR="002B36F6" w:rsidRPr="00BB73DF" w:rsidRDefault="002B36F6" w:rsidP="00BB73DF">
            <w:pPr>
              <w:spacing w:after="0" w:line="240" w:lineRule="auto"/>
              <w:jc w:val="center"/>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203</w:t>
            </w:r>
          </w:p>
        </w:tc>
        <w:tc>
          <w:tcPr>
            <w:tcW w:w="3402"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Ugljikov monoksid (CO)</w:t>
            </w:r>
          </w:p>
        </w:tc>
        <w:tc>
          <w:tcPr>
            <w:tcW w:w="1335"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4105</w:t>
            </w:r>
          </w:p>
        </w:tc>
      </w:tr>
      <w:tr w:rsidR="002B36F6" w:rsidRPr="00A14BED">
        <w:trPr>
          <w:trHeight w:hRule="exact" w:val="284"/>
        </w:trPr>
        <w:tc>
          <w:tcPr>
            <w:tcW w:w="180" w:type="dxa"/>
            <w:vAlign w:val="center"/>
          </w:tcPr>
          <w:p w:rsidR="002B36F6" w:rsidRPr="00A14BED" w:rsidRDefault="002B36F6" w:rsidP="00E95531">
            <w:pPr>
              <w:spacing w:after="0"/>
              <w:rPr>
                <w:lang w:eastAsia="hr-HR"/>
              </w:rPr>
            </w:pPr>
          </w:p>
        </w:tc>
        <w:tc>
          <w:tcPr>
            <w:tcW w:w="731"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2015</w:t>
            </w:r>
          </w:p>
        </w:tc>
        <w:tc>
          <w:tcPr>
            <w:tcW w:w="2693"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Pergament d.o.o.</w:t>
            </w:r>
          </w:p>
        </w:tc>
        <w:tc>
          <w:tcPr>
            <w:tcW w:w="851" w:type="dxa"/>
            <w:vAlign w:val="center"/>
          </w:tcPr>
          <w:p w:rsidR="002B36F6" w:rsidRPr="00BB73DF" w:rsidRDefault="002B36F6" w:rsidP="00BB73DF">
            <w:pPr>
              <w:spacing w:after="0" w:line="240" w:lineRule="auto"/>
              <w:jc w:val="center"/>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204</w:t>
            </w:r>
          </w:p>
        </w:tc>
        <w:tc>
          <w:tcPr>
            <w:tcW w:w="3402"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Ugljikov dioksid (CO2)</w:t>
            </w:r>
          </w:p>
        </w:tc>
        <w:tc>
          <w:tcPr>
            <w:tcW w:w="1335"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12706474</w:t>
            </w:r>
          </w:p>
        </w:tc>
      </w:tr>
      <w:tr w:rsidR="002B36F6" w:rsidRPr="00A14BED">
        <w:trPr>
          <w:trHeight w:hRule="exact" w:val="510"/>
        </w:trPr>
        <w:tc>
          <w:tcPr>
            <w:tcW w:w="180" w:type="dxa"/>
            <w:vAlign w:val="center"/>
          </w:tcPr>
          <w:p w:rsidR="002B36F6" w:rsidRPr="00A14BED" w:rsidRDefault="002B36F6" w:rsidP="00E95531">
            <w:pPr>
              <w:spacing w:after="0"/>
              <w:rPr>
                <w:lang w:eastAsia="hr-HR"/>
              </w:rPr>
            </w:pPr>
          </w:p>
        </w:tc>
        <w:tc>
          <w:tcPr>
            <w:tcW w:w="731"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2015</w:t>
            </w:r>
          </w:p>
        </w:tc>
        <w:tc>
          <w:tcPr>
            <w:tcW w:w="2693"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LIKA ENERGO EKO društvo s ograničenom odgovornošću za proizvodnju, trgovinu i usluge</w:t>
            </w:r>
          </w:p>
        </w:tc>
        <w:tc>
          <w:tcPr>
            <w:tcW w:w="851" w:type="dxa"/>
            <w:vAlign w:val="center"/>
          </w:tcPr>
          <w:p w:rsidR="002B36F6" w:rsidRPr="00BB73DF" w:rsidRDefault="002B36F6" w:rsidP="00BB73DF">
            <w:pPr>
              <w:spacing w:after="0" w:line="240" w:lineRule="auto"/>
              <w:jc w:val="center"/>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202</w:t>
            </w:r>
          </w:p>
        </w:tc>
        <w:tc>
          <w:tcPr>
            <w:tcW w:w="3402"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Oksidi dušika izraženi kao dušikov dioksid (NO2)</w:t>
            </w:r>
          </w:p>
        </w:tc>
        <w:tc>
          <w:tcPr>
            <w:tcW w:w="1335"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42627,06</w:t>
            </w:r>
          </w:p>
        </w:tc>
      </w:tr>
      <w:tr w:rsidR="002B36F6" w:rsidRPr="00A14BED">
        <w:trPr>
          <w:trHeight w:hRule="exact" w:val="510"/>
        </w:trPr>
        <w:tc>
          <w:tcPr>
            <w:tcW w:w="180" w:type="dxa"/>
            <w:vAlign w:val="center"/>
          </w:tcPr>
          <w:p w:rsidR="002B36F6" w:rsidRPr="00A14BED" w:rsidRDefault="002B36F6" w:rsidP="00E95531">
            <w:pPr>
              <w:spacing w:after="0"/>
              <w:rPr>
                <w:lang w:eastAsia="hr-HR"/>
              </w:rPr>
            </w:pPr>
          </w:p>
        </w:tc>
        <w:tc>
          <w:tcPr>
            <w:tcW w:w="731"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2015</w:t>
            </w:r>
          </w:p>
        </w:tc>
        <w:tc>
          <w:tcPr>
            <w:tcW w:w="2693"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LIKA ENERGO EKO društvo s ograničenom odgovornošću za proizvodnju, trgovinu i usluge</w:t>
            </w:r>
          </w:p>
        </w:tc>
        <w:tc>
          <w:tcPr>
            <w:tcW w:w="851" w:type="dxa"/>
            <w:vAlign w:val="center"/>
          </w:tcPr>
          <w:p w:rsidR="002B36F6" w:rsidRPr="00BB73DF" w:rsidRDefault="002B36F6" w:rsidP="00BB73DF">
            <w:pPr>
              <w:spacing w:after="0" w:line="240" w:lineRule="auto"/>
              <w:jc w:val="center"/>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203</w:t>
            </w:r>
          </w:p>
        </w:tc>
        <w:tc>
          <w:tcPr>
            <w:tcW w:w="3402"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Ugljikov monoksid (CO)</w:t>
            </w:r>
          </w:p>
        </w:tc>
        <w:tc>
          <w:tcPr>
            <w:tcW w:w="1335"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1876,45</w:t>
            </w:r>
          </w:p>
        </w:tc>
      </w:tr>
      <w:tr w:rsidR="002B36F6" w:rsidRPr="00A14BED">
        <w:trPr>
          <w:trHeight w:hRule="exact" w:val="510"/>
        </w:trPr>
        <w:tc>
          <w:tcPr>
            <w:tcW w:w="180" w:type="dxa"/>
            <w:vAlign w:val="center"/>
          </w:tcPr>
          <w:p w:rsidR="002B36F6" w:rsidRPr="00A14BED" w:rsidRDefault="002B36F6" w:rsidP="00E95531">
            <w:pPr>
              <w:spacing w:after="0"/>
              <w:rPr>
                <w:lang w:eastAsia="hr-HR"/>
              </w:rPr>
            </w:pPr>
          </w:p>
        </w:tc>
        <w:tc>
          <w:tcPr>
            <w:tcW w:w="731"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2015</w:t>
            </w:r>
          </w:p>
        </w:tc>
        <w:tc>
          <w:tcPr>
            <w:tcW w:w="2693"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LIKA ENERGO EKO društvo s ograničenom odgovornošću za proizvodnju, trgovinu i usluge</w:t>
            </w:r>
          </w:p>
        </w:tc>
        <w:tc>
          <w:tcPr>
            <w:tcW w:w="851" w:type="dxa"/>
            <w:vAlign w:val="center"/>
          </w:tcPr>
          <w:p w:rsidR="002B36F6" w:rsidRPr="00BB73DF" w:rsidRDefault="002B36F6" w:rsidP="00BB73DF">
            <w:pPr>
              <w:spacing w:after="0" w:line="240" w:lineRule="auto"/>
              <w:jc w:val="center"/>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204</w:t>
            </w:r>
          </w:p>
        </w:tc>
        <w:tc>
          <w:tcPr>
            <w:tcW w:w="3402"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Ugljikov dioksid (CO2)</w:t>
            </w:r>
          </w:p>
        </w:tc>
        <w:tc>
          <w:tcPr>
            <w:tcW w:w="1335"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295050000</w:t>
            </w:r>
          </w:p>
        </w:tc>
      </w:tr>
      <w:tr w:rsidR="002B36F6" w:rsidRPr="00A14BED">
        <w:trPr>
          <w:trHeight w:hRule="exact" w:val="510"/>
        </w:trPr>
        <w:tc>
          <w:tcPr>
            <w:tcW w:w="180" w:type="dxa"/>
            <w:vAlign w:val="center"/>
          </w:tcPr>
          <w:p w:rsidR="002B36F6" w:rsidRPr="00A14BED" w:rsidRDefault="002B36F6" w:rsidP="00E95531">
            <w:pPr>
              <w:spacing w:after="0"/>
              <w:rPr>
                <w:lang w:eastAsia="hr-HR"/>
              </w:rPr>
            </w:pPr>
          </w:p>
        </w:tc>
        <w:tc>
          <w:tcPr>
            <w:tcW w:w="731"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2015</w:t>
            </w:r>
          </w:p>
        </w:tc>
        <w:tc>
          <w:tcPr>
            <w:tcW w:w="2693"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LIKA ENERGO EKO društvo s ograničenom odgovornošću za proizvodnju, trgovinu i usluge</w:t>
            </w:r>
          </w:p>
        </w:tc>
        <w:tc>
          <w:tcPr>
            <w:tcW w:w="851" w:type="dxa"/>
            <w:vAlign w:val="center"/>
          </w:tcPr>
          <w:p w:rsidR="002B36F6" w:rsidRPr="00BB73DF" w:rsidRDefault="002B36F6" w:rsidP="00BB73DF">
            <w:pPr>
              <w:spacing w:after="0" w:line="240" w:lineRule="auto"/>
              <w:jc w:val="center"/>
              <w:rPr>
                <w:rFonts w:ascii="Times New Roman" w:hAnsi="Times New Roman" w:cs="Times New Roman"/>
                <w:sz w:val="20"/>
                <w:szCs w:val="20"/>
                <w:lang w:eastAsia="hr-HR"/>
              </w:rPr>
            </w:pPr>
            <w:r w:rsidRPr="00BB73DF">
              <w:rPr>
                <w:rFonts w:ascii="Times New Roman" w:hAnsi="Times New Roman" w:cs="Times New Roman"/>
                <w:sz w:val="20"/>
                <w:szCs w:val="20"/>
                <w:lang w:eastAsia="hr-HR"/>
              </w:rPr>
              <w:t>501</w:t>
            </w:r>
          </w:p>
        </w:tc>
        <w:tc>
          <w:tcPr>
            <w:tcW w:w="3402"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Čestice (PM 10) (iz izgaranja)</w:t>
            </w:r>
          </w:p>
        </w:tc>
        <w:tc>
          <w:tcPr>
            <w:tcW w:w="1335"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11802</w:t>
            </w:r>
          </w:p>
        </w:tc>
      </w:tr>
      <w:tr w:rsidR="002B36F6" w:rsidRPr="00A14BED">
        <w:trPr>
          <w:trHeight w:hRule="exact" w:val="284"/>
        </w:trPr>
        <w:tc>
          <w:tcPr>
            <w:tcW w:w="180" w:type="dxa"/>
            <w:vAlign w:val="center"/>
          </w:tcPr>
          <w:p w:rsidR="002B36F6" w:rsidRPr="00A14BED" w:rsidRDefault="002B36F6" w:rsidP="00E95531">
            <w:pPr>
              <w:spacing w:after="0"/>
              <w:rPr>
                <w:lang w:eastAsia="hr-HR"/>
              </w:rPr>
            </w:pPr>
          </w:p>
        </w:tc>
        <w:tc>
          <w:tcPr>
            <w:tcW w:w="731"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2015</w:t>
            </w:r>
          </w:p>
        </w:tc>
        <w:tc>
          <w:tcPr>
            <w:tcW w:w="2693"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Pergament d.o.o.</w:t>
            </w:r>
          </w:p>
        </w:tc>
        <w:tc>
          <w:tcPr>
            <w:tcW w:w="851" w:type="dxa"/>
            <w:vAlign w:val="center"/>
          </w:tcPr>
          <w:p w:rsidR="002B36F6" w:rsidRPr="00BB73DF" w:rsidRDefault="002B36F6" w:rsidP="00BB73DF">
            <w:pPr>
              <w:spacing w:after="0" w:line="240" w:lineRule="auto"/>
              <w:jc w:val="center"/>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203</w:t>
            </w:r>
          </w:p>
        </w:tc>
        <w:tc>
          <w:tcPr>
            <w:tcW w:w="3402"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Ugljikov monoksid (CO)</w:t>
            </w:r>
          </w:p>
        </w:tc>
        <w:tc>
          <w:tcPr>
            <w:tcW w:w="1335"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1183010</w:t>
            </w:r>
          </w:p>
        </w:tc>
      </w:tr>
      <w:tr w:rsidR="002B36F6" w:rsidRPr="00A14BED">
        <w:trPr>
          <w:trHeight w:hRule="exact" w:val="284"/>
        </w:trPr>
        <w:tc>
          <w:tcPr>
            <w:tcW w:w="180" w:type="dxa"/>
            <w:vAlign w:val="center"/>
          </w:tcPr>
          <w:p w:rsidR="002B36F6" w:rsidRPr="00A14BED" w:rsidRDefault="002B36F6" w:rsidP="00E95531">
            <w:pPr>
              <w:spacing w:after="0"/>
              <w:rPr>
                <w:lang w:eastAsia="hr-HR"/>
              </w:rPr>
            </w:pPr>
          </w:p>
        </w:tc>
        <w:tc>
          <w:tcPr>
            <w:tcW w:w="731"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2015</w:t>
            </w:r>
          </w:p>
        </w:tc>
        <w:tc>
          <w:tcPr>
            <w:tcW w:w="2693"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Pergament d.o.o.</w:t>
            </w:r>
          </w:p>
        </w:tc>
        <w:tc>
          <w:tcPr>
            <w:tcW w:w="851" w:type="dxa"/>
            <w:vAlign w:val="center"/>
          </w:tcPr>
          <w:p w:rsidR="002B36F6" w:rsidRPr="00BB73DF" w:rsidRDefault="002B36F6" w:rsidP="00BB73DF">
            <w:pPr>
              <w:spacing w:after="0" w:line="240" w:lineRule="auto"/>
              <w:jc w:val="center"/>
              <w:rPr>
                <w:rFonts w:ascii="Times New Roman" w:hAnsi="Times New Roman" w:cs="Times New Roman"/>
                <w:sz w:val="20"/>
                <w:szCs w:val="20"/>
                <w:lang w:eastAsia="hr-HR"/>
              </w:rPr>
            </w:pPr>
            <w:r w:rsidRPr="00BB73DF">
              <w:rPr>
                <w:rFonts w:ascii="Times New Roman" w:hAnsi="Times New Roman" w:cs="Times New Roman"/>
                <w:sz w:val="20"/>
                <w:szCs w:val="20"/>
                <w:lang w:eastAsia="hr-HR"/>
              </w:rPr>
              <w:t>501</w:t>
            </w:r>
          </w:p>
        </w:tc>
        <w:tc>
          <w:tcPr>
            <w:tcW w:w="3402"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Čestice (PM 10) (iz izgaranja)</w:t>
            </w:r>
          </w:p>
        </w:tc>
        <w:tc>
          <w:tcPr>
            <w:tcW w:w="1335"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253</w:t>
            </w:r>
          </w:p>
        </w:tc>
      </w:tr>
      <w:tr w:rsidR="002B36F6" w:rsidRPr="00A14BED">
        <w:trPr>
          <w:trHeight w:hRule="exact" w:val="510"/>
        </w:trPr>
        <w:tc>
          <w:tcPr>
            <w:tcW w:w="180" w:type="dxa"/>
            <w:vAlign w:val="center"/>
          </w:tcPr>
          <w:p w:rsidR="002B36F6" w:rsidRPr="00A14BED" w:rsidRDefault="002B36F6" w:rsidP="00E95531">
            <w:pPr>
              <w:spacing w:after="0"/>
              <w:rPr>
                <w:lang w:eastAsia="hr-HR"/>
              </w:rPr>
            </w:pPr>
          </w:p>
        </w:tc>
        <w:tc>
          <w:tcPr>
            <w:tcW w:w="731"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2015</w:t>
            </w:r>
          </w:p>
        </w:tc>
        <w:tc>
          <w:tcPr>
            <w:tcW w:w="2693"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LIKA ENERGO EKO društvo s ograničenom odgovornošću za proizvodnju, trgovinu i usluge</w:t>
            </w:r>
          </w:p>
        </w:tc>
        <w:tc>
          <w:tcPr>
            <w:tcW w:w="851" w:type="dxa"/>
            <w:vAlign w:val="center"/>
          </w:tcPr>
          <w:p w:rsidR="002B36F6" w:rsidRPr="00BB73DF" w:rsidRDefault="002B36F6" w:rsidP="00BB73DF">
            <w:pPr>
              <w:spacing w:after="0" w:line="240" w:lineRule="auto"/>
              <w:jc w:val="center"/>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201</w:t>
            </w:r>
          </w:p>
        </w:tc>
        <w:tc>
          <w:tcPr>
            <w:tcW w:w="3402"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Oksidi sumpora izraženi kao sumporov dioksid (SO2)</w:t>
            </w:r>
          </w:p>
        </w:tc>
        <w:tc>
          <w:tcPr>
            <w:tcW w:w="1335"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1563,34</w:t>
            </w:r>
          </w:p>
        </w:tc>
      </w:tr>
      <w:tr w:rsidR="002B36F6" w:rsidRPr="00A14BED">
        <w:trPr>
          <w:trHeight w:hRule="exact" w:val="284"/>
        </w:trPr>
        <w:tc>
          <w:tcPr>
            <w:tcW w:w="180" w:type="dxa"/>
            <w:vAlign w:val="center"/>
          </w:tcPr>
          <w:p w:rsidR="002B36F6" w:rsidRPr="00A14BED" w:rsidRDefault="002B36F6" w:rsidP="00E95531">
            <w:pPr>
              <w:spacing w:after="0"/>
              <w:rPr>
                <w:lang w:eastAsia="hr-HR"/>
              </w:rPr>
            </w:pPr>
          </w:p>
        </w:tc>
        <w:tc>
          <w:tcPr>
            <w:tcW w:w="731"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2015</w:t>
            </w:r>
          </w:p>
        </w:tc>
        <w:tc>
          <w:tcPr>
            <w:tcW w:w="2693"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IGM OŠTRA d.o.o</w:t>
            </w:r>
          </w:p>
        </w:tc>
        <w:tc>
          <w:tcPr>
            <w:tcW w:w="851" w:type="dxa"/>
            <w:vAlign w:val="center"/>
          </w:tcPr>
          <w:p w:rsidR="002B36F6" w:rsidRPr="00BB73DF" w:rsidRDefault="002B36F6" w:rsidP="00BB73DF">
            <w:pPr>
              <w:spacing w:after="0" w:line="240" w:lineRule="auto"/>
              <w:jc w:val="center"/>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204</w:t>
            </w:r>
          </w:p>
        </w:tc>
        <w:tc>
          <w:tcPr>
            <w:tcW w:w="3402"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Ugljikov dioksid (CO2)</w:t>
            </w:r>
          </w:p>
        </w:tc>
        <w:tc>
          <w:tcPr>
            <w:tcW w:w="1335"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26318,568</w:t>
            </w:r>
          </w:p>
        </w:tc>
      </w:tr>
      <w:tr w:rsidR="002B36F6" w:rsidRPr="00A14BED">
        <w:trPr>
          <w:trHeight w:hRule="exact" w:val="284"/>
        </w:trPr>
        <w:tc>
          <w:tcPr>
            <w:tcW w:w="180" w:type="dxa"/>
            <w:vAlign w:val="center"/>
          </w:tcPr>
          <w:p w:rsidR="002B36F6" w:rsidRPr="00A14BED" w:rsidRDefault="002B36F6" w:rsidP="00E95531">
            <w:pPr>
              <w:spacing w:after="0"/>
              <w:rPr>
                <w:lang w:eastAsia="hr-HR"/>
              </w:rPr>
            </w:pPr>
          </w:p>
        </w:tc>
        <w:tc>
          <w:tcPr>
            <w:tcW w:w="731"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2015</w:t>
            </w:r>
          </w:p>
        </w:tc>
        <w:tc>
          <w:tcPr>
            <w:tcW w:w="2693"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Opća bolnica Gospić</w:t>
            </w:r>
          </w:p>
        </w:tc>
        <w:tc>
          <w:tcPr>
            <w:tcW w:w="851" w:type="dxa"/>
            <w:vAlign w:val="center"/>
          </w:tcPr>
          <w:p w:rsidR="002B36F6" w:rsidRPr="00BB73DF" w:rsidRDefault="002B36F6" w:rsidP="00BB73DF">
            <w:pPr>
              <w:spacing w:after="0" w:line="240" w:lineRule="auto"/>
              <w:jc w:val="center"/>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204</w:t>
            </w:r>
          </w:p>
        </w:tc>
        <w:tc>
          <w:tcPr>
            <w:tcW w:w="3402"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Ugljikov dioksid (CO2)</w:t>
            </w:r>
          </w:p>
        </w:tc>
        <w:tc>
          <w:tcPr>
            <w:tcW w:w="1335"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221659,3058</w:t>
            </w:r>
          </w:p>
        </w:tc>
      </w:tr>
      <w:tr w:rsidR="002B36F6" w:rsidRPr="00A14BED">
        <w:trPr>
          <w:trHeight w:hRule="exact" w:val="284"/>
        </w:trPr>
        <w:tc>
          <w:tcPr>
            <w:tcW w:w="180" w:type="dxa"/>
            <w:vAlign w:val="center"/>
          </w:tcPr>
          <w:p w:rsidR="002B36F6" w:rsidRPr="00A14BED" w:rsidRDefault="002B36F6" w:rsidP="00E95531">
            <w:pPr>
              <w:spacing w:after="0"/>
              <w:rPr>
                <w:lang w:eastAsia="hr-HR"/>
              </w:rPr>
            </w:pPr>
          </w:p>
        </w:tc>
        <w:tc>
          <w:tcPr>
            <w:tcW w:w="731"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2015</w:t>
            </w:r>
          </w:p>
        </w:tc>
        <w:tc>
          <w:tcPr>
            <w:tcW w:w="2693"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Opća bolnica Gospić</w:t>
            </w:r>
          </w:p>
        </w:tc>
        <w:tc>
          <w:tcPr>
            <w:tcW w:w="851" w:type="dxa"/>
            <w:vAlign w:val="center"/>
          </w:tcPr>
          <w:p w:rsidR="002B36F6" w:rsidRPr="00BB73DF" w:rsidRDefault="002B36F6" w:rsidP="00BB73DF">
            <w:pPr>
              <w:spacing w:after="0" w:line="240" w:lineRule="auto"/>
              <w:jc w:val="center"/>
              <w:rPr>
                <w:rFonts w:ascii="Times New Roman" w:hAnsi="Times New Roman" w:cs="Times New Roman"/>
                <w:sz w:val="20"/>
                <w:szCs w:val="20"/>
                <w:lang w:eastAsia="hr-HR"/>
              </w:rPr>
            </w:pPr>
            <w:r w:rsidRPr="00BB73DF">
              <w:rPr>
                <w:rFonts w:ascii="Times New Roman" w:hAnsi="Times New Roman" w:cs="Times New Roman"/>
                <w:sz w:val="20"/>
                <w:szCs w:val="20"/>
                <w:lang w:eastAsia="hr-HR"/>
              </w:rPr>
              <w:t>501</w:t>
            </w:r>
          </w:p>
        </w:tc>
        <w:tc>
          <w:tcPr>
            <w:tcW w:w="3402"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Čestice (PM 10) (iz izgaranja)</w:t>
            </w:r>
          </w:p>
        </w:tc>
        <w:tc>
          <w:tcPr>
            <w:tcW w:w="1335"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96,69</w:t>
            </w:r>
          </w:p>
        </w:tc>
      </w:tr>
      <w:tr w:rsidR="002B36F6" w:rsidRPr="00A14BED">
        <w:trPr>
          <w:trHeight w:hRule="exact" w:val="284"/>
        </w:trPr>
        <w:tc>
          <w:tcPr>
            <w:tcW w:w="180" w:type="dxa"/>
            <w:vAlign w:val="center"/>
          </w:tcPr>
          <w:p w:rsidR="002B36F6" w:rsidRPr="00A14BED" w:rsidRDefault="002B36F6" w:rsidP="00E95531">
            <w:pPr>
              <w:spacing w:after="0"/>
              <w:rPr>
                <w:lang w:eastAsia="hr-HR"/>
              </w:rPr>
            </w:pPr>
          </w:p>
        </w:tc>
        <w:tc>
          <w:tcPr>
            <w:tcW w:w="731"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2015</w:t>
            </w:r>
          </w:p>
        </w:tc>
        <w:tc>
          <w:tcPr>
            <w:tcW w:w="2693"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Opća bolnica Gospić</w:t>
            </w:r>
          </w:p>
        </w:tc>
        <w:tc>
          <w:tcPr>
            <w:tcW w:w="851" w:type="dxa"/>
            <w:vAlign w:val="center"/>
          </w:tcPr>
          <w:p w:rsidR="002B36F6" w:rsidRPr="00BB73DF" w:rsidRDefault="002B36F6" w:rsidP="00BB73DF">
            <w:pPr>
              <w:spacing w:after="0" w:line="240" w:lineRule="auto"/>
              <w:jc w:val="center"/>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204</w:t>
            </w:r>
          </w:p>
        </w:tc>
        <w:tc>
          <w:tcPr>
            <w:tcW w:w="3402"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Ugljikov dioksid (CO2)</w:t>
            </w:r>
          </w:p>
        </w:tc>
        <w:tc>
          <w:tcPr>
            <w:tcW w:w="1335"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73886,43526</w:t>
            </w:r>
          </w:p>
        </w:tc>
      </w:tr>
      <w:tr w:rsidR="002B36F6" w:rsidRPr="00A14BED">
        <w:trPr>
          <w:trHeight w:hRule="exact" w:val="284"/>
        </w:trPr>
        <w:tc>
          <w:tcPr>
            <w:tcW w:w="180" w:type="dxa"/>
            <w:vAlign w:val="center"/>
          </w:tcPr>
          <w:p w:rsidR="002B36F6" w:rsidRPr="00A14BED" w:rsidRDefault="002B36F6" w:rsidP="00E95531">
            <w:pPr>
              <w:spacing w:after="0"/>
              <w:rPr>
                <w:lang w:eastAsia="hr-HR"/>
              </w:rPr>
            </w:pPr>
          </w:p>
        </w:tc>
        <w:tc>
          <w:tcPr>
            <w:tcW w:w="731"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2015</w:t>
            </w:r>
          </w:p>
        </w:tc>
        <w:tc>
          <w:tcPr>
            <w:tcW w:w="2693"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Opća bolnica Gospić</w:t>
            </w:r>
          </w:p>
        </w:tc>
        <w:tc>
          <w:tcPr>
            <w:tcW w:w="851" w:type="dxa"/>
            <w:vAlign w:val="center"/>
          </w:tcPr>
          <w:p w:rsidR="002B36F6" w:rsidRPr="00BB73DF" w:rsidRDefault="002B36F6" w:rsidP="00BB73DF">
            <w:pPr>
              <w:spacing w:after="0" w:line="240" w:lineRule="auto"/>
              <w:jc w:val="center"/>
              <w:rPr>
                <w:rFonts w:ascii="Times New Roman" w:hAnsi="Times New Roman" w:cs="Times New Roman"/>
                <w:sz w:val="20"/>
                <w:szCs w:val="20"/>
                <w:lang w:eastAsia="hr-HR"/>
              </w:rPr>
            </w:pPr>
            <w:r w:rsidRPr="00BB73DF">
              <w:rPr>
                <w:rFonts w:ascii="Times New Roman" w:hAnsi="Times New Roman" w:cs="Times New Roman"/>
                <w:sz w:val="20"/>
                <w:szCs w:val="20"/>
                <w:lang w:eastAsia="hr-HR"/>
              </w:rPr>
              <w:t>501</w:t>
            </w:r>
          </w:p>
        </w:tc>
        <w:tc>
          <w:tcPr>
            <w:tcW w:w="3402"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Čestice (PM 10) (iz izgaranja)</w:t>
            </w:r>
          </w:p>
        </w:tc>
        <w:tc>
          <w:tcPr>
            <w:tcW w:w="1335"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32,23</w:t>
            </w:r>
          </w:p>
        </w:tc>
      </w:tr>
      <w:tr w:rsidR="002B36F6" w:rsidRPr="00A14BED">
        <w:trPr>
          <w:trHeight w:hRule="exact" w:val="284"/>
        </w:trPr>
        <w:tc>
          <w:tcPr>
            <w:tcW w:w="180" w:type="dxa"/>
            <w:vAlign w:val="center"/>
          </w:tcPr>
          <w:p w:rsidR="002B36F6" w:rsidRPr="00A14BED" w:rsidRDefault="002B36F6" w:rsidP="00E95531">
            <w:pPr>
              <w:spacing w:after="0"/>
              <w:rPr>
                <w:lang w:eastAsia="hr-HR"/>
              </w:rPr>
            </w:pPr>
          </w:p>
        </w:tc>
        <w:tc>
          <w:tcPr>
            <w:tcW w:w="731"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2015</w:t>
            </w:r>
          </w:p>
        </w:tc>
        <w:tc>
          <w:tcPr>
            <w:tcW w:w="2693"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Opća bolnica Gospić</w:t>
            </w:r>
          </w:p>
        </w:tc>
        <w:tc>
          <w:tcPr>
            <w:tcW w:w="851" w:type="dxa"/>
            <w:vAlign w:val="center"/>
          </w:tcPr>
          <w:p w:rsidR="002B36F6" w:rsidRPr="00BB73DF" w:rsidRDefault="002B36F6" w:rsidP="00BB73DF">
            <w:pPr>
              <w:spacing w:after="0" w:line="240" w:lineRule="auto"/>
              <w:jc w:val="center"/>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204</w:t>
            </w:r>
          </w:p>
        </w:tc>
        <w:tc>
          <w:tcPr>
            <w:tcW w:w="3402"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Ugljikov dioksid (CO2)</w:t>
            </w:r>
          </w:p>
        </w:tc>
        <w:tc>
          <w:tcPr>
            <w:tcW w:w="1335"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443318,6116</w:t>
            </w:r>
          </w:p>
        </w:tc>
      </w:tr>
      <w:tr w:rsidR="002B36F6" w:rsidRPr="00A14BED">
        <w:trPr>
          <w:trHeight w:hRule="exact" w:val="284"/>
        </w:trPr>
        <w:tc>
          <w:tcPr>
            <w:tcW w:w="180" w:type="dxa"/>
            <w:vAlign w:val="center"/>
          </w:tcPr>
          <w:p w:rsidR="002B36F6" w:rsidRPr="00A14BED" w:rsidRDefault="002B36F6" w:rsidP="00E95531">
            <w:pPr>
              <w:spacing w:after="0"/>
              <w:rPr>
                <w:lang w:eastAsia="hr-HR"/>
              </w:rPr>
            </w:pPr>
          </w:p>
        </w:tc>
        <w:tc>
          <w:tcPr>
            <w:tcW w:w="731"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2015</w:t>
            </w:r>
          </w:p>
        </w:tc>
        <w:tc>
          <w:tcPr>
            <w:tcW w:w="2693" w:type="dxa"/>
            <w:vAlign w:val="center"/>
          </w:tcPr>
          <w:p w:rsidR="002B36F6" w:rsidRPr="00BB73DF" w:rsidRDefault="002B36F6" w:rsidP="00E95531">
            <w:pPr>
              <w:spacing w:after="0" w:line="240" w:lineRule="auto"/>
              <w:rPr>
                <w:rFonts w:ascii="Times New Roman" w:hAnsi="Times New Roman" w:cs="Times New Roman"/>
                <w:sz w:val="20"/>
                <w:szCs w:val="20"/>
                <w:lang w:eastAsia="hr-HR"/>
              </w:rPr>
            </w:pPr>
            <w:r w:rsidRPr="00BB73DF">
              <w:rPr>
                <w:rFonts w:ascii="Times New Roman" w:hAnsi="Times New Roman" w:cs="Times New Roman"/>
                <w:sz w:val="20"/>
                <w:szCs w:val="20"/>
                <w:lang w:eastAsia="hr-HR"/>
              </w:rPr>
              <w:t>Opća bolnica Gospić</w:t>
            </w:r>
          </w:p>
        </w:tc>
        <w:tc>
          <w:tcPr>
            <w:tcW w:w="851" w:type="dxa"/>
            <w:vAlign w:val="center"/>
          </w:tcPr>
          <w:p w:rsidR="002B36F6" w:rsidRPr="00BB73DF" w:rsidRDefault="002B36F6" w:rsidP="00BB73DF">
            <w:pPr>
              <w:spacing w:after="0" w:line="240" w:lineRule="auto"/>
              <w:jc w:val="center"/>
              <w:rPr>
                <w:rFonts w:ascii="Times New Roman" w:hAnsi="Times New Roman" w:cs="Times New Roman"/>
                <w:sz w:val="20"/>
                <w:szCs w:val="20"/>
                <w:lang w:eastAsia="hr-HR"/>
              </w:rPr>
            </w:pPr>
            <w:r w:rsidRPr="00BB73DF">
              <w:rPr>
                <w:rFonts w:ascii="Times New Roman" w:hAnsi="Times New Roman" w:cs="Times New Roman"/>
                <w:sz w:val="20"/>
                <w:szCs w:val="20"/>
                <w:lang w:eastAsia="hr-HR"/>
              </w:rPr>
              <w:t>501</w:t>
            </w:r>
          </w:p>
        </w:tc>
        <w:tc>
          <w:tcPr>
            <w:tcW w:w="3402"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Čestice (PM 10) (iz izgaranja)</w:t>
            </w:r>
          </w:p>
        </w:tc>
        <w:tc>
          <w:tcPr>
            <w:tcW w:w="1335" w:type="dxa"/>
            <w:vAlign w:val="center"/>
          </w:tcPr>
          <w:p w:rsidR="002B36F6" w:rsidRPr="00BB73DF" w:rsidRDefault="002B36F6" w:rsidP="00BB73DF">
            <w:pPr>
              <w:spacing w:after="0" w:line="240" w:lineRule="auto"/>
              <w:jc w:val="right"/>
              <w:rPr>
                <w:rFonts w:ascii="Times New Roman" w:hAnsi="Times New Roman" w:cs="Times New Roman"/>
                <w:sz w:val="20"/>
                <w:szCs w:val="20"/>
                <w:lang w:eastAsia="hr-HR"/>
              </w:rPr>
            </w:pPr>
            <w:r w:rsidRPr="00BB73DF">
              <w:rPr>
                <w:rFonts w:ascii="Times New Roman" w:hAnsi="Times New Roman" w:cs="Times New Roman"/>
                <w:sz w:val="20"/>
                <w:szCs w:val="20"/>
                <w:lang w:eastAsia="hr-HR"/>
              </w:rPr>
              <w:t>193,38</w:t>
            </w:r>
          </w:p>
        </w:tc>
      </w:tr>
    </w:tbl>
    <w:p w:rsidR="002B36F6" w:rsidRPr="009B30C3" w:rsidRDefault="002B36F6" w:rsidP="000D2930">
      <w:pPr>
        <w:spacing w:after="0"/>
      </w:pPr>
    </w:p>
    <w:p w:rsidR="002B36F6" w:rsidRDefault="002B36F6" w:rsidP="000D2930">
      <w:pPr>
        <w:spacing w:after="0" w:line="240" w:lineRule="auto"/>
        <w:jc w:val="both"/>
        <w:rPr>
          <w:rFonts w:ascii="Arial" w:hAnsi="Arial" w:cs="Arial"/>
          <w:sz w:val="20"/>
          <w:szCs w:val="20"/>
        </w:rPr>
      </w:pPr>
      <w:r w:rsidRPr="00376F2C">
        <w:rPr>
          <w:rFonts w:ascii="Arial" w:hAnsi="Arial" w:cs="Arial"/>
          <w:sz w:val="20"/>
          <w:szCs w:val="20"/>
        </w:rPr>
        <w:t xml:space="preserve">Izvor podataka: Upravni odjel za graditeljstvo, zaštitu okoliša i prirode te komunalno </w:t>
      </w:r>
      <w:r w:rsidRPr="00376F2C">
        <w:rPr>
          <w:rFonts w:ascii="Arial" w:hAnsi="Arial" w:cs="Arial"/>
          <w:sz w:val="20"/>
          <w:szCs w:val="20"/>
        </w:rPr>
        <w:tab/>
      </w:r>
      <w:r w:rsidRPr="00376F2C">
        <w:rPr>
          <w:rFonts w:ascii="Arial" w:hAnsi="Arial" w:cs="Arial"/>
          <w:sz w:val="20"/>
          <w:szCs w:val="20"/>
        </w:rPr>
        <w:tab/>
        <w:t xml:space="preserve">     </w:t>
      </w:r>
      <w:r w:rsidRPr="00376F2C">
        <w:rPr>
          <w:rFonts w:ascii="Arial" w:hAnsi="Arial" w:cs="Arial"/>
          <w:sz w:val="20"/>
          <w:szCs w:val="20"/>
        </w:rPr>
        <w:tab/>
        <w:t xml:space="preserve">   gospodarstvo Ličko-senjske županije – 2015.godina</w:t>
      </w:r>
    </w:p>
    <w:p w:rsidR="002B36F6" w:rsidRPr="00376F2C" w:rsidRDefault="002B36F6" w:rsidP="000D2930">
      <w:pPr>
        <w:spacing w:after="0" w:line="240" w:lineRule="auto"/>
        <w:jc w:val="both"/>
        <w:rPr>
          <w:rFonts w:ascii="Arial" w:hAnsi="Arial" w:cs="Arial"/>
          <w:sz w:val="20"/>
          <w:szCs w:val="20"/>
        </w:rPr>
      </w:pPr>
    </w:p>
    <w:p w:rsidR="002B36F6" w:rsidRPr="00306DE9" w:rsidRDefault="002B36F6" w:rsidP="00376F2C">
      <w:pPr>
        <w:autoSpaceDE w:val="0"/>
        <w:autoSpaceDN w:val="0"/>
        <w:adjustRightInd w:val="0"/>
        <w:spacing w:after="0" w:line="240" w:lineRule="auto"/>
        <w:jc w:val="both"/>
        <w:rPr>
          <w:rFonts w:ascii="Arial" w:hAnsi="Arial" w:cs="Arial"/>
        </w:rPr>
      </w:pPr>
      <w:r>
        <w:rPr>
          <w:rFonts w:ascii="Arial" w:hAnsi="Arial" w:cs="Arial"/>
        </w:rPr>
        <w:t xml:space="preserve">     </w:t>
      </w:r>
      <w:r w:rsidRPr="00306DE9">
        <w:rPr>
          <w:rFonts w:ascii="Arial" w:hAnsi="Arial" w:cs="Arial"/>
        </w:rPr>
        <w:t>Osnova za izračun emisija plošnih izvora su podaci o prometu i registriranim vozilima (Ministarstvo unutarnjih poslova, Policijske uprave) te procjena emisija iz neindustrijskih ložišta. Pod tim pojmom podrazumijevaju se mala ložišta u kojima izgara gorivo za dobivanje toplinske energije, poput malih ložišta u maloj privredi, ustanovama, kućanstvima, poljoprivredi, šumarstvu i akvakulturi te proizvodnja toplinske i električne energije za vlastite potrebe. Neindustrijska ložišta obuhvaćaju domaćinstva (stambeni prostor) i usluge (poslovni prostor).</w:t>
      </w:r>
    </w:p>
    <w:p w:rsidR="002B36F6" w:rsidRDefault="002B36F6" w:rsidP="00376F2C">
      <w:pPr>
        <w:autoSpaceDE w:val="0"/>
        <w:autoSpaceDN w:val="0"/>
        <w:adjustRightInd w:val="0"/>
        <w:spacing w:after="0"/>
        <w:jc w:val="both"/>
        <w:rPr>
          <w:rFonts w:ascii="Arial" w:hAnsi="Arial" w:cs="Arial"/>
          <w:sz w:val="16"/>
          <w:szCs w:val="16"/>
        </w:rPr>
      </w:pPr>
    </w:p>
    <w:p w:rsidR="001D6598" w:rsidRDefault="001D6598" w:rsidP="00376F2C">
      <w:pPr>
        <w:autoSpaceDE w:val="0"/>
        <w:autoSpaceDN w:val="0"/>
        <w:adjustRightInd w:val="0"/>
        <w:spacing w:after="0"/>
        <w:jc w:val="both"/>
        <w:rPr>
          <w:rFonts w:ascii="Arial" w:hAnsi="Arial" w:cs="Arial"/>
          <w:sz w:val="16"/>
          <w:szCs w:val="16"/>
        </w:rPr>
      </w:pPr>
    </w:p>
    <w:p w:rsidR="001D6598" w:rsidRPr="00F55CA4" w:rsidRDefault="001D6598" w:rsidP="00376F2C">
      <w:pPr>
        <w:autoSpaceDE w:val="0"/>
        <w:autoSpaceDN w:val="0"/>
        <w:adjustRightInd w:val="0"/>
        <w:spacing w:after="0"/>
        <w:jc w:val="both"/>
        <w:rPr>
          <w:rFonts w:ascii="Arial" w:hAnsi="Arial" w:cs="Arial"/>
          <w:sz w:val="16"/>
          <w:szCs w:val="16"/>
        </w:rPr>
      </w:pPr>
    </w:p>
    <w:p w:rsidR="002B36F6" w:rsidRPr="00306DE9" w:rsidRDefault="002B36F6" w:rsidP="00226E8A">
      <w:pPr>
        <w:pStyle w:val="Opisslike"/>
        <w:rPr>
          <w:rFonts w:ascii="Arial" w:hAnsi="Arial" w:cs="Arial"/>
          <w:sz w:val="22"/>
          <w:szCs w:val="22"/>
        </w:rPr>
      </w:pPr>
      <w:r w:rsidRPr="00306DE9">
        <w:rPr>
          <w:rFonts w:ascii="Arial" w:hAnsi="Arial" w:cs="Arial"/>
          <w:b/>
          <w:bCs/>
          <w:sz w:val="22"/>
          <w:szCs w:val="22"/>
        </w:rPr>
        <w:lastRenderedPageBreak/>
        <w:t>8</w:t>
      </w:r>
      <w:r w:rsidRPr="00306DE9">
        <w:rPr>
          <w:rFonts w:ascii="Arial" w:hAnsi="Arial" w:cs="Arial"/>
          <w:sz w:val="22"/>
          <w:szCs w:val="22"/>
        </w:rPr>
        <w:t xml:space="preserve">. </w:t>
      </w:r>
      <w:r w:rsidRPr="00306DE9">
        <w:rPr>
          <w:rStyle w:val="Naslov5Char"/>
          <w:rFonts w:ascii="Arial" w:hAnsi="Arial" w:cs="Arial"/>
          <w:sz w:val="22"/>
          <w:szCs w:val="22"/>
        </w:rPr>
        <w:t>PRAĆENJE KVALITETE ZRAKA OBORINA I ZAKISELJAVAJUĆIH TVARI</w:t>
      </w:r>
    </w:p>
    <w:p w:rsidR="002B36F6" w:rsidRPr="00376F2C" w:rsidRDefault="002B36F6" w:rsidP="00F55CA4">
      <w:pPr>
        <w:spacing w:after="0"/>
        <w:jc w:val="both"/>
        <w:rPr>
          <w:rFonts w:ascii="Arial" w:hAnsi="Arial" w:cs="Arial"/>
          <w:b/>
          <w:bCs/>
          <w:sz w:val="16"/>
          <w:szCs w:val="16"/>
        </w:rPr>
      </w:pPr>
    </w:p>
    <w:p w:rsidR="002B36F6" w:rsidRPr="005341B8" w:rsidRDefault="002B36F6" w:rsidP="00F55CA4">
      <w:pPr>
        <w:spacing w:after="0"/>
        <w:jc w:val="both"/>
        <w:rPr>
          <w:rFonts w:ascii="Arial" w:hAnsi="Arial" w:cs="Arial"/>
        </w:rPr>
      </w:pPr>
      <w:r>
        <w:rPr>
          <w:rFonts w:ascii="Arial" w:hAnsi="Arial" w:cs="Arial"/>
        </w:rPr>
        <w:t xml:space="preserve">     </w:t>
      </w:r>
      <w:r w:rsidRPr="005341B8">
        <w:rPr>
          <w:rFonts w:ascii="Arial" w:hAnsi="Arial" w:cs="Arial"/>
        </w:rPr>
        <w:t>Program praćenja kvalitete zraka obuhvaća praćenje vremenske i prostorne raspodjele onečišćujućih tvari koje se emitiraju iz energetskih pogona, tehnoloških procesa, kotlovnica, prijevoznih sredstava te difuznih izvora.</w:t>
      </w:r>
    </w:p>
    <w:p w:rsidR="002B36F6" w:rsidRDefault="002B36F6" w:rsidP="00F55CA4">
      <w:pPr>
        <w:spacing w:after="0"/>
        <w:jc w:val="both"/>
        <w:rPr>
          <w:rFonts w:ascii="Arial" w:hAnsi="Arial" w:cs="Arial"/>
        </w:rPr>
      </w:pPr>
      <w:r>
        <w:rPr>
          <w:rFonts w:ascii="Arial" w:hAnsi="Arial" w:cs="Arial"/>
        </w:rPr>
        <w:t xml:space="preserve">     </w:t>
      </w:r>
      <w:r w:rsidRPr="005341B8">
        <w:rPr>
          <w:rFonts w:ascii="Arial" w:hAnsi="Arial" w:cs="Arial"/>
        </w:rPr>
        <w:t>Kakvoća zraka prati se uobičajeno u naseljima, prometnim punktovima i industrijskim područjima u kojima dolazi do jačeg onečišćenja zraka. Očuvanje zraka od različitih vrsta onečišćenja u određenom smislu je specifično u odnosu na ostale sastavnice okoliša po tome što je osim lokalnog utjecaja zastupljen regionalni i globalni utjecaj.</w:t>
      </w:r>
      <w:r>
        <w:rPr>
          <w:rFonts w:ascii="Arial" w:hAnsi="Arial" w:cs="Arial"/>
        </w:rPr>
        <w:t xml:space="preserve"> </w:t>
      </w:r>
      <w:r w:rsidRPr="005341B8">
        <w:rPr>
          <w:rFonts w:ascii="Arial" w:hAnsi="Arial" w:cs="Arial"/>
        </w:rPr>
        <w:t>Baza podataka o kakvoći zraka za Ličko-senjsku županiju je nedostatna za kvalitetnu ocjenu postojećeg stanja onečišćenja zraka.</w:t>
      </w:r>
    </w:p>
    <w:p w:rsidR="002B36F6" w:rsidRDefault="002B36F6" w:rsidP="00F55CA4">
      <w:pPr>
        <w:spacing w:after="0"/>
        <w:jc w:val="both"/>
        <w:rPr>
          <w:rFonts w:ascii="Arial" w:hAnsi="Arial" w:cs="Arial"/>
        </w:rPr>
      </w:pPr>
      <w:r>
        <w:rPr>
          <w:rFonts w:ascii="Arial" w:hAnsi="Arial" w:cs="Arial"/>
        </w:rPr>
        <w:t xml:space="preserve">     </w:t>
      </w:r>
      <w:r w:rsidRPr="005341B8">
        <w:rPr>
          <w:rFonts w:ascii="Arial" w:hAnsi="Arial" w:cs="Arial"/>
        </w:rPr>
        <w:t>Za potrebe praćenja globalnog onečišćenja zraka i procjene utjecaja daljinskog prijenosa onečišćenja u sklopu glavnih meteoroloških i klimatoloških postaja (Gospić, Zavižan–Velebit, Senj), koje su uglavnom smještene u prigradskom području (područje s pretežito obiteljskim kućama) ili rekreacijskom području, vrlo rijetko se nalaze u gradskom području, prati se onečišćenje zraka i kiselost oborina.</w:t>
      </w:r>
    </w:p>
    <w:p w:rsidR="002B36F6" w:rsidRDefault="002B36F6" w:rsidP="00F55CA4">
      <w:pPr>
        <w:spacing w:after="0"/>
        <w:jc w:val="both"/>
        <w:rPr>
          <w:rFonts w:ascii="Arial" w:hAnsi="Arial" w:cs="Arial"/>
        </w:rPr>
      </w:pPr>
      <w:r>
        <w:rPr>
          <w:rFonts w:ascii="Arial" w:hAnsi="Arial" w:cs="Arial"/>
        </w:rPr>
        <w:t xml:space="preserve">     </w:t>
      </w:r>
      <w:r w:rsidRPr="005341B8">
        <w:rPr>
          <w:rFonts w:ascii="Arial" w:hAnsi="Arial" w:cs="Arial"/>
        </w:rPr>
        <w:t xml:space="preserve">Budući još nije uspostavljena područna mreža za redovito mjerenje onečišćenosti zraka u Ličko-senjskoj županiji u ovom trenutku relevantni pokazatelji za ispravnu ocjenu kakvoće zraka su nedostatni. </w:t>
      </w:r>
    </w:p>
    <w:p w:rsidR="002B36F6" w:rsidRPr="00AB4D23" w:rsidRDefault="002B36F6" w:rsidP="00F55CA4">
      <w:pPr>
        <w:spacing w:after="0"/>
        <w:jc w:val="both"/>
        <w:rPr>
          <w:rFonts w:ascii="Arial" w:hAnsi="Arial" w:cs="Arial"/>
        </w:rPr>
      </w:pPr>
      <w:r>
        <w:rPr>
          <w:rFonts w:ascii="Arial" w:hAnsi="Arial" w:cs="Arial"/>
        </w:rPr>
        <w:t xml:space="preserve">     </w:t>
      </w:r>
      <w:r w:rsidRPr="005341B8">
        <w:rPr>
          <w:rFonts w:ascii="Arial" w:hAnsi="Arial" w:cs="Arial"/>
        </w:rPr>
        <w:t xml:space="preserve">Dakle, dosadašnja mjerenja i podaci o kakvoći zraka za područje Ličko-senjske županije su manjkavi, a sva kvalitetnija prostorna i gospodarska planiranja, glede namjene i korištenja prostora ili strateških opredjeljenja, teško je ostvariti bez objektivnih saznanja o </w:t>
      </w:r>
      <w:r w:rsidRPr="00AB4D23">
        <w:rPr>
          <w:rFonts w:ascii="Arial" w:hAnsi="Arial" w:cs="Arial"/>
        </w:rPr>
        <w:t>tom važnom elementu okoliša</w:t>
      </w:r>
      <w:r>
        <w:rPr>
          <w:rFonts w:ascii="Arial" w:hAnsi="Arial" w:cs="Arial"/>
        </w:rPr>
        <w:t xml:space="preserve"> </w:t>
      </w:r>
      <w:r w:rsidRPr="00AB4D23">
        <w:rPr>
          <w:rFonts w:ascii="Arial" w:hAnsi="Arial" w:cs="Arial"/>
        </w:rPr>
        <w:t xml:space="preserve">te se sažeto može reći: </w:t>
      </w:r>
    </w:p>
    <w:p w:rsidR="002B36F6" w:rsidRPr="00AB4D23" w:rsidRDefault="002B36F6" w:rsidP="001D6598">
      <w:pPr>
        <w:pStyle w:val="Odlomakpopisa"/>
        <w:numPr>
          <w:ilvl w:val="0"/>
          <w:numId w:val="13"/>
        </w:numPr>
        <w:spacing w:after="0" w:line="300" w:lineRule="exact"/>
        <w:ind w:left="714" w:hanging="357"/>
        <w:jc w:val="both"/>
        <w:rPr>
          <w:rFonts w:ascii="Arial" w:hAnsi="Arial" w:cs="Arial"/>
        </w:rPr>
      </w:pPr>
      <w:r w:rsidRPr="00AB4D23">
        <w:rPr>
          <w:rFonts w:ascii="Arial" w:hAnsi="Arial" w:cs="Arial"/>
        </w:rPr>
        <w:t>razine onečišćujućih tvari za većinu ispitivanih parametara gotovo su na razini prirodnog sastava zraka,</w:t>
      </w:r>
    </w:p>
    <w:p w:rsidR="002B36F6" w:rsidRPr="00AB4D23" w:rsidRDefault="002B36F6" w:rsidP="001D6598">
      <w:pPr>
        <w:pStyle w:val="Odlomakpopisa"/>
        <w:numPr>
          <w:ilvl w:val="0"/>
          <w:numId w:val="13"/>
        </w:numPr>
        <w:spacing w:after="0" w:line="300" w:lineRule="exact"/>
        <w:ind w:left="714" w:hanging="357"/>
        <w:jc w:val="both"/>
        <w:rPr>
          <w:rFonts w:ascii="Arial" w:hAnsi="Arial" w:cs="Arial"/>
        </w:rPr>
      </w:pPr>
      <w:r w:rsidRPr="00AB4D23">
        <w:rPr>
          <w:rFonts w:ascii="Arial" w:hAnsi="Arial" w:cs="Arial"/>
        </w:rPr>
        <w:t>pojavnost malo povišenih koncentracija onečišćujućih tvari na pojedinim lokalitetima može se povezati s povremenim pojačanim lokalnim aktivnostima (paljenje korova), nepotpunom razgradnjom organskih tvari (neuređena odlagališta otpada, uređaji za obradu otpadnih voda</w:t>
      </w:r>
      <w:r>
        <w:rPr>
          <w:rFonts w:ascii="Arial" w:hAnsi="Arial" w:cs="Arial"/>
        </w:rPr>
        <w:t>),</w:t>
      </w:r>
      <w:r w:rsidRPr="00AB4D23">
        <w:rPr>
          <w:rFonts w:ascii="Arial" w:hAnsi="Arial" w:cs="Arial"/>
        </w:rPr>
        <w:t xml:space="preserve"> pojačanim prometom u određenim vremenskim periodima itd.,</w:t>
      </w:r>
    </w:p>
    <w:p w:rsidR="002B36F6" w:rsidRPr="00AB4D23" w:rsidRDefault="002B36F6" w:rsidP="001D6598">
      <w:pPr>
        <w:pStyle w:val="Odlomakpopisa"/>
        <w:numPr>
          <w:ilvl w:val="0"/>
          <w:numId w:val="13"/>
        </w:numPr>
        <w:spacing w:after="0" w:line="300" w:lineRule="exact"/>
        <w:ind w:left="714" w:hanging="357"/>
        <w:jc w:val="both"/>
        <w:rPr>
          <w:rFonts w:ascii="Arial" w:hAnsi="Arial" w:cs="Arial"/>
        </w:rPr>
      </w:pPr>
      <w:r w:rsidRPr="00AB4D23">
        <w:rPr>
          <w:rFonts w:ascii="Arial" w:hAnsi="Arial" w:cs="Arial"/>
        </w:rPr>
        <w:t>dugoročnija mjerenja jednostavnijim metodama (tijekom cijele godine) dat će pouzdanije pokazatelje za ocjenu veze uzrok-posljedica, tj. izvora onečišćenosti (stacionarni, mobilni, difuzni) s prizemnim koncentracijama onečišćujućih tvari,</w:t>
      </w:r>
    </w:p>
    <w:p w:rsidR="002B36F6" w:rsidRPr="003769B7" w:rsidRDefault="002B36F6" w:rsidP="001D6598">
      <w:pPr>
        <w:pStyle w:val="Odlomakpopisa"/>
        <w:numPr>
          <w:ilvl w:val="0"/>
          <w:numId w:val="13"/>
        </w:numPr>
        <w:spacing w:after="0" w:line="300" w:lineRule="exact"/>
        <w:ind w:left="714" w:hanging="357"/>
        <w:jc w:val="both"/>
        <w:rPr>
          <w:rFonts w:ascii="Arial" w:hAnsi="Arial" w:cs="Arial"/>
        </w:rPr>
      </w:pPr>
      <w:r w:rsidRPr="00AB4D23">
        <w:rPr>
          <w:rFonts w:ascii="Arial" w:hAnsi="Arial" w:cs="Arial"/>
        </w:rPr>
        <w:t>koncentracija sumpor-dioksida, dušik-dioksida i dima su vrlo niske, što je u skladu sa svrhom mjerenja, tj. praćenjem pozadinskih razina koncentracije onečišćenja zrak</w:t>
      </w:r>
      <w:r>
        <w:rPr>
          <w:rFonts w:ascii="Arial" w:hAnsi="Arial" w:cs="Arial"/>
        </w:rPr>
        <w:t>a.</w:t>
      </w:r>
    </w:p>
    <w:p w:rsidR="001D6598" w:rsidRDefault="001D6598" w:rsidP="001D6598">
      <w:pPr>
        <w:spacing w:after="0" w:line="120" w:lineRule="auto"/>
        <w:rPr>
          <w:rStyle w:val="Istaknuto"/>
          <w:rFonts w:ascii="Arial" w:hAnsi="Arial" w:cs="Arial"/>
          <w:b/>
          <w:bCs/>
          <w:i w:val="0"/>
          <w:iCs w:val="0"/>
        </w:rPr>
      </w:pPr>
    </w:p>
    <w:p w:rsidR="001D6598" w:rsidRDefault="001D6598" w:rsidP="001D6598">
      <w:pPr>
        <w:spacing w:after="0" w:line="120" w:lineRule="auto"/>
        <w:rPr>
          <w:rStyle w:val="Istaknuto"/>
          <w:rFonts w:ascii="Arial" w:hAnsi="Arial" w:cs="Arial"/>
          <w:b/>
          <w:bCs/>
          <w:i w:val="0"/>
          <w:iCs w:val="0"/>
        </w:rPr>
      </w:pPr>
    </w:p>
    <w:p w:rsidR="002B36F6" w:rsidRPr="00306DE9" w:rsidRDefault="002B36F6" w:rsidP="00226E8A">
      <w:pPr>
        <w:rPr>
          <w:rStyle w:val="Istaknuto"/>
          <w:rFonts w:ascii="Arial" w:hAnsi="Arial" w:cs="Arial"/>
          <w:b/>
          <w:bCs/>
          <w:i w:val="0"/>
          <w:iCs w:val="0"/>
        </w:rPr>
      </w:pPr>
      <w:r w:rsidRPr="00306DE9">
        <w:rPr>
          <w:rStyle w:val="Istaknuto"/>
          <w:rFonts w:ascii="Arial" w:hAnsi="Arial" w:cs="Arial"/>
          <w:b/>
          <w:bCs/>
          <w:i w:val="0"/>
          <w:iCs w:val="0"/>
        </w:rPr>
        <w:t xml:space="preserve">9. DRŽAVNA MREŽA ZA PRAĆENJE KVALITETE ZRAKA U ZONAMA I </w:t>
      </w:r>
      <w:r w:rsidR="001D6598">
        <w:rPr>
          <w:rStyle w:val="Istaknuto"/>
          <w:rFonts w:ascii="Arial" w:hAnsi="Arial" w:cs="Arial"/>
          <w:b/>
          <w:bCs/>
          <w:i w:val="0"/>
          <w:iCs w:val="0"/>
        </w:rPr>
        <w:t xml:space="preserve">   </w:t>
      </w:r>
      <w:r w:rsidRPr="00306DE9">
        <w:rPr>
          <w:rStyle w:val="Istaknuto"/>
          <w:rFonts w:ascii="Arial" w:hAnsi="Arial" w:cs="Arial"/>
          <w:b/>
          <w:bCs/>
          <w:i w:val="0"/>
          <w:iCs w:val="0"/>
        </w:rPr>
        <w:t>AGLOMERACIJAMA</w:t>
      </w:r>
    </w:p>
    <w:p w:rsidR="002B36F6" w:rsidRPr="007D1AF0" w:rsidRDefault="002B36F6" w:rsidP="00C62ADE">
      <w:pPr>
        <w:jc w:val="both"/>
        <w:rPr>
          <w:rFonts w:ascii="Arial" w:hAnsi="Arial" w:cs="Arial"/>
          <w:b/>
          <w:bCs/>
          <w:i/>
          <w:iCs/>
        </w:rPr>
      </w:pPr>
      <w:r w:rsidRPr="001B2B9E">
        <w:rPr>
          <w:rFonts w:ascii="Arial" w:hAnsi="Arial" w:cs="Arial"/>
        </w:rPr>
        <w:t>Za praćenje kvalitete zraka u zonama i aglomeracijama uspostavlja se državna mreža za trajno praćenje kvalitete zraka. Uredbom o određivanju zona i aglomeracija prema razinama onečišćenosti zraka na teritoriju RH („</w:t>
      </w:r>
      <w:r w:rsidRPr="00376F2C">
        <w:rPr>
          <w:rFonts w:ascii="Arial" w:hAnsi="Arial" w:cs="Arial"/>
        </w:rPr>
        <w:t>Narodne novine“, broj 1/14</w:t>
      </w:r>
      <w:r w:rsidRPr="001B2B9E">
        <w:rPr>
          <w:rFonts w:ascii="Arial" w:hAnsi="Arial" w:cs="Arial"/>
        </w:rPr>
        <w:t xml:space="preserve">), teritorij RH je klasificiran u pet zona (područja) i četiri aglomeracije (naseljena područja). Ličko-senjska županija se </w:t>
      </w:r>
      <w:r w:rsidRPr="001B2B9E">
        <w:rPr>
          <w:rFonts w:ascii="Arial" w:hAnsi="Arial" w:cs="Arial"/>
        </w:rPr>
        <w:lastRenderedPageBreak/>
        <w:t>nalazi u obuhvatu zone HR-3 zajedno s Karlovačkom i Primorsko-goranskom županijom.</w:t>
      </w:r>
      <w:r w:rsidR="007F7AC7" w:rsidRPr="00180327">
        <w:rPr>
          <w:rFonts w:ascii="Arial" w:hAnsi="Arial" w:cs="Arial"/>
          <w:i/>
          <w:iCs/>
          <w:noProof/>
          <w:lang w:eastAsia="hr-HR"/>
        </w:rPr>
        <w:pict>
          <v:shape id="_x0000_i1028" type="#_x0000_t75" alt="drz_mreza" style="width:354.25pt;height:339.85pt;visibility:visible">
            <v:imagedata r:id="rId17" o:title=""/>
          </v:shape>
        </w:pict>
      </w:r>
    </w:p>
    <w:p w:rsidR="002B36F6" w:rsidRDefault="002B36F6" w:rsidP="00226E8A">
      <w:pPr>
        <w:spacing w:line="240" w:lineRule="auto"/>
        <w:jc w:val="both"/>
        <w:rPr>
          <w:rFonts w:ascii="Arial" w:hAnsi="Arial" w:cs="Arial"/>
          <w:b/>
          <w:bCs/>
          <w:sz w:val="20"/>
          <w:szCs w:val="20"/>
        </w:rPr>
      </w:pPr>
    </w:p>
    <w:p w:rsidR="002B36F6" w:rsidRDefault="002B36F6" w:rsidP="00226E8A">
      <w:pPr>
        <w:spacing w:line="240" w:lineRule="auto"/>
        <w:jc w:val="both"/>
        <w:rPr>
          <w:rFonts w:ascii="Arial" w:hAnsi="Arial" w:cs="Arial"/>
          <w:b/>
          <w:bCs/>
          <w:sz w:val="20"/>
          <w:szCs w:val="20"/>
        </w:rPr>
      </w:pPr>
      <w:r w:rsidRPr="00306DE9">
        <w:rPr>
          <w:rFonts w:ascii="Arial" w:hAnsi="Arial" w:cs="Arial"/>
          <w:b/>
          <w:bCs/>
          <w:sz w:val="20"/>
          <w:szCs w:val="20"/>
        </w:rPr>
        <w:t>HR 3 OBUHVAT ZONE</w:t>
      </w:r>
    </w:p>
    <w:p w:rsidR="002B36F6" w:rsidRPr="00306DE9" w:rsidRDefault="002B36F6" w:rsidP="00226E8A">
      <w:pPr>
        <w:spacing w:line="240" w:lineRule="auto"/>
        <w:jc w:val="both"/>
        <w:rPr>
          <w:rFonts w:ascii="Arial" w:hAnsi="Arial" w:cs="Arial"/>
          <w:b/>
          <w:bCs/>
          <w:sz w:val="20"/>
          <w:szCs w:val="20"/>
        </w:rPr>
      </w:pPr>
    </w:p>
    <w:p w:rsidR="002B36F6" w:rsidRPr="004F2EA1" w:rsidRDefault="002B36F6" w:rsidP="00226E8A">
      <w:pPr>
        <w:spacing w:line="240" w:lineRule="auto"/>
        <w:jc w:val="both"/>
        <w:rPr>
          <w:rFonts w:ascii="Arial" w:hAnsi="Arial" w:cs="Arial"/>
        </w:rPr>
      </w:pPr>
      <w:r>
        <w:rPr>
          <w:rFonts w:ascii="Arial" w:hAnsi="Arial" w:cs="Arial"/>
        </w:rPr>
        <w:t xml:space="preserve">     </w:t>
      </w:r>
      <w:r w:rsidRPr="004F2EA1">
        <w:rPr>
          <w:rFonts w:ascii="Arial" w:hAnsi="Arial" w:cs="Arial"/>
        </w:rPr>
        <w:t xml:space="preserve">Ličko-senjska županija Karlovačka županija Primorsko-goranska županija (izuzimajući aglomeraciju HR RI) </w:t>
      </w:r>
    </w:p>
    <w:p w:rsidR="002B36F6" w:rsidRPr="004F2EA1" w:rsidRDefault="002B36F6" w:rsidP="00F55CA4">
      <w:pPr>
        <w:spacing w:after="0" w:line="240" w:lineRule="auto"/>
        <w:jc w:val="both"/>
        <w:rPr>
          <w:rFonts w:ascii="Arial" w:hAnsi="Arial" w:cs="Arial"/>
        </w:rPr>
      </w:pPr>
      <w:r>
        <w:rPr>
          <w:rFonts w:ascii="Arial" w:hAnsi="Arial" w:cs="Arial"/>
        </w:rPr>
        <w:t xml:space="preserve">     </w:t>
      </w:r>
      <w:r w:rsidRPr="004F2EA1">
        <w:rPr>
          <w:rFonts w:ascii="Arial" w:hAnsi="Arial" w:cs="Arial"/>
        </w:rPr>
        <w:t>Program mjerenja razine onečišćenosti u državnoj mreži za trajno praćenje kvalitete zraka (Narodne novine broj 103/14) u postajama državne mreže za trajno praćenje kvalitete zraka  koje su određene Uredbom o utvrđivanju popisa mjernih mjesta za praćenje koncentracija pojedinih onečišćujućih tvari u zraku i lokacija mjernih postaja u državnoj mreži za trajno praćenje kvalitete zraka (Narodne novine broj 22/2014), sadrži:</w:t>
      </w:r>
    </w:p>
    <w:p w:rsidR="002B36F6" w:rsidRPr="00A8525B" w:rsidRDefault="002B36F6" w:rsidP="00F55CA4">
      <w:pPr>
        <w:pStyle w:val="Odlomakpopisa"/>
        <w:numPr>
          <w:ilvl w:val="0"/>
          <w:numId w:val="18"/>
        </w:numPr>
        <w:spacing w:after="0" w:line="240" w:lineRule="auto"/>
        <w:ind w:left="284" w:hanging="284"/>
        <w:jc w:val="both"/>
        <w:rPr>
          <w:rFonts w:ascii="Arial" w:hAnsi="Arial" w:cs="Arial"/>
        </w:rPr>
      </w:pPr>
      <w:r w:rsidRPr="00A8525B">
        <w:rPr>
          <w:rFonts w:ascii="Arial" w:hAnsi="Arial" w:cs="Arial"/>
        </w:rPr>
        <w:t xml:space="preserve">Program A- Mjerenje kvalitete zraka u postajama uspostavljenim u aglomeracijama, </w:t>
      </w:r>
    </w:p>
    <w:p w:rsidR="002B36F6" w:rsidRPr="00A8525B" w:rsidRDefault="002B36F6" w:rsidP="00F55CA4">
      <w:pPr>
        <w:pStyle w:val="Odlomakpopisa"/>
        <w:numPr>
          <w:ilvl w:val="0"/>
          <w:numId w:val="18"/>
        </w:numPr>
        <w:spacing w:after="0" w:line="240" w:lineRule="auto"/>
        <w:ind w:left="284" w:hanging="284"/>
        <w:jc w:val="both"/>
        <w:rPr>
          <w:rFonts w:ascii="Arial" w:hAnsi="Arial" w:cs="Arial"/>
        </w:rPr>
      </w:pPr>
      <w:r w:rsidRPr="00A8525B">
        <w:rPr>
          <w:rFonts w:ascii="Arial" w:hAnsi="Arial" w:cs="Arial"/>
        </w:rPr>
        <w:t>Program B- Mjerenje zraka u postajama uspostavljenim u zonama.</w:t>
      </w:r>
    </w:p>
    <w:p w:rsidR="002B36F6" w:rsidRDefault="002B36F6" w:rsidP="00F55CA4">
      <w:pPr>
        <w:spacing w:after="0" w:line="240" w:lineRule="auto"/>
        <w:jc w:val="both"/>
        <w:rPr>
          <w:rFonts w:ascii="Arial" w:hAnsi="Arial" w:cs="Arial"/>
          <w:i/>
          <w:iCs/>
          <w:color w:val="555555"/>
        </w:rPr>
      </w:pPr>
    </w:p>
    <w:p w:rsidR="001D6598" w:rsidRPr="007D1AF0" w:rsidRDefault="001D6598" w:rsidP="00F55CA4">
      <w:pPr>
        <w:spacing w:after="0" w:line="240" w:lineRule="auto"/>
        <w:jc w:val="both"/>
        <w:rPr>
          <w:rFonts w:ascii="Arial" w:hAnsi="Arial" w:cs="Arial"/>
          <w:i/>
          <w:iCs/>
          <w:color w:val="555555"/>
        </w:rPr>
      </w:pPr>
    </w:p>
    <w:p w:rsidR="002B36F6" w:rsidRPr="00265DEE" w:rsidRDefault="00180327" w:rsidP="00226E8A">
      <w:pPr>
        <w:shd w:val="clear" w:color="auto" w:fill="FFFFFF"/>
        <w:spacing w:line="236" w:lineRule="atLeast"/>
        <w:rPr>
          <w:rFonts w:ascii="Arial" w:hAnsi="Arial" w:cs="Arial"/>
          <w:i/>
          <w:iCs/>
        </w:rPr>
      </w:pPr>
      <w:hyperlink r:id="rId18" w:history="1">
        <w:r w:rsidR="002B36F6" w:rsidRPr="00265DEE">
          <w:rPr>
            <w:rStyle w:val="Hiperveza"/>
            <w:rFonts w:ascii="Arial" w:hAnsi="Arial" w:cs="Arial"/>
          </w:rPr>
          <w:t>Državna mreža za trajno praćenje kvalitete zraka</w:t>
        </w:r>
      </w:hyperlink>
      <w:r w:rsidR="002B36F6" w:rsidRPr="00265DEE">
        <w:rPr>
          <w:rFonts w:ascii="Arial" w:hAnsi="Arial" w:cs="Arial"/>
          <w:i/>
          <w:iCs/>
        </w:rPr>
        <w:t xml:space="preserve"> </w:t>
      </w:r>
    </w:p>
    <w:p w:rsidR="002B36F6" w:rsidRPr="007D1AF0" w:rsidRDefault="002B36F6" w:rsidP="00226E8A">
      <w:pPr>
        <w:shd w:val="clear" w:color="auto" w:fill="FFFFFF"/>
        <w:spacing w:line="236" w:lineRule="atLeast"/>
        <w:rPr>
          <w:rFonts w:ascii="Arial" w:hAnsi="Arial" w:cs="Arial"/>
          <w:color w:val="555555"/>
        </w:rPr>
      </w:pPr>
      <w:r w:rsidRPr="007D1AF0">
        <w:rPr>
          <w:rFonts w:ascii="Arial" w:hAnsi="Arial" w:cs="Arial"/>
          <w:color w:val="555555"/>
        </w:rPr>
        <w:t>POSTAJA PLITVIČKA JEZERA</w:t>
      </w:r>
    </w:p>
    <w:p w:rsidR="002B36F6" w:rsidRPr="007D1AF0" w:rsidRDefault="002B36F6" w:rsidP="00226E8A">
      <w:pPr>
        <w:shd w:val="clear" w:color="auto" w:fill="FFFFFF"/>
        <w:spacing w:line="236" w:lineRule="atLeast"/>
        <w:rPr>
          <w:rFonts w:ascii="Arial" w:hAnsi="Arial" w:cs="Arial"/>
          <w:color w:val="555555"/>
        </w:rPr>
      </w:pPr>
      <w:r w:rsidRPr="007D1AF0">
        <w:rPr>
          <w:rFonts w:ascii="Arial" w:hAnsi="Arial" w:cs="Arial"/>
          <w:color w:val="555555"/>
        </w:rPr>
        <w:t>Ime grada</w:t>
      </w:r>
    </w:p>
    <w:p w:rsidR="002B36F6" w:rsidRPr="007D1AF0" w:rsidRDefault="002B36F6" w:rsidP="00226E8A">
      <w:pPr>
        <w:shd w:val="clear" w:color="auto" w:fill="FFFFFF"/>
        <w:spacing w:line="236" w:lineRule="atLeast"/>
        <w:rPr>
          <w:rFonts w:ascii="Arial" w:hAnsi="Arial" w:cs="Arial"/>
          <w:i/>
          <w:iCs/>
          <w:color w:val="555555"/>
        </w:rPr>
      </w:pPr>
      <w:r w:rsidRPr="007D1AF0">
        <w:rPr>
          <w:rFonts w:ascii="Arial" w:hAnsi="Arial" w:cs="Arial"/>
          <w:i/>
          <w:iCs/>
          <w:color w:val="555555"/>
        </w:rPr>
        <w:t>Plitvička Jezera, Plitvica Selo</w:t>
      </w:r>
    </w:p>
    <w:p w:rsidR="002B36F6" w:rsidRPr="007D1AF0" w:rsidRDefault="002B36F6" w:rsidP="00226E8A">
      <w:pPr>
        <w:spacing w:after="0" w:line="240" w:lineRule="auto"/>
        <w:rPr>
          <w:rFonts w:ascii="Arial" w:hAnsi="Arial" w:cs="Arial"/>
          <w:lang w:eastAsia="hr-HR"/>
        </w:rPr>
      </w:pPr>
      <w:r w:rsidRPr="007D1AF0">
        <w:rPr>
          <w:rFonts w:ascii="Arial" w:hAnsi="Arial" w:cs="Arial"/>
          <w:lang w:eastAsia="hr-HR"/>
        </w:rPr>
        <w:t>Aktivna od</w:t>
      </w:r>
    </w:p>
    <w:p w:rsidR="002B36F6" w:rsidRPr="007D1AF0" w:rsidRDefault="002B36F6" w:rsidP="00226E8A">
      <w:pPr>
        <w:shd w:val="clear" w:color="auto" w:fill="FFFFFF"/>
        <w:spacing w:after="0" w:line="236" w:lineRule="atLeast"/>
        <w:rPr>
          <w:rFonts w:ascii="Arial" w:hAnsi="Arial" w:cs="Arial"/>
          <w:i/>
          <w:iCs/>
          <w:color w:val="555555"/>
          <w:lang w:eastAsia="hr-HR"/>
        </w:rPr>
      </w:pPr>
      <w:r w:rsidRPr="007D1AF0">
        <w:rPr>
          <w:rFonts w:ascii="Arial" w:hAnsi="Arial" w:cs="Arial"/>
          <w:i/>
          <w:iCs/>
          <w:color w:val="555555"/>
          <w:lang w:eastAsia="hr-HR"/>
        </w:rPr>
        <w:t>01.01.2013</w:t>
      </w:r>
    </w:p>
    <w:p w:rsidR="002B36F6" w:rsidRPr="007D1AF0" w:rsidRDefault="002B36F6" w:rsidP="00226E8A">
      <w:pPr>
        <w:pStyle w:val="Naslov4"/>
        <w:shd w:val="clear" w:color="auto" w:fill="FFFFFF"/>
        <w:spacing w:before="150" w:after="150"/>
        <w:rPr>
          <w:rFonts w:ascii="Arial" w:hAnsi="Arial" w:cs="Arial"/>
          <w:b/>
          <w:bCs/>
          <w:color w:val="555555"/>
          <w:sz w:val="22"/>
          <w:szCs w:val="22"/>
        </w:rPr>
      </w:pPr>
      <w:r w:rsidRPr="007D1AF0">
        <w:rPr>
          <w:rFonts w:ascii="Arial" w:hAnsi="Arial" w:cs="Arial"/>
          <w:color w:val="555555"/>
          <w:sz w:val="22"/>
          <w:szCs w:val="22"/>
        </w:rPr>
        <w:lastRenderedPageBreak/>
        <w:t>Mjerne metode</w:t>
      </w:r>
    </w:p>
    <w:p w:rsidR="002B36F6" w:rsidRPr="007D1AF0" w:rsidRDefault="002B36F6" w:rsidP="00226E8A">
      <w:pPr>
        <w:shd w:val="clear" w:color="auto" w:fill="FFFFFF"/>
        <w:spacing w:after="0" w:line="236" w:lineRule="atLeast"/>
        <w:rPr>
          <w:rFonts w:ascii="Arial" w:hAnsi="Arial" w:cs="Arial"/>
          <w:b/>
          <w:bCs/>
          <w:color w:val="555555"/>
          <w:lang w:eastAsia="hr-HR"/>
        </w:rPr>
      </w:pPr>
      <w:r w:rsidRPr="007D1AF0">
        <w:rPr>
          <w:rFonts w:ascii="Arial" w:hAnsi="Arial" w:cs="Arial"/>
          <w:b/>
          <w:bCs/>
          <w:color w:val="555555"/>
          <w:lang w:eastAsia="hr-HR"/>
        </w:rPr>
        <w:t>Onečišćujuće tvari mjerene na postaji:</w:t>
      </w:r>
    </w:p>
    <w:p w:rsidR="002B36F6" w:rsidRPr="007D1AF0" w:rsidRDefault="002B36F6" w:rsidP="00226E8A">
      <w:pPr>
        <w:shd w:val="clear" w:color="auto" w:fill="FFFFFF"/>
        <w:spacing w:after="0" w:line="236" w:lineRule="atLeast"/>
        <w:rPr>
          <w:rFonts w:ascii="Arial" w:hAnsi="Arial" w:cs="Arial"/>
        </w:rPr>
      </w:pPr>
    </w:p>
    <w:p w:rsidR="002B36F6" w:rsidRPr="00265DEE" w:rsidRDefault="00180327" w:rsidP="00226E8A">
      <w:pPr>
        <w:shd w:val="clear" w:color="auto" w:fill="FFFFFF"/>
        <w:spacing w:after="0" w:line="236" w:lineRule="atLeast"/>
        <w:rPr>
          <w:rFonts w:ascii="Arial" w:hAnsi="Arial" w:cs="Arial"/>
          <w:lang w:eastAsia="hr-HR"/>
        </w:rPr>
      </w:pPr>
      <w:hyperlink r:id="rId19" w:history="1">
        <w:r w:rsidR="002B36F6" w:rsidRPr="00265DEE">
          <w:rPr>
            <w:rFonts w:ascii="Arial" w:hAnsi="Arial" w:cs="Arial"/>
            <w:lang w:eastAsia="hr-HR"/>
          </w:rPr>
          <w:t>SO</w:t>
        </w:r>
        <w:r w:rsidR="002B36F6" w:rsidRPr="00265DEE">
          <w:rPr>
            <w:rFonts w:ascii="Cambria Math" w:hAnsi="Cambria Math" w:cs="Cambria Math"/>
            <w:lang w:eastAsia="hr-HR"/>
          </w:rPr>
          <w:t>₂</w:t>
        </w:r>
        <w:r w:rsidR="002B36F6" w:rsidRPr="00265DEE">
          <w:rPr>
            <w:rFonts w:ascii="Arial" w:hAnsi="Arial" w:cs="Arial"/>
            <w:lang w:eastAsia="hr-HR"/>
          </w:rPr>
          <w:t xml:space="preserve"> [µg/m3], Automatski analizator</w:t>
        </w:r>
      </w:hyperlink>
    </w:p>
    <w:p w:rsidR="002B36F6" w:rsidRPr="00265DEE" w:rsidRDefault="00180327" w:rsidP="00226E8A">
      <w:pPr>
        <w:shd w:val="clear" w:color="auto" w:fill="FFFFFF"/>
        <w:spacing w:after="0" w:line="236" w:lineRule="atLeast"/>
        <w:rPr>
          <w:rFonts w:ascii="Arial" w:hAnsi="Arial" w:cs="Arial"/>
          <w:lang w:eastAsia="hr-HR"/>
        </w:rPr>
      </w:pPr>
      <w:hyperlink r:id="rId20" w:history="1">
        <w:r w:rsidR="002B36F6" w:rsidRPr="00265DEE">
          <w:rPr>
            <w:rFonts w:ascii="Arial" w:hAnsi="Arial" w:cs="Arial"/>
            <w:lang w:eastAsia="hr-HR"/>
          </w:rPr>
          <w:t>NO</w:t>
        </w:r>
        <w:r w:rsidR="002B36F6" w:rsidRPr="00265DEE">
          <w:rPr>
            <w:rFonts w:ascii="Cambria Math" w:hAnsi="Cambria Math" w:cs="Cambria Math"/>
            <w:lang w:eastAsia="hr-HR"/>
          </w:rPr>
          <w:t>₂</w:t>
        </w:r>
        <w:r w:rsidR="002B36F6" w:rsidRPr="00265DEE">
          <w:rPr>
            <w:rFonts w:ascii="Arial" w:hAnsi="Arial" w:cs="Arial"/>
            <w:lang w:eastAsia="hr-HR"/>
          </w:rPr>
          <w:t xml:space="preserve"> [µg/m3], Automatski analizator</w:t>
        </w:r>
      </w:hyperlink>
    </w:p>
    <w:p w:rsidR="002B36F6" w:rsidRPr="00265DEE" w:rsidRDefault="00180327" w:rsidP="00226E8A">
      <w:pPr>
        <w:shd w:val="clear" w:color="auto" w:fill="FFFFFF"/>
        <w:spacing w:after="0" w:line="236" w:lineRule="atLeast"/>
        <w:rPr>
          <w:rFonts w:ascii="Arial" w:hAnsi="Arial" w:cs="Arial"/>
          <w:lang w:eastAsia="hr-HR"/>
        </w:rPr>
      </w:pPr>
      <w:hyperlink r:id="rId21" w:history="1">
        <w:r w:rsidR="002B36F6" w:rsidRPr="00265DEE">
          <w:rPr>
            <w:rFonts w:ascii="Arial" w:hAnsi="Arial" w:cs="Arial"/>
            <w:lang w:eastAsia="hr-HR"/>
          </w:rPr>
          <w:t>NO</w:t>
        </w:r>
        <w:r w:rsidR="002B36F6" w:rsidRPr="00265DEE">
          <w:rPr>
            <w:rFonts w:ascii="Times New Roman" w:hAnsi="Times New Roman" w:cs="Times New Roman"/>
            <w:lang w:eastAsia="hr-HR"/>
          </w:rPr>
          <w:t>ₓ</w:t>
        </w:r>
        <w:r w:rsidR="002B36F6" w:rsidRPr="00265DEE">
          <w:rPr>
            <w:rFonts w:ascii="Arial" w:hAnsi="Arial" w:cs="Arial"/>
            <w:lang w:eastAsia="hr-HR"/>
          </w:rPr>
          <w:t xml:space="preserve"> izraženi kao NO</w:t>
        </w:r>
        <w:r w:rsidR="002B36F6" w:rsidRPr="00265DEE">
          <w:rPr>
            <w:rFonts w:ascii="Cambria Math" w:hAnsi="Cambria Math" w:cs="Cambria Math"/>
            <w:lang w:eastAsia="hr-HR"/>
          </w:rPr>
          <w:t>₂</w:t>
        </w:r>
        <w:r w:rsidR="002B36F6" w:rsidRPr="00265DEE">
          <w:rPr>
            <w:rFonts w:ascii="Arial" w:hAnsi="Arial" w:cs="Arial"/>
            <w:lang w:eastAsia="hr-HR"/>
          </w:rPr>
          <w:t xml:space="preserve"> [µg/m3], Automatski analizator</w:t>
        </w:r>
      </w:hyperlink>
    </w:p>
    <w:p w:rsidR="002B36F6" w:rsidRPr="00265DEE" w:rsidRDefault="00180327" w:rsidP="00226E8A">
      <w:pPr>
        <w:shd w:val="clear" w:color="auto" w:fill="FFFFFF"/>
        <w:spacing w:after="0" w:line="236" w:lineRule="atLeast"/>
        <w:rPr>
          <w:rFonts w:ascii="Arial" w:hAnsi="Arial" w:cs="Arial"/>
          <w:lang w:eastAsia="hr-HR"/>
        </w:rPr>
      </w:pPr>
      <w:hyperlink r:id="rId22" w:history="1">
        <w:r w:rsidR="002B36F6" w:rsidRPr="00265DEE">
          <w:rPr>
            <w:rFonts w:ascii="Arial" w:hAnsi="Arial" w:cs="Arial"/>
            <w:lang w:eastAsia="hr-HR"/>
          </w:rPr>
          <w:t>O</w:t>
        </w:r>
        <w:r w:rsidR="002B36F6" w:rsidRPr="00265DEE">
          <w:rPr>
            <w:rFonts w:ascii="Cambria Math" w:hAnsi="Cambria Math" w:cs="Cambria Math"/>
            <w:lang w:eastAsia="hr-HR"/>
          </w:rPr>
          <w:t>₃</w:t>
        </w:r>
        <w:r w:rsidR="002B36F6" w:rsidRPr="00265DEE">
          <w:rPr>
            <w:rFonts w:ascii="Arial" w:hAnsi="Arial" w:cs="Arial"/>
            <w:lang w:eastAsia="hr-HR"/>
          </w:rPr>
          <w:t xml:space="preserve"> [µg/m3], Automatski analizator</w:t>
        </w:r>
      </w:hyperlink>
    </w:p>
    <w:p w:rsidR="002B36F6" w:rsidRPr="00265DEE" w:rsidRDefault="00180327" w:rsidP="00226E8A">
      <w:pPr>
        <w:shd w:val="clear" w:color="auto" w:fill="FFFFFF"/>
        <w:spacing w:after="0" w:line="236" w:lineRule="atLeast"/>
        <w:rPr>
          <w:rFonts w:ascii="Arial" w:hAnsi="Arial" w:cs="Arial"/>
          <w:lang w:eastAsia="hr-HR"/>
        </w:rPr>
      </w:pPr>
      <w:hyperlink r:id="rId23" w:history="1">
        <w:r w:rsidR="002B36F6" w:rsidRPr="00265DEE">
          <w:rPr>
            <w:rFonts w:ascii="Arial" w:hAnsi="Arial" w:cs="Arial"/>
            <w:lang w:eastAsia="hr-HR"/>
          </w:rPr>
          <w:t>CO [mg/m3], Automatski analizator</w:t>
        </w:r>
      </w:hyperlink>
    </w:p>
    <w:p w:rsidR="002B36F6" w:rsidRPr="00265DEE" w:rsidRDefault="00180327" w:rsidP="00226E8A">
      <w:pPr>
        <w:shd w:val="clear" w:color="auto" w:fill="FFFFFF"/>
        <w:spacing w:after="0" w:line="236" w:lineRule="atLeast"/>
        <w:rPr>
          <w:rFonts w:ascii="Arial" w:hAnsi="Arial" w:cs="Arial"/>
          <w:lang w:eastAsia="hr-HR"/>
        </w:rPr>
      </w:pPr>
      <w:hyperlink r:id="rId24" w:history="1">
        <w:r w:rsidR="002B36F6" w:rsidRPr="00265DEE">
          <w:rPr>
            <w:rFonts w:ascii="Arial" w:hAnsi="Arial" w:cs="Arial"/>
            <w:lang w:eastAsia="hr-HR"/>
          </w:rPr>
          <w:t>C</w:t>
        </w:r>
        <w:r w:rsidR="002B36F6" w:rsidRPr="00265DEE">
          <w:rPr>
            <w:rFonts w:ascii="Cambria Math" w:hAnsi="Cambria Math" w:cs="Cambria Math"/>
            <w:lang w:eastAsia="hr-HR"/>
          </w:rPr>
          <w:t>₆</w:t>
        </w:r>
        <w:r w:rsidR="002B36F6" w:rsidRPr="00265DEE">
          <w:rPr>
            <w:rFonts w:ascii="Arial" w:hAnsi="Arial" w:cs="Arial"/>
            <w:lang w:eastAsia="hr-HR"/>
          </w:rPr>
          <w:t>H</w:t>
        </w:r>
        <w:r w:rsidR="002B36F6" w:rsidRPr="00265DEE">
          <w:rPr>
            <w:rFonts w:ascii="Cambria Math" w:hAnsi="Cambria Math" w:cs="Cambria Math"/>
            <w:lang w:eastAsia="hr-HR"/>
          </w:rPr>
          <w:t>₆</w:t>
        </w:r>
        <w:r w:rsidR="002B36F6" w:rsidRPr="00265DEE">
          <w:rPr>
            <w:rFonts w:ascii="Arial" w:hAnsi="Arial" w:cs="Arial"/>
            <w:lang w:eastAsia="hr-HR"/>
          </w:rPr>
          <w:t xml:space="preserve"> [µg/m3], Automatski analizator</w:t>
        </w:r>
      </w:hyperlink>
    </w:p>
    <w:p w:rsidR="002B36F6" w:rsidRPr="00265DEE" w:rsidRDefault="00180327" w:rsidP="00226E8A">
      <w:pPr>
        <w:shd w:val="clear" w:color="auto" w:fill="FFFFFF"/>
        <w:spacing w:after="0" w:line="236" w:lineRule="atLeast"/>
        <w:rPr>
          <w:rFonts w:ascii="Arial" w:hAnsi="Arial" w:cs="Arial"/>
          <w:lang w:eastAsia="hr-HR"/>
        </w:rPr>
      </w:pPr>
      <w:hyperlink r:id="rId25" w:history="1">
        <w:r w:rsidR="002B36F6" w:rsidRPr="00265DEE">
          <w:rPr>
            <w:rFonts w:ascii="Arial" w:hAnsi="Arial" w:cs="Arial"/>
            <w:lang w:eastAsia="hr-HR"/>
          </w:rPr>
          <w:t>PM</w:t>
        </w:r>
        <w:r w:rsidR="002B36F6" w:rsidRPr="00265DEE">
          <w:rPr>
            <w:rFonts w:ascii="Cambria Math" w:hAnsi="Cambria Math" w:cs="Cambria Math"/>
            <w:lang w:eastAsia="hr-HR"/>
          </w:rPr>
          <w:t>₁₀</w:t>
        </w:r>
        <w:r w:rsidR="002B36F6" w:rsidRPr="00265DEE">
          <w:rPr>
            <w:rFonts w:ascii="Arial" w:hAnsi="Arial" w:cs="Arial"/>
            <w:lang w:eastAsia="hr-HR"/>
          </w:rPr>
          <w:t xml:space="preserve"> [µg/m3], Aktivno sakupljanje</w:t>
        </w:r>
      </w:hyperlink>
    </w:p>
    <w:p w:rsidR="002B36F6" w:rsidRPr="00265DEE" w:rsidRDefault="00180327" w:rsidP="00226E8A">
      <w:pPr>
        <w:shd w:val="clear" w:color="auto" w:fill="FFFFFF"/>
        <w:spacing w:after="0" w:line="236" w:lineRule="atLeast"/>
        <w:rPr>
          <w:rFonts w:ascii="Arial" w:hAnsi="Arial" w:cs="Arial"/>
          <w:lang w:eastAsia="hr-HR"/>
        </w:rPr>
      </w:pPr>
      <w:hyperlink r:id="rId26" w:history="1">
        <w:r w:rsidR="002B36F6" w:rsidRPr="00265DEE">
          <w:rPr>
            <w:rFonts w:ascii="Arial" w:hAnsi="Arial" w:cs="Arial"/>
            <w:u w:val="single"/>
            <w:lang w:eastAsia="hr-HR"/>
          </w:rPr>
          <w:t>PM</w:t>
        </w:r>
        <w:r w:rsidR="002B36F6" w:rsidRPr="00265DEE">
          <w:rPr>
            <w:rFonts w:ascii="Cambria Math" w:hAnsi="Cambria Math" w:cs="Cambria Math"/>
            <w:u w:val="single"/>
            <w:lang w:eastAsia="hr-HR"/>
          </w:rPr>
          <w:t>₁₀</w:t>
        </w:r>
        <w:r w:rsidR="002B36F6" w:rsidRPr="00265DEE">
          <w:rPr>
            <w:rFonts w:ascii="Arial" w:hAnsi="Arial" w:cs="Arial"/>
            <w:u w:val="single"/>
            <w:lang w:eastAsia="hr-HR"/>
          </w:rPr>
          <w:t xml:space="preserve"> [µg/m3], Automatski analizator</w:t>
        </w:r>
      </w:hyperlink>
    </w:p>
    <w:p w:rsidR="002B36F6" w:rsidRPr="00265DEE" w:rsidRDefault="00180327" w:rsidP="00226E8A">
      <w:pPr>
        <w:shd w:val="clear" w:color="auto" w:fill="FFFFFF"/>
        <w:spacing w:after="0" w:line="236" w:lineRule="atLeast"/>
        <w:rPr>
          <w:rFonts w:ascii="Arial" w:hAnsi="Arial" w:cs="Arial"/>
          <w:lang w:eastAsia="hr-HR"/>
        </w:rPr>
      </w:pPr>
      <w:hyperlink r:id="rId27" w:history="1">
        <w:r w:rsidR="002B36F6" w:rsidRPr="00265DEE">
          <w:rPr>
            <w:rFonts w:ascii="Arial" w:hAnsi="Arial" w:cs="Arial"/>
            <w:lang w:eastAsia="hr-HR"/>
          </w:rPr>
          <w:t>PM</w:t>
        </w:r>
        <w:r w:rsidR="002B36F6" w:rsidRPr="00265DEE">
          <w:rPr>
            <w:rFonts w:ascii="Cambria Math" w:hAnsi="Cambria Math" w:cs="Cambria Math"/>
            <w:lang w:eastAsia="hr-HR"/>
          </w:rPr>
          <w:t>₂</w:t>
        </w:r>
        <w:r w:rsidR="002B36F6" w:rsidRPr="00265DEE">
          <w:rPr>
            <w:rFonts w:ascii="Arial" w:hAnsi="Arial" w:cs="Arial"/>
            <w:lang w:eastAsia="hr-HR"/>
          </w:rPr>
          <w:t>.</w:t>
        </w:r>
        <w:r w:rsidR="002B36F6" w:rsidRPr="00265DEE">
          <w:rPr>
            <w:rFonts w:ascii="Cambria Math" w:hAnsi="Cambria Math" w:cs="Cambria Math"/>
            <w:lang w:eastAsia="hr-HR"/>
          </w:rPr>
          <w:t>₅</w:t>
        </w:r>
        <w:r w:rsidR="002B36F6" w:rsidRPr="00265DEE">
          <w:rPr>
            <w:rFonts w:ascii="Arial" w:hAnsi="Arial" w:cs="Arial"/>
            <w:lang w:eastAsia="hr-HR"/>
          </w:rPr>
          <w:t xml:space="preserve"> [µg/m3], Automatski analizator</w:t>
        </w:r>
      </w:hyperlink>
    </w:p>
    <w:p w:rsidR="002B36F6" w:rsidRPr="00265DEE" w:rsidRDefault="00180327" w:rsidP="00226E8A">
      <w:pPr>
        <w:shd w:val="clear" w:color="auto" w:fill="FFFFFF"/>
        <w:spacing w:after="0" w:line="236" w:lineRule="atLeast"/>
        <w:rPr>
          <w:rFonts w:ascii="Arial" w:hAnsi="Arial" w:cs="Arial"/>
          <w:lang w:eastAsia="hr-HR"/>
        </w:rPr>
      </w:pPr>
      <w:hyperlink r:id="rId28" w:history="1">
        <w:r w:rsidR="002B36F6" w:rsidRPr="00265DEE">
          <w:rPr>
            <w:rFonts w:ascii="Arial" w:hAnsi="Arial" w:cs="Arial"/>
            <w:lang w:eastAsia="hr-HR"/>
          </w:rPr>
          <w:t>PM</w:t>
        </w:r>
        <w:r w:rsidR="002B36F6" w:rsidRPr="00265DEE">
          <w:rPr>
            <w:rFonts w:ascii="Cambria Math" w:hAnsi="Cambria Math" w:cs="Cambria Math"/>
            <w:lang w:eastAsia="hr-HR"/>
          </w:rPr>
          <w:t>₂</w:t>
        </w:r>
        <w:r w:rsidR="002B36F6" w:rsidRPr="00265DEE">
          <w:rPr>
            <w:rFonts w:ascii="Arial" w:hAnsi="Arial" w:cs="Arial"/>
            <w:lang w:eastAsia="hr-HR"/>
          </w:rPr>
          <w:t>.</w:t>
        </w:r>
        <w:r w:rsidR="002B36F6" w:rsidRPr="00265DEE">
          <w:rPr>
            <w:rFonts w:ascii="Cambria Math" w:hAnsi="Cambria Math" w:cs="Cambria Math"/>
            <w:lang w:eastAsia="hr-HR"/>
          </w:rPr>
          <w:t>₅</w:t>
        </w:r>
        <w:r w:rsidR="002B36F6" w:rsidRPr="00265DEE">
          <w:rPr>
            <w:rFonts w:ascii="Arial" w:hAnsi="Arial" w:cs="Arial"/>
            <w:lang w:eastAsia="hr-HR"/>
          </w:rPr>
          <w:t xml:space="preserve"> [µg/m3], Aktivno sakupljanje</w:t>
        </w:r>
      </w:hyperlink>
    </w:p>
    <w:p w:rsidR="002B36F6" w:rsidRPr="00265DEE" w:rsidRDefault="00180327" w:rsidP="00226E8A">
      <w:pPr>
        <w:shd w:val="clear" w:color="auto" w:fill="FFFFFF"/>
        <w:spacing w:after="0" w:line="236" w:lineRule="atLeast"/>
        <w:rPr>
          <w:rFonts w:ascii="Arial" w:hAnsi="Arial" w:cs="Arial"/>
          <w:lang w:eastAsia="hr-HR"/>
        </w:rPr>
      </w:pPr>
      <w:hyperlink r:id="rId29" w:history="1">
        <w:r w:rsidR="002B36F6" w:rsidRPr="00265DEE">
          <w:rPr>
            <w:rFonts w:ascii="Arial" w:hAnsi="Arial" w:cs="Arial"/>
            <w:lang w:eastAsia="hr-HR"/>
          </w:rPr>
          <w:t>Cl- in PM2.5 [µg/m3], Aktivno sakupljanje</w:t>
        </w:r>
      </w:hyperlink>
    </w:p>
    <w:p w:rsidR="002B36F6" w:rsidRPr="00265DEE" w:rsidRDefault="00180327" w:rsidP="00226E8A">
      <w:pPr>
        <w:shd w:val="clear" w:color="auto" w:fill="FFFFFF"/>
        <w:spacing w:after="0" w:line="236" w:lineRule="atLeast"/>
        <w:rPr>
          <w:rFonts w:ascii="Arial" w:hAnsi="Arial" w:cs="Arial"/>
          <w:lang w:eastAsia="hr-HR"/>
        </w:rPr>
      </w:pPr>
      <w:hyperlink r:id="rId30" w:history="1">
        <w:r w:rsidR="002B36F6" w:rsidRPr="00265DEE">
          <w:rPr>
            <w:rFonts w:ascii="Arial" w:hAnsi="Arial" w:cs="Arial"/>
            <w:lang w:eastAsia="hr-HR"/>
          </w:rPr>
          <w:t>NO3- in PM2.5 [µg/m3], Aktivno sakupljanje</w:t>
        </w:r>
      </w:hyperlink>
    </w:p>
    <w:p w:rsidR="002B36F6" w:rsidRPr="00265DEE" w:rsidRDefault="00180327" w:rsidP="00226E8A">
      <w:pPr>
        <w:shd w:val="clear" w:color="auto" w:fill="FFFFFF"/>
        <w:spacing w:after="0" w:line="236" w:lineRule="atLeast"/>
        <w:rPr>
          <w:rFonts w:ascii="Arial" w:hAnsi="Arial" w:cs="Arial"/>
          <w:lang w:eastAsia="hr-HR"/>
        </w:rPr>
      </w:pPr>
      <w:hyperlink r:id="rId31" w:history="1">
        <w:r w:rsidR="002B36F6" w:rsidRPr="00265DEE">
          <w:rPr>
            <w:rFonts w:ascii="Arial" w:hAnsi="Arial" w:cs="Arial"/>
            <w:lang w:eastAsia="hr-HR"/>
          </w:rPr>
          <w:t>SO42- in PM2.5 [µg/m3], Aktivno sakupljanje</w:t>
        </w:r>
      </w:hyperlink>
    </w:p>
    <w:p w:rsidR="002B36F6" w:rsidRPr="00265DEE" w:rsidRDefault="00180327" w:rsidP="00226E8A">
      <w:pPr>
        <w:shd w:val="clear" w:color="auto" w:fill="FFFFFF"/>
        <w:spacing w:after="0" w:line="236" w:lineRule="atLeast"/>
        <w:rPr>
          <w:rFonts w:ascii="Arial" w:hAnsi="Arial" w:cs="Arial"/>
          <w:lang w:eastAsia="hr-HR"/>
        </w:rPr>
      </w:pPr>
      <w:hyperlink r:id="rId32" w:history="1">
        <w:r w:rsidR="002B36F6" w:rsidRPr="00265DEE">
          <w:rPr>
            <w:rFonts w:ascii="Arial" w:hAnsi="Arial" w:cs="Arial"/>
            <w:lang w:eastAsia="hr-HR"/>
          </w:rPr>
          <w:t>Ca2+ in PM2.5 [µg/m3], Aktivno sakupljanje</w:t>
        </w:r>
      </w:hyperlink>
    </w:p>
    <w:p w:rsidR="002B36F6" w:rsidRPr="00265DEE" w:rsidRDefault="00180327" w:rsidP="00226E8A">
      <w:pPr>
        <w:shd w:val="clear" w:color="auto" w:fill="FFFFFF"/>
        <w:spacing w:after="0" w:line="236" w:lineRule="atLeast"/>
        <w:rPr>
          <w:rFonts w:ascii="Arial" w:hAnsi="Arial" w:cs="Arial"/>
          <w:lang w:eastAsia="hr-HR"/>
        </w:rPr>
      </w:pPr>
      <w:hyperlink r:id="rId33" w:history="1">
        <w:r w:rsidR="002B36F6" w:rsidRPr="00265DEE">
          <w:rPr>
            <w:rFonts w:ascii="Arial" w:hAnsi="Arial" w:cs="Arial"/>
            <w:lang w:eastAsia="hr-HR"/>
          </w:rPr>
          <w:t>K+ in PM2.5 [µg/m3], Aktivno sakupljanje</w:t>
        </w:r>
      </w:hyperlink>
    </w:p>
    <w:p w:rsidR="002B36F6" w:rsidRPr="00265DEE" w:rsidRDefault="00180327" w:rsidP="00226E8A">
      <w:pPr>
        <w:shd w:val="clear" w:color="auto" w:fill="FFFFFF"/>
        <w:spacing w:after="0" w:line="236" w:lineRule="atLeast"/>
        <w:rPr>
          <w:rFonts w:ascii="Arial" w:hAnsi="Arial" w:cs="Arial"/>
          <w:lang w:eastAsia="hr-HR"/>
        </w:rPr>
      </w:pPr>
      <w:hyperlink r:id="rId34" w:history="1">
        <w:r w:rsidR="002B36F6" w:rsidRPr="00265DEE">
          <w:rPr>
            <w:rFonts w:ascii="Arial" w:hAnsi="Arial" w:cs="Arial"/>
            <w:lang w:eastAsia="hr-HR"/>
          </w:rPr>
          <w:t>Mg2+ in PM2.5 [µg/m3], Aktivno sakupljanje</w:t>
        </w:r>
      </w:hyperlink>
    </w:p>
    <w:p w:rsidR="002B36F6" w:rsidRPr="00265DEE" w:rsidRDefault="00180327" w:rsidP="00226E8A">
      <w:pPr>
        <w:shd w:val="clear" w:color="auto" w:fill="FFFFFF"/>
        <w:spacing w:after="0" w:line="236" w:lineRule="atLeast"/>
        <w:rPr>
          <w:rFonts w:ascii="Arial" w:hAnsi="Arial" w:cs="Arial"/>
          <w:lang w:eastAsia="hr-HR"/>
        </w:rPr>
      </w:pPr>
      <w:hyperlink r:id="rId35" w:history="1">
        <w:r w:rsidR="002B36F6" w:rsidRPr="00265DEE">
          <w:rPr>
            <w:rFonts w:ascii="Arial" w:hAnsi="Arial" w:cs="Arial"/>
            <w:lang w:eastAsia="hr-HR"/>
          </w:rPr>
          <w:t>Na+ in PM2.5 [µg/m3], Aktivno sakupljanje</w:t>
        </w:r>
      </w:hyperlink>
    </w:p>
    <w:p w:rsidR="002B36F6" w:rsidRPr="00265DEE" w:rsidRDefault="00180327" w:rsidP="00226E8A">
      <w:pPr>
        <w:shd w:val="clear" w:color="auto" w:fill="FFFFFF"/>
        <w:spacing w:after="0" w:line="236" w:lineRule="atLeast"/>
        <w:rPr>
          <w:rFonts w:ascii="Arial" w:hAnsi="Arial" w:cs="Arial"/>
          <w:lang w:eastAsia="hr-HR"/>
        </w:rPr>
      </w:pPr>
      <w:hyperlink r:id="rId36" w:history="1">
        <w:r w:rsidR="002B36F6" w:rsidRPr="00265DEE">
          <w:rPr>
            <w:rFonts w:ascii="Arial" w:hAnsi="Arial" w:cs="Arial"/>
            <w:lang w:eastAsia="hr-HR"/>
          </w:rPr>
          <w:t>EC in PM2.5 [µg/m3], Aktivno sakupljanje</w:t>
        </w:r>
      </w:hyperlink>
    </w:p>
    <w:p w:rsidR="002B36F6" w:rsidRPr="00265DEE" w:rsidRDefault="00180327" w:rsidP="00226E8A">
      <w:pPr>
        <w:shd w:val="clear" w:color="auto" w:fill="FFFFFF"/>
        <w:spacing w:after="0" w:line="236" w:lineRule="atLeast"/>
        <w:rPr>
          <w:rFonts w:ascii="Arial" w:hAnsi="Arial" w:cs="Arial"/>
          <w:lang w:eastAsia="hr-HR"/>
        </w:rPr>
      </w:pPr>
      <w:hyperlink r:id="rId37" w:history="1">
        <w:r w:rsidR="002B36F6" w:rsidRPr="00265DEE">
          <w:rPr>
            <w:rFonts w:ascii="Arial" w:hAnsi="Arial" w:cs="Arial"/>
            <w:lang w:eastAsia="hr-HR"/>
          </w:rPr>
          <w:t>OC in PM2.5 [µg/m3], Aktivno sakupljanje</w:t>
        </w:r>
      </w:hyperlink>
    </w:p>
    <w:p w:rsidR="002B36F6" w:rsidRPr="00265DEE" w:rsidRDefault="00180327" w:rsidP="00226E8A">
      <w:pPr>
        <w:shd w:val="clear" w:color="auto" w:fill="FFFFFF"/>
        <w:spacing w:after="0" w:line="236" w:lineRule="atLeast"/>
        <w:rPr>
          <w:rFonts w:ascii="Arial" w:hAnsi="Arial" w:cs="Arial"/>
          <w:lang w:eastAsia="hr-HR"/>
        </w:rPr>
      </w:pPr>
      <w:hyperlink r:id="rId38" w:history="1">
        <w:r w:rsidR="002B36F6" w:rsidRPr="00265DEE">
          <w:rPr>
            <w:rFonts w:ascii="Arial" w:hAnsi="Arial" w:cs="Arial"/>
            <w:lang w:eastAsia="hr-HR"/>
          </w:rPr>
          <w:t>NH4+ in PM2.5 [µg/m3], Aktivno sakupljanje</w:t>
        </w:r>
      </w:hyperlink>
    </w:p>
    <w:p w:rsidR="002B36F6" w:rsidRDefault="002B36F6" w:rsidP="00226E8A">
      <w:pPr>
        <w:rPr>
          <w:rFonts w:ascii="Arial" w:hAnsi="Arial" w:cs="Arial"/>
        </w:rPr>
      </w:pPr>
    </w:p>
    <w:p w:rsidR="002B36F6" w:rsidRPr="00306DE9" w:rsidRDefault="002B36F6" w:rsidP="00226E8A">
      <w:pPr>
        <w:spacing w:before="100" w:beforeAutospacing="1" w:after="100" w:afterAutospacing="1" w:line="240" w:lineRule="auto"/>
        <w:jc w:val="both"/>
        <w:rPr>
          <w:rFonts w:ascii="Arial" w:hAnsi="Arial" w:cs="Arial"/>
          <w:color w:val="000000"/>
          <w:sz w:val="20"/>
          <w:szCs w:val="20"/>
          <w:lang w:eastAsia="hr-HR"/>
        </w:rPr>
      </w:pPr>
      <w:r w:rsidRPr="00306DE9">
        <w:rPr>
          <w:rFonts w:ascii="Arial" w:hAnsi="Arial" w:cs="Arial"/>
          <w:color w:val="000000"/>
          <w:sz w:val="20"/>
          <w:szCs w:val="20"/>
          <w:lang w:eastAsia="hr-HR"/>
        </w:rPr>
        <w:t>HR 03 – POSTAJA PLITVIČKA JEZERA</w:t>
      </w:r>
    </w:p>
    <w:tbl>
      <w:tblPr>
        <w:tblW w:w="6855" w:type="dxa"/>
        <w:tblInd w:w="2" w:type="dxa"/>
        <w:tblCellMar>
          <w:top w:w="15" w:type="dxa"/>
          <w:left w:w="15" w:type="dxa"/>
          <w:bottom w:w="15" w:type="dxa"/>
          <w:right w:w="15" w:type="dxa"/>
        </w:tblCellMar>
        <w:tblLook w:val="00A0"/>
      </w:tblPr>
      <w:tblGrid>
        <w:gridCol w:w="2169"/>
        <w:gridCol w:w="1528"/>
        <w:gridCol w:w="37"/>
        <w:gridCol w:w="37"/>
        <w:gridCol w:w="37"/>
        <w:gridCol w:w="555"/>
        <w:gridCol w:w="657"/>
        <w:gridCol w:w="419"/>
        <w:gridCol w:w="361"/>
        <w:gridCol w:w="1055"/>
      </w:tblGrid>
      <w:tr w:rsidR="002B36F6" w:rsidRPr="00A14BED">
        <w:tc>
          <w:tcPr>
            <w:tcW w:w="0" w:type="auto"/>
            <w:gridSpan w:val="10"/>
            <w:tcBorders>
              <w:top w:val="single" w:sz="6" w:space="0" w:color="DDDDDD"/>
            </w:tcBorders>
            <w:shd w:val="clear" w:color="auto" w:fill="FFFFFF"/>
            <w:tcMar>
              <w:top w:w="75" w:type="dxa"/>
              <w:left w:w="75" w:type="dxa"/>
              <w:bottom w:w="75" w:type="dxa"/>
              <w:right w:w="75" w:type="dxa"/>
            </w:tcMar>
          </w:tcPr>
          <w:p w:rsidR="002B36F6" w:rsidRPr="00306DE9" w:rsidRDefault="002B36F6" w:rsidP="00E95531">
            <w:pPr>
              <w:spacing w:after="300" w:line="240" w:lineRule="auto"/>
              <w:jc w:val="both"/>
              <w:rPr>
                <w:rFonts w:ascii="Arial" w:hAnsi="Arial" w:cs="Arial"/>
                <w:b/>
                <w:bCs/>
                <w:color w:val="555555"/>
                <w:sz w:val="18"/>
                <w:szCs w:val="18"/>
                <w:lang w:eastAsia="hr-HR"/>
              </w:rPr>
            </w:pPr>
            <w:r w:rsidRPr="00306DE9">
              <w:rPr>
                <w:rFonts w:ascii="Arial" w:hAnsi="Arial" w:cs="Arial"/>
                <w:b/>
                <w:bCs/>
                <w:color w:val="555555"/>
                <w:sz w:val="18"/>
                <w:szCs w:val="18"/>
                <w:lang w:eastAsia="hr-HR"/>
              </w:rPr>
              <w:t>Posljednje izmjerene vrijednosti za onečišćujuće tvari s indeksom</w:t>
            </w:r>
          </w:p>
        </w:tc>
      </w:tr>
      <w:tr w:rsidR="002B36F6" w:rsidRPr="00A14BED">
        <w:tc>
          <w:tcPr>
            <w:tcW w:w="0" w:type="auto"/>
            <w:tcBorders>
              <w:top w:val="single" w:sz="6" w:space="0" w:color="DDDDDD"/>
            </w:tcBorders>
            <w:shd w:val="clear" w:color="auto" w:fill="FFFFFF"/>
            <w:tcMar>
              <w:top w:w="75" w:type="dxa"/>
              <w:left w:w="75" w:type="dxa"/>
              <w:bottom w:w="75" w:type="dxa"/>
              <w:right w:w="75" w:type="dxa"/>
            </w:tcMar>
          </w:tcPr>
          <w:p w:rsidR="002B36F6" w:rsidRPr="00306DE9" w:rsidRDefault="002B36F6" w:rsidP="00E95531">
            <w:pPr>
              <w:spacing w:after="300" w:line="240" w:lineRule="auto"/>
              <w:jc w:val="both"/>
              <w:rPr>
                <w:rFonts w:ascii="Arial" w:hAnsi="Arial" w:cs="Arial"/>
                <w:b/>
                <w:bCs/>
                <w:color w:val="555555"/>
                <w:sz w:val="18"/>
                <w:szCs w:val="18"/>
                <w:lang w:eastAsia="hr-HR"/>
              </w:rPr>
            </w:pPr>
            <w:r w:rsidRPr="00306DE9">
              <w:rPr>
                <w:rFonts w:ascii="Arial" w:hAnsi="Arial" w:cs="Arial"/>
                <w:b/>
                <w:bCs/>
                <w:color w:val="555555"/>
                <w:sz w:val="18"/>
                <w:szCs w:val="18"/>
                <w:lang w:eastAsia="hr-HR"/>
              </w:rPr>
              <w:t>Naziv</w:t>
            </w:r>
          </w:p>
        </w:tc>
        <w:tc>
          <w:tcPr>
            <w:tcW w:w="0" w:type="auto"/>
            <w:gridSpan w:val="4"/>
            <w:tcBorders>
              <w:top w:val="single" w:sz="6" w:space="0" w:color="DDDDDD"/>
            </w:tcBorders>
            <w:shd w:val="clear" w:color="auto" w:fill="FFFFFF"/>
            <w:tcMar>
              <w:top w:w="75" w:type="dxa"/>
              <w:left w:w="75" w:type="dxa"/>
              <w:bottom w:w="75" w:type="dxa"/>
              <w:right w:w="75" w:type="dxa"/>
            </w:tcMar>
          </w:tcPr>
          <w:p w:rsidR="002B36F6" w:rsidRPr="00306DE9" w:rsidRDefault="002B36F6" w:rsidP="00E95531">
            <w:pPr>
              <w:spacing w:after="300" w:line="240" w:lineRule="auto"/>
              <w:jc w:val="both"/>
              <w:rPr>
                <w:rFonts w:ascii="Arial" w:hAnsi="Arial" w:cs="Arial"/>
                <w:b/>
                <w:bCs/>
                <w:color w:val="555555"/>
                <w:sz w:val="18"/>
                <w:szCs w:val="18"/>
                <w:lang w:eastAsia="hr-HR"/>
              </w:rPr>
            </w:pPr>
            <w:r w:rsidRPr="00306DE9">
              <w:rPr>
                <w:rFonts w:ascii="Arial" w:hAnsi="Arial" w:cs="Arial"/>
                <w:b/>
                <w:bCs/>
                <w:color w:val="555555"/>
                <w:sz w:val="18"/>
                <w:szCs w:val="18"/>
                <w:lang w:eastAsia="hr-HR"/>
              </w:rPr>
              <w:t>Vrijeme usrednjavanja</w:t>
            </w:r>
          </w:p>
        </w:tc>
        <w:tc>
          <w:tcPr>
            <w:tcW w:w="0" w:type="auto"/>
            <w:gridSpan w:val="2"/>
            <w:tcBorders>
              <w:top w:val="single" w:sz="6" w:space="0" w:color="DDDDDD"/>
            </w:tcBorders>
            <w:shd w:val="clear" w:color="auto" w:fill="FFFFFF"/>
            <w:tcMar>
              <w:top w:w="75" w:type="dxa"/>
              <w:left w:w="75" w:type="dxa"/>
              <w:bottom w:w="75" w:type="dxa"/>
              <w:right w:w="75" w:type="dxa"/>
            </w:tcMar>
          </w:tcPr>
          <w:p w:rsidR="002B36F6" w:rsidRPr="00306DE9" w:rsidRDefault="002B36F6" w:rsidP="00E95531">
            <w:pPr>
              <w:spacing w:after="300" w:line="240" w:lineRule="auto"/>
              <w:jc w:val="both"/>
              <w:rPr>
                <w:rFonts w:ascii="Arial" w:hAnsi="Arial" w:cs="Arial"/>
                <w:b/>
                <w:bCs/>
                <w:color w:val="555555"/>
                <w:sz w:val="18"/>
                <w:szCs w:val="18"/>
                <w:lang w:eastAsia="hr-HR"/>
              </w:rPr>
            </w:pPr>
            <w:r w:rsidRPr="00306DE9">
              <w:rPr>
                <w:rFonts w:ascii="Arial" w:hAnsi="Arial" w:cs="Arial"/>
                <w:b/>
                <w:bCs/>
                <w:color w:val="555555"/>
                <w:sz w:val="18"/>
                <w:szCs w:val="18"/>
                <w:lang w:eastAsia="hr-HR"/>
              </w:rPr>
              <w:t>Vrijeme</w:t>
            </w:r>
          </w:p>
        </w:tc>
        <w:tc>
          <w:tcPr>
            <w:tcW w:w="0" w:type="auto"/>
            <w:gridSpan w:val="2"/>
            <w:tcBorders>
              <w:top w:val="single" w:sz="6" w:space="0" w:color="DDDDDD"/>
            </w:tcBorders>
            <w:shd w:val="clear" w:color="auto" w:fill="FFFFFF"/>
            <w:tcMar>
              <w:top w:w="75" w:type="dxa"/>
              <w:left w:w="75" w:type="dxa"/>
              <w:bottom w:w="75" w:type="dxa"/>
              <w:right w:w="75" w:type="dxa"/>
            </w:tcMar>
          </w:tcPr>
          <w:p w:rsidR="002B36F6" w:rsidRPr="00306DE9" w:rsidRDefault="002B36F6" w:rsidP="00E95531">
            <w:pPr>
              <w:spacing w:after="300" w:line="240" w:lineRule="auto"/>
              <w:jc w:val="both"/>
              <w:rPr>
                <w:rFonts w:ascii="Arial" w:hAnsi="Arial" w:cs="Arial"/>
                <w:b/>
                <w:bCs/>
                <w:color w:val="555555"/>
                <w:sz w:val="18"/>
                <w:szCs w:val="18"/>
                <w:lang w:eastAsia="hr-HR"/>
              </w:rPr>
            </w:pPr>
            <w:r w:rsidRPr="00306DE9">
              <w:rPr>
                <w:rFonts w:ascii="Arial" w:hAnsi="Arial" w:cs="Arial"/>
                <w:b/>
                <w:bCs/>
                <w:color w:val="555555"/>
                <w:sz w:val="18"/>
                <w:szCs w:val="18"/>
                <w:lang w:eastAsia="hr-HR"/>
              </w:rPr>
              <w:t>Indeks</w:t>
            </w:r>
          </w:p>
        </w:tc>
        <w:tc>
          <w:tcPr>
            <w:tcW w:w="0" w:type="auto"/>
            <w:tcBorders>
              <w:top w:val="single" w:sz="6" w:space="0" w:color="DDDDDD"/>
            </w:tcBorders>
            <w:shd w:val="clear" w:color="auto" w:fill="FFFFFF"/>
            <w:tcMar>
              <w:top w:w="75" w:type="dxa"/>
              <w:left w:w="75" w:type="dxa"/>
              <w:bottom w:w="75" w:type="dxa"/>
              <w:right w:w="75" w:type="dxa"/>
            </w:tcMar>
          </w:tcPr>
          <w:p w:rsidR="002B36F6" w:rsidRPr="00306DE9" w:rsidRDefault="002B36F6" w:rsidP="00E95531">
            <w:pPr>
              <w:spacing w:after="300" w:line="240" w:lineRule="auto"/>
              <w:jc w:val="both"/>
              <w:rPr>
                <w:rFonts w:ascii="Arial" w:hAnsi="Arial" w:cs="Arial"/>
                <w:b/>
                <w:bCs/>
                <w:color w:val="555555"/>
                <w:sz w:val="18"/>
                <w:szCs w:val="18"/>
                <w:lang w:eastAsia="hr-HR"/>
              </w:rPr>
            </w:pPr>
            <w:r w:rsidRPr="00306DE9">
              <w:rPr>
                <w:rFonts w:ascii="Arial" w:hAnsi="Arial" w:cs="Arial"/>
                <w:b/>
                <w:bCs/>
                <w:color w:val="555555"/>
                <w:sz w:val="18"/>
                <w:szCs w:val="18"/>
                <w:lang w:eastAsia="hr-HR"/>
              </w:rPr>
              <w:t>Izmjerena vrijednost</w:t>
            </w:r>
          </w:p>
        </w:tc>
      </w:tr>
      <w:tr w:rsidR="002B36F6" w:rsidRPr="00A14BED">
        <w:tc>
          <w:tcPr>
            <w:tcW w:w="0" w:type="auto"/>
            <w:tcBorders>
              <w:top w:val="single" w:sz="6" w:space="0" w:color="DDDDDD"/>
            </w:tcBorders>
            <w:shd w:val="clear" w:color="auto" w:fill="FFFFFF"/>
            <w:tcMar>
              <w:top w:w="75" w:type="dxa"/>
              <w:left w:w="75" w:type="dxa"/>
              <w:bottom w:w="75" w:type="dxa"/>
              <w:right w:w="75" w:type="dxa"/>
            </w:tcMar>
          </w:tcPr>
          <w:p w:rsidR="002B36F6" w:rsidRPr="00306DE9" w:rsidRDefault="002B36F6" w:rsidP="00E95531">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dušikov dioksid</w:t>
            </w:r>
          </w:p>
        </w:tc>
        <w:tc>
          <w:tcPr>
            <w:tcW w:w="0" w:type="auto"/>
            <w:gridSpan w:val="4"/>
            <w:tcBorders>
              <w:top w:val="single" w:sz="6" w:space="0" w:color="DDDDDD"/>
            </w:tcBorders>
            <w:shd w:val="clear" w:color="auto" w:fill="FFFFFF"/>
            <w:tcMar>
              <w:top w:w="75" w:type="dxa"/>
              <w:left w:w="75" w:type="dxa"/>
              <w:bottom w:w="75" w:type="dxa"/>
              <w:right w:w="75" w:type="dxa"/>
            </w:tcMar>
          </w:tcPr>
          <w:p w:rsidR="002B36F6" w:rsidRPr="00306DE9" w:rsidRDefault="002B36F6" w:rsidP="00E95531">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1 sat</w:t>
            </w:r>
          </w:p>
        </w:tc>
        <w:tc>
          <w:tcPr>
            <w:tcW w:w="0" w:type="auto"/>
            <w:gridSpan w:val="2"/>
            <w:tcBorders>
              <w:top w:val="single" w:sz="6" w:space="0" w:color="DDDDDD"/>
            </w:tcBorders>
            <w:shd w:val="clear" w:color="auto" w:fill="FFFFFF"/>
            <w:tcMar>
              <w:top w:w="75" w:type="dxa"/>
              <w:left w:w="75" w:type="dxa"/>
              <w:bottom w:w="75" w:type="dxa"/>
              <w:right w:w="75" w:type="dxa"/>
            </w:tcMar>
          </w:tcPr>
          <w:p w:rsidR="002B36F6" w:rsidRPr="00306DE9" w:rsidRDefault="002B36F6" w:rsidP="00E95531">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01.07.2016 07:00</w:t>
            </w:r>
          </w:p>
        </w:tc>
        <w:tc>
          <w:tcPr>
            <w:tcW w:w="0" w:type="auto"/>
            <w:gridSpan w:val="2"/>
            <w:tcBorders>
              <w:top w:val="single" w:sz="6" w:space="0" w:color="DDDDDD"/>
            </w:tcBorders>
            <w:shd w:val="clear" w:color="auto" w:fill="FFFFFF"/>
            <w:tcMar>
              <w:top w:w="75" w:type="dxa"/>
              <w:left w:w="75" w:type="dxa"/>
              <w:bottom w:w="75" w:type="dxa"/>
              <w:right w:w="75" w:type="dxa"/>
            </w:tcMar>
          </w:tcPr>
          <w:p w:rsidR="002B36F6" w:rsidRPr="00306DE9" w:rsidRDefault="002B36F6" w:rsidP="00E95531">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N/A</w:t>
            </w:r>
          </w:p>
        </w:tc>
        <w:tc>
          <w:tcPr>
            <w:tcW w:w="0" w:type="auto"/>
            <w:tcBorders>
              <w:top w:val="single" w:sz="6" w:space="0" w:color="DDDDDD"/>
            </w:tcBorders>
            <w:shd w:val="clear" w:color="auto" w:fill="FFFFFF"/>
            <w:tcMar>
              <w:top w:w="75" w:type="dxa"/>
              <w:left w:w="75" w:type="dxa"/>
              <w:bottom w:w="75" w:type="dxa"/>
              <w:right w:w="75" w:type="dxa"/>
            </w:tcMar>
          </w:tcPr>
          <w:p w:rsidR="002B36F6" w:rsidRPr="00306DE9" w:rsidRDefault="002B36F6" w:rsidP="00E95531">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3,20 µg/m3</w:t>
            </w:r>
          </w:p>
        </w:tc>
      </w:tr>
      <w:tr w:rsidR="002B36F6" w:rsidRPr="00A14BED">
        <w:tc>
          <w:tcPr>
            <w:tcW w:w="0" w:type="auto"/>
            <w:tcBorders>
              <w:top w:val="single" w:sz="6" w:space="0" w:color="DDDDDD"/>
            </w:tcBorders>
            <w:shd w:val="clear" w:color="auto" w:fill="FFFFFF"/>
            <w:tcMar>
              <w:top w:w="75" w:type="dxa"/>
              <w:left w:w="75" w:type="dxa"/>
              <w:bottom w:w="75" w:type="dxa"/>
              <w:right w:w="75" w:type="dxa"/>
            </w:tcMar>
          </w:tcPr>
          <w:p w:rsidR="002B36F6" w:rsidRPr="00306DE9" w:rsidRDefault="002B36F6" w:rsidP="00E95531">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lebdeće čestice (&lt;10µm)</w:t>
            </w:r>
          </w:p>
        </w:tc>
        <w:tc>
          <w:tcPr>
            <w:tcW w:w="0" w:type="auto"/>
            <w:gridSpan w:val="4"/>
            <w:tcBorders>
              <w:top w:val="single" w:sz="6" w:space="0" w:color="DDDDDD"/>
            </w:tcBorders>
            <w:shd w:val="clear" w:color="auto" w:fill="FFFFFF"/>
            <w:tcMar>
              <w:top w:w="75" w:type="dxa"/>
              <w:left w:w="75" w:type="dxa"/>
              <w:bottom w:w="75" w:type="dxa"/>
              <w:right w:w="75" w:type="dxa"/>
            </w:tcMar>
          </w:tcPr>
          <w:p w:rsidR="002B36F6" w:rsidRPr="00306DE9" w:rsidRDefault="002B36F6" w:rsidP="00E95531">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1 sat</w:t>
            </w:r>
          </w:p>
        </w:tc>
        <w:tc>
          <w:tcPr>
            <w:tcW w:w="0" w:type="auto"/>
            <w:gridSpan w:val="2"/>
            <w:tcBorders>
              <w:top w:val="single" w:sz="6" w:space="0" w:color="DDDDDD"/>
            </w:tcBorders>
            <w:shd w:val="clear" w:color="auto" w:fill="FFFFFF"/>
            <w:tcMar>
              <w:top w:w="75" w:type="dxa"/>
              <w:left w:w="75" w:type="dxa"/>
              <w:bottom w:w="75" w:type="dxa"/>
              <w:right w:w="75" w:type="dxa"/>
            </w:tcMar>
          </w:tcPr>
          <w:p w:rsidR="002B36F6" w:rsidRPr="00306DE9" w:rsidRDefault="002B36F6" w:rsidP="00E95531">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30.05.2014 14:00</w:t>
            </w:r>
          </w:p>
        </w:tc>
        <w:tc>
          <w:tcPr>
            <w:tcW w:w="0" w:type="auto"/>
            <w:gridSpan w:val="2"/>
            <w:tcBorders>
              <w:top w:val="single" w:sz="6" w:space="0" w:color="DDDDDD"/>
            </w:tcBorders>
            <w:shd w:val="clear" w:color="auto" w:fill="FFFFFF"/>
            <w:tcMar>
              <w:top w:w="75" w:type="dxa"/>
              <w:left w:w="75" w:type="dxa"/>
              <w:bottom w:w="75" w:type="dxa"/>
              <w:right w:w="75" w:type="dxa"/>
            </w:tcMar>
          </w:tcPr>
          <w:p w:rsidR="002B36F6" w:rsidRPr="00306DE9" w:rsidRDefault="002B36F6" w:rsidP="00E95531">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N/A</w:t>
            </w:r>
          </w:p>
        </w:tc>
        <w:tc>
          <w:tcPr>
            <w:tcW w:w="0" w:type="auto"/>
            <w:tcBorders>
              <w:top w:val="single" w:sz="6" w:space="0" w:color="DDDDDD"/>
            </w:tcBorders>
            <w:shd w:val="clear" w:color="auto" w:fill="FFFFFF"/>
            <w:tcMar>
              <w:top w:w="75" w:type="dxa"/>
              <w:left w:w="75" w:type="dxa"/>
              <w:bottom w:w="75" w:type="dxa"/>
              <w:right w:w="75" w:type="dxa"/>
            </w:tcMar>
          </w:tcPr>
          <w:p w:rsidR="002B36F6" w:rsidRPr="00306DE9" w:rsidRDefault="002B36F6" w:rsidP="00E95531">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6,00 µg/m3</w:t>
            </w:r>
          </w:p>
        </w:tc>
      </w:tr>
      <w:tr w:rsidR="002B36F6" w:rsidRPr="00A14BED">
        <w:tc>
          <w:tcPr>
            <w:tcW w:w="0" w:type="auto"/>
            <w:tcBorders>
              <w:top w:val="single" w:sz="6" w:space="0" w:color="DDDDDD"/>
            </w:tcBorders>
            <w:shd w:val="clear" w:color="auto" w:fill="FFFFFF"/>
            <w:tcMar>
              <w:top w:w="75" w:type="dxa"/>
              <w:left w:w="75" w:type="dxa"/>
              <w:bottom w:w="75" w:type="dxa"/>
              <w:right w:w="75" w:type="dxa"/>
            </w:tcMar>
          </w:tcPr>
          <w:p w:rsidR="002B36F6" w:rsidRPr="00306DE9" w:rsidRDefault="002B36F6" w:rsidP="00E95531">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lebdeće čestice (&lt;2.5µm)</w:t>
            </w:r>
          </w:p>
        </w:tc>
        <w:tc>
          <w:tcPr>
            <w:tcW w:w="0" w:type="auto"/>
            <w:gridSpan w:val="4"/>
            <w:tcBorders>
              <w:top w:val="single" w:sz="6" w:space="0" w:color="DDDDDD"/>
            </w:tcBorders>
            <w:shd w:val="clear" w:color="auto" w:fill="FFFFFF"/>
            <w:tcMar>
              <w:top w:w="75" w:type="dxa"/>
              <w:left w:w="75" w:type="dxa"/>
              <w:bottom w:w="75" w:type="dxa"/>
              <w:right w:w="75" w:type="dxa"/>
            </w:tcMar>
          </w:tcPr>
          <w:p w:rsidR="002B36F6" w:rsidRPr="00306DE9" w:rsidRDefault="002B36F6" w:rsidP="00E95531">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1 sat</w:t>
            </w:r>
          </w:p>
        </w:tc>
        <w:tc>
          <w:tcPr>
            <w:tcW w:w="0" w:type="auto"/>
            <w:gridSpan w:val="2"/>
            <w:tcBorders>
              <w:top w:val="single" w:sz="6" w:space="0" w:color="DDDDDD"/>
            </w:tcBorders>
            <w:shd w:val="clear" w:color="auto" w:fill="FFFFFF"/>
            <w:tcMar>
              <w:top w:w="75" w:type="dxa"/>
              <w:left w:w="75" w:type="dxa"/>
              <w:bottom w:w="75" w:type="dxa"/>
              <w:right w:w="75" w:type="dxa"/>
            </w:tcMar>
          </w:tcPr>
          <w:p w:rsidR="002B36F6" w:rsidRPr="00306DE9" w:rsidRDefault="002B36F6" w:rsidP="00E95531">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30.05.2014 14:00</w:t>
            </w:r>
          </w:p>
        </w:tc>
        <w:tc>
          <w:tcPr>
            <w:tcW w:w="0" w:type="auto"/>
            <w:gridSpan w:val="2"/>
            <w:tcBorders>
              <w:top w:val="single" w:sz="6" w:space="0" w:color="DDDDDD"/>
            </w:tcBorders>
            <w:shd w:val="clear" w:color="auto" w:fill="FFFFFF"/>
            <w:tcMar>
              <w:top w:w="75" w:type="dxa"/>
              <w:left w:w="75" w:type="dxa"/>
              <w:bottom w:w="75" w:type="dxa"/>
              <w:right w:w="75" w:type="dxa"/>
            </w:tcMar>
          </w:tcPr>
          <w:p w:rsidR="002B36F6" w:rsidRPr="00306DE9" w:rsidRDefault="002B36F6" w:rsidP="00E95531">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N/A</w:t>
            </w:r>
          </w:p>
        </w:tc>
        <w:tc>
          <w:tcPr>
            <w:tcW w:w="0" w:type="auto"/>
            <w:tcBorders>
              <w:top w:val="single" w:sz="6" w:space="0" w:color="DDDDDD"/>
            </w:tcBorders>
            <w:shd w:val="clear" w:color="auto" w:fill="FFFFFF"/>
            <w:tcMar>
              <w:top w:w="75" w:type="dxa"/>
              <w:left w:w="75" w:type="dxa"/>
              <w:bottom w:w="75" w:type="dxa"/>
              <w:right w:w="75" w:type="dxa"/>
            </w:tcMar>
          </w:tcPr>
          <w:p w:rsidR="002B36F6" w:rsidRPr="00306DE9" w:rsidRDefault="002B36F6" w:rsidP="00E95531">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5,50 µg/m3</w:t>
            </w:r>
          </w:p>
        </w:tc>
      </w:tr>
      <w:tr w:rsidR="002B36F6" w:rsidRPr="00A14BED">
        <w:tc>
          <w:tcPr>
            <w:tcW w:w="0" w:type="auto"/>
            <w:tcBorders>
              <w:top w:val="single" w:sz="6" w:space="0" w:color="DDDDDD"/>
            </w:tcBorders>
            <w:shd w:val="clear" w:color="auto" w:fill="FFFFFF"/>
            <w:tcMar>
              <w:top w:w="75" w:type="dxa"/>
              <w:left w:w="75" w:type="dxa"/>
              <w:bottom w:w="75" w:type="dxa"/>
              <w:right w:w="75" w:type="dxa"/>
            </w:tcMar>
          </w:tcPr>
          <w:p w:rsidR="002B36F6" w:rsidRPr="00306DE9" w:rsidRDefault="002B36F6" w:rsidP="00E95531">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ozon</w:t>
            </w:r>
          </w:p>
        </w:tc>
        <w:tc>
          <w:tcPr>
            <w:tcW w:w="0" w:type="auto"/>
            <w:gridSpan w:val="4"/>
            <w:tcBorders>
              <w:top w:val="single" w:sz="6" w:space="0" w:color="DDDDDD"/>
            </w:tcBorders>
            <w:shd w:val="clear" w:color="auto" w:fill="FFFFFF"/>
            <w:tcMar>
              <w:top w:w="75" w:type="dxa"/>
              <w:left w:w="75" w:type="dxa"/>
              <w:bottom w:w="75" w:type="dxa"/>
              <w:right w:w="75" w:type="dxa"/>
            </w:tcMar>
          </w:tcPr>
          <w:p w:rsidR="002B36F6" w:rsidRPr="00306DE9" w:rsidRDefault="002B36F6" w:rsidP="00E95531">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1 sat</w:t>
            </w:r>
          </w:p>
        </w:tc>
        <w:tc>
          <w:tcPr>
            <w:tcW w:w="0" w:type="auto"/>
            <w:gridSpan w:val="2"/>
            <w:tcBorders>
              <w:top w:val="single" w:sz="6" w:space="0" w:color="DDDDDD"/>
            </w:tcBorders>
            <w:shd w:val="clear" w:color="auto" w:fill="FFFFFF"/>
            <w:tcMar>
              <w:top w:w="75" w:type="dxa"/>
              <w:left w:w="75" w:type="dxa"/>
              <w:bottom w:w="75" w:type="dxa"/>
              <w:right w:w="75" w:type="dxa"/>
            </w:tcMar>
          </w:tcPr>
          <w:p w:rsidR="002B36F6" w:rsidRPr="00306DE9" w:rsidRDefault="002B36F6" w:rsidP="00E95531">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14.07.2016 05:00</w:t>
            </w:r>
          </w:p>
        </w:tc>
        <w:tc>
          <w:tcPr>
            <w:tcW w:w="0" w:type="auto"/>
            <w:gridSpan w:val="2"/>
            <w:tcBorders>
              <w:top w:val="single" w:sz="6" w:space="0" w:color="DDDDDD"/>
            </w:tcBorders>
            <w:shd w:val="clear" w:color="auto" w:fill="90EE90"/>
            <w:tcMar>
              <w:top w:w="75" w:type="dxa"/>
              <w:left w:w="75" w:type="dxa"/>
              <w:bottom w:w="75" w:type="dxa"/>
              <w:right w:w="75" w:type="dxa"/>
            </w:tcMar>
          </w:tcPr>
          <w:p w:rsidR="002B36F6" w:rsidRPr="00306DE9" w:rsidRDefault="002B36F6" w:rsidP="00E95531">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27,70</w:t>
            </w:r>
          </w:p>
        </w:tc>
        <w:tc>
          <w:tcPr>
            <w:tcW w:w="0" w:type="auto"/>
            <w:tcBorders>
              <w:top w:val="single" w:sz="6" w:space="0" w:color="DDDDDD"/>
            </w:tcBorders>
            <w:shd w:val="clear" w:color="auto" w:fill="FFFFFF"/>
            <w:tcMar>
              <w:top w:w="75" w:type="dxa"/>
              <w:left w:w="75" w:type="dxa"/>
              <w:bottom w:w="75" w:type="dxa"/>
              <w:right w:w="75" w:type="dxa"/>
            </w:tcMar>
          </w:tcPr>
          <w:p w:rsidR="002B36F6" w:rsidRPr="00306DE9" w:rsidRDefault="002B36F6" w:rsidP="00E95531">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66,40 µg/m3</w:t>
            </w:r>
          </w:p>
        </w:tc>
      </w:tr>
      <w:tr w:rsidR="002B36F6" w:rsidRPr="00A14BED">
        <w:tc>
          <w:tcPr>
            <w:tcW w:w="0" w:type="auto"/>
            <w:tcBorders>
              <w:top w:val="single" w:sz="6" w:space="0" w:color="DDDDDD"/>
            </w:tcBorders>
            <w:shd w:val="clear" w:color="auto" w:fill="FFFFFF"/>
            <w:tcMar>
              <w:top w:w="75" w:type="dxa"/>
              <w:left w:w="75" w:type="dxa"/>
              <w:bottom w:w="75" w:type="dxa"/>
              <w:right w:w="75" w:type="dxa"/>
            </w:tcMar>
          </w:tcPr>
          <w:p w:rsidR="002B36F6" w:rsidRPr="00306DE9" w:rsidRDefault="002B36F6" w:rsidP="00E95531">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sumporov dioksid</w:t>
            </w:r>
          </w:p>
        </w:tc>
        <w:tc>
          <w:tcPr>
            <w:tcW w:w="0" w:type="auto"/>
            <w:gridSpan w:val="4"/>
            <w:tcBorders>
              <w:top w:val="single" w:sz="6" w:space="0" w:color="DDDDDD"/>
            </w:tcBorders>
            <w:shd w:val="clear" w:color="auto" w:fill="FFFFFF"/>
            <w:tcMar>
              <w:top w:w="75" w:type="dxa"/>
              <w:left w:w="75" w:type="dxa"/>
              <w:bottom w:w="75" w:type="dxa"/>
              <w:right w:w="75" w:type="dxa"/>
            </w:tcMar>
          </w:tcPr>
          <w:p w:rsidR="002B36F6" w:rsidRPr="00306DE9" w:rsidRDefault="002B36F6" w:rsidP="00E95531">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1 sat</w:t>
            </w:r>
          </w:p>
        </w:tc>
        <w:tc>
          <w:tcPr>
            <w:tcW w:w="0" w:type="auto"/>
            <w:gridSpan w:val="2"/>
            <w:tcBorders>
              <w:top w:val="single" w:sz="6" w:space="0" w:color="DDDDDD"/>
            </w:tcBorders>
            <w:shd w:val="clear" w:color="auto" w:fill="FFFFFF"/>
            <w:tcMar>
              <w:top w:w="75" w:type="dxa"/>
              <w:left w:w="75" w:type="dxa"/>
              <w:bottom w:w="75" w:type="dxa"/>
              <w:right w:w="75" w:type="dxa"/>
            </w:tcMar>
          </w:tcPr>
          <w:p w:rsidR="002B36F6" w:rsidRPr="00306DE9" w:rsidRDefault="002B36F6" w:rsidP="00E95531">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14.07.2016 05:00</w:t>
            </w:r>
          </w:p>
        </w:tc>
        <w:tc>
          <w:tcPr>
            <w:tcW w:w="0" w:type="auto"/>
            <w:gridSpan w:val="2"/>
            <w:tcBorders>
              <w:top w:val="single" w:sz="6" w:space="0" w:color="DDDDDD"/>
            </w:tcBorders>
            <w:shd w:val="clear" w:color="auto" w:fill="008000"/>
            <w:tcMar>
              <w:top w:w="75" w:type="dxa"/>
              <w:left w:w="75" w:type="dxa"/>
              <w:bottom w:w="75" w:type="dxa"/>
              <w:right w:w="75" w:type="dxa"/>
            </w:tcMar>
          </w:tcPr>
          <w:p w:rsidR="002B36F6" w:rsidRPr="00306DE9" w:rsidRDefault="002B36F6" w:rsidP="00E95531">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6,50</w:t>
            </w:r>
          </w:p>
        </w:tc>
        <w:tc>
          <w:tcPr>
            <w:tcW w:w="0" w:type="auto"/>
            <w:tcBorders>
              <w:top w:val="single" w:sz="6" w:space="0" w:color="DDDDDD"/>
            </w:tcBorders>
            <w:shd w:val="clear" w:color="auto" w:fill="FFFFFF"/>
            <w:tcMar>
              <w:top w:w="75" w:type="dxa"/>
              <w:left w:w="75" w:type="dxa"/>
              <w:bottom w:w="75" w:type="dxa"/>
              <w:right w:w="75" w:type="dxa"/>
            </w:tcMar>
          </w:tcPr>
          <w:p w:rsidR="002B36F6" w:rsidRPr="00306DE9" w:rsidRDefault="002B36F6" w:rsidP="00E95531">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13,00 µg/m3</w:t>
            </w:r>
          </w:p>
        </w:tc>
      </w:tr>
      <w:tr w:rsidR="002B36F6" w:rsidRPr="00A14BED">
        <w:tc>
          <w:tcPr>
            <w:tcW w:w="0" w:type="auto"/>
            <w:tcBorders>
              <w:top w:val="single" w:sz="6" w:space="0" w:color="DDDDDD"/>
            </w:tcBorders>
            <w:shd w:val="clear" w:color="auto" w:fill="FFFFFF"/>
            <w:tcMar>
              <w:top w:w="75" w:type="dxa"/>
              <w:left w:w="75" w:type="dxa"/>
              <w:bottom w:w="75" w:type="dxa"/>
              <w:right w:w="75" w:type="dxa"/>
            </w:tcMar>
          </w:tcPr>
          <w:p w:rsidR="002B36F6" w:rsidRPr="00306DE9" w:rsidRDefault="002B36F6" w:rsidP="00E95531">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ugljikov monoksid</w:t>
            </w:r>
          </w:p>
        </w:tc>
        <w:tc>
          <w:tcPr>
            <w:tcW w:w="0" w:type="auto"/>
            <w:gridSpan w:val="4"/>
            <w:tcBorders>
              <w:top w:val="single" w:sz="6" w:space="0" w:color="DDDDDD"/>
            </w:tcBorders>
            <w:shd w:val="clear" w:color="auto" w:fill="FFFFFF"/>
            <w:tcMar>
              <w:top w:w="75" w:type="dxa"/>
              <w:left w:w="75" w:type="dxa"/>
              <w:bottom w:w="75" w:type="dxa"/>
              <w:right w:w="75" w:type="dxa"/>
            </w:tcMar>
          </w:tcPr>
          <w:p w:rsidR="002B36F6" w:rsidRPr="00306DE9" w:rsidRDefault="002B36F6" w:rsidP="00E95531">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8-satni klizni prosjek</w:t>
            </w:r>
          </w:p>
        </w:tc>
        <w:tc>
          <w:tcPr>
            <w:tcW w:w="0" w:type="auto"/>
            <w:gridSpan w:val="2"/>
            <w:tcBorders>
              <w:top w:val="single" w:sz="6" w:space="0" w:color="DDDDDD"/>
            </w:tcBorders>
            <w:shd w:val="clear" w:color="auto" w:fill="FFFFFF"/>
            <w:tcMar>
              <w:top w:w="75" w:type="dxa"/>
              <w:left w:w="75" w:type="dxa"/>
              <w:bottom w:w="75" w:type="dxa"/>
              <w:right w:w="75" w:type="dxa"/>
            </w:tcMar>
          </w:tcPr>
          <w:p w:rsidR="002B36F6" w:rsidRPr="00306DE9" w:rsidRDefault="002B36F6" w:rsidP="00E95531">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14.07.2016 07:00</w:t>
            </w:r>
          </w:p>
        </w:tc>
        <w:tc>
          <w:tcPr>
            <w:tcW w:w="0" w:type="auto"/>
            <w:gridSpan w:val="2"/>
            <w:tcBorders>
              <w:top w:val="single" w:sz="6" w:space="0" w:color="DDDDDD"/>
            </w:tcBorders>
            <w:shd w:val="clear" w:color="auto" w:fill="FFFFFF"/>
            <w:tcMar>
              <w:top w:w="75" w:type="dxa"/>
              <w:left w:w="75" w:type="dxa"/>
              <w:bottom w:w="75" w:type="dxa"/>
              <w:right w:w="75" w:type="dxa"/>
            </w:tcMar>
          </w:tcPr>
          <w:p w:rsidR="002B36F6" w:rsidRPr="00306DE9" w:rsidRDefault="002B36F6" w:rsidP="00E95531">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N/A</w:t>
            </w:r>
          </w:p>
        </w:tc>
        <w:tc>
          <w:tcPr>
            <w:tcW w:w="0" w:type="auto"/>
            <w:tcBorders>
              <w:top w:val="single" w:sz="6" w:space="0" w:color="DDDDDD"/>
            </w:tcBorders>
            <w:shd w:val="clear" w:color="auto" w:fill="FFFFFF"/>
            <w:tcMar>
              <w:top w:w="75" w:type="dxa"/>
              <w:left w:w="75" w:type="dxa"/>
              <w:bottom w:w="75" w:type="dxa"/>
              <w:right w:w="75" w:type="dxa"/>
            </w:tcMar>
          </w:tcPr>
          <w:p w:rsidR="002B36F6" w:rsidRPr="00306DE9" w:rsidRDefault="002B36F6" w:rsidP="00E95531">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-0,07 mg/m3</w:t>
            </w:r>
          </w:p>
        </w:tc>
      </w:tr>
      <w:tr w:rsidR="002B36F6" w:rsidRPr="00A14BED">
        <w:tc>
          <w:tcPr>
            <w:tcW w:w="0" w:type="auto"/>
            <w:tcBorders>
              <w:top w:val="single" w:sz="6" w:space="0" w:color="DDDDDD"/>
            </w:tcBorders>
            <w:shd w:val="clear" w:color="auto" w:fill="FFFFFF"/>
            <w:tcMar>
              <w:top w:w="75" w:type="dxa"/>
              <w:left w:w="75" w:type="dxa"/>
              <w:bottom w:w="75" w:type="dxa"/>
              <w:right w:w="75" w:type="dxa"/>
            </w:tcMar>
          </w:tcPr>
          <w:p w:rsidR="002B36F6" w:rsidRPr="00306DE9" w:rsidRDefault="002B36F6" w:rsidP="00E95531">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lastRenderedPageBreak/>
              <w:t>lebdeće čestice (&lt;10µm)</w:t>
            </w:r>
          </w:p>
        </w:tc>
        <w:tc>
          <w:tcPr>
            <w:tcW w:w="0" w:type="auto"/>
            <w:gridSpan w:val="4"/>
            <w:tcBorders>
              <w:top w:val="single" w:sz="6" w:space="0" w:color="DDDDDD"/>
            </w:tcBorders>
            <w:shd w:val="clear" w:color="auto" w:fill="FFFFFF"/>
            <w:tcMar>
              <w:top w:w="75" w:type="dxa"/>
              <w:left w:w="75" w:type="dxa"/>
              <w:bottom w:w="75" w:type="dxa"/>
              <w:right w:w="75" w:type="dxa"/>
            </w:tcMar>
          </w:tcPr>
          <w:p w:rsidR="002B36F6" w:rsidRPr="00306DE9" w:rsidRDefault="002B36F6" w:rsidP="00E95531">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24 sata</w:t>
            </w:r>
          </w:p>
        </w:tc>
        <w:tc>
          <w:tcPr>
            <w:tcW w:w="0" w:type="auto"/>
            <w:gridSpan w:val="2"/>
            <w:tcBorders>
              <w:top w:val="single" w:sz="6" w:space="0" w:color="DDDDDD"/>
            </w:tcBorders>
            <w:shd w:val="clear" w:color="auto" w:fill="FFFFFF"/>
            <w:tcMar>
              <w:top w:w="75" w:type="dxa"/>
              <w:left w:w="75" w:type="dxa"/>
              <w:bottom w:w="75" w:type="dxa"/>
              <w:right w:w="75" w:type="dxa"/>
            </w:tcMar>
          </w:tcPr>
          <w:p w:rsidR="002B36F6" w:rsidRPr="00306DE9" w:rsidRDefault="002B36F6" w:rsidP="00E95531">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29.05.2014 00:00</w:t>
            </w:r>
          </w:p>
        </w:tc>
        <w:tc>
          <w:tcPr>
            <w:tcW w:w="0" w:type="auto"/>
            <w:gridSpan w:val="2"/>
            <w:tcBorders>
              <w:top w:val="single" w:sz="6" w:space="0" w:color="DDDDDD"/>
            </w:tcBorders>
            <w:shd w:val="clear" w:color="auto" w:fill="FFFFFF"/>
            <w:tcMar>
              <w:top w:w="75" w:type="dxa"/>
              <w:left w:w="75" w:type="dxa"/>
              <w:bottom w:w="75" w:type="dxa"/>
              <w:right w:w="75" w:type="dxa"/>
            </w:tcMar>
          </w:tcPr>
          <w:p w:rsidR="002B36F6" w:rsidRPr="00306DE9" w:rsidRDefault="002B36F6" w:rsidP="00E95531">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N/A</w:t>
            </w:r>
          </w:p>
        </w:tc>
        <w:tc>
          <w:tcPr>
            <w:tcW w:w="0" w:type="auto"/>
            <w:tcBorders>
              <w:top w:val="single" w:sz="6" w:space="0" w:color="DDDDDD"/>
            </w:tcBorders>
            <w:shd w:val="clear" w:color="auto" w:fill="FFFFFF"/>
            <w:tcMar>
              <w:top w:w="75" w:type="dxa"/>
              <w:left w:w="75" w:type="dxa"/>
              <w:bottom w:w="75" w:type="dxa"/>
              <w:right w:w="75" w:type="dxa"/>
            </w:tcMar>
          </w:tcPr>
          <w:p w:rsidR="002B36F6" w:rsidRPr="00306DE9" w:rsidRDefault="002B36F6" w:rsidP="00E95531">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3,50 µg/m3</w:t>
            </w:r>
          </w:p>
        </w:tc>
      </w:tr>
      <w:tr w:rsidR="002B36F6" w:rsidRPr="00A14BED">
        <w:tc>
          <w:tcPr>
            <w:tcW w:w="0" w:type="auto"/>
            <w:tcBorders>
              <w:top w:val="single" w:sz="6" w:space="0" w:color="DDDDDD"/>
            </w:tcBorders>
            <w:shd w:val="clear" w:color="auto" w:fill="FFFFFF"/>
            <w:tcMar>
              <w:top w:w="75" w:type="dxa"/>
              <w:left w:w="75" w:type="dxa"/>
              <w:bottom w:w="75" w:type="dxa"/>
              <w:right w:w="75" w:type="dxa"/>
            </w:tcMar>
          </w:tcPr>
          <w:p w:rsidR="002B36F6" w:rsidRPr="00306DE9" w:rsidRDefault="002B36F6" w:rsidP="00E95531">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lebdeće čestice (&lt;2.5µm)</w:t>
            </w:r>
          </w:p>
        </w:tc>
        <w:tc>
          <w:tcPr>
            <w:tcW w:w="0" w:type="auto"/>
            <w:gridSpan w:val="4"/>
            <w:tcBorders>
              <w:top w:val="single" w:sz="6" w:space="0" w:color="DDDDDD"/>
            </w:tcBorders>
            <w:shd w:val="clear" w:color="auto" w:fill="FFFFFF"/>
            <w:tcMar>
              <w:top w:w="75" w:type="dxa"/>
              <w:left w:w="75" w:type="dxa"/>
              <w:bottom w:w="75" w:type="dxa"/>
              <w:right w:w="75" w:type="dxa"/>
            </w:tcMar>
          </w:tcPr>
          <w:p w:rsidR="002B36F6" w:rsidRPr="00306DE9" w:rsidRDefault="002B36F6" w:rsidP="00E95531">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24 sata</w:t>
            </w:r>
          </w:p>
        </w:tc>
        <w:tc>
          <w:tcPr>
            <w:tcW w:w="0" w:type="auto"/>
            <w:gridSpan w:val="2"/>
            <w:tcBorders>
              <w:top w:val="single" w:sz="6" w:space="0" w:color="DDDDDD"/>
            </w:tcBorders>
            <w:shd w:val="clear" w:color="auto" w:fill="FFFFFF"/>
            <w:tcMar>
              <w:top w:w="75" w:type="dxa"/>
              <w:left w:w="75" w:type="dxa"/>
              <w:bottom w:w="75" w:type="dxa"/>
              <w:right w:w="75" w:type="dxa"/>
            </w:tcMar>
          </w:tcPr>
          <w:p w:rsidR="002B36F6" w:rsidRPr="00306DE9" w:rsidRDefault="002B36F6" w:rsidP="00E95531">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29.05.2014 00:00</w:t>
            </w:r>
          </w:p>
        </w:tc>
        <w:tc>
          <w:tcPr>
            <w:tcW w:w="0" w:type="auto"/>
            <w:gridSpan w:val="2"/>
            <w:tcBorders>
              <w:top w:val="single" w:sz="6" w:space="0" w:color="DDDDDD"/>
            </w:tcBorders>
            <w:shd w:val="clear" w:color="auto" w:fill="FFFFFF"/>
            <w:tcMar>
              <w:top w:w="75" w:type="dxa"/>
              <w:left w:w="75" w:type="dxa"/>
              <w:bottom w:w="75" w:type="dxa"/>
              <w:right w:w="75" w:type="dxa"/>
            </w:tcMar>
          </w:tcPr>
          <w:p w:rsidR="002B36F6" w:rsidRPr="00306DE9" w:rsidRDefault="002B36F6" w:rsidP="00E95531">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N/A</w:t>
            </w:r>
          </w:p>
        </w:tc>
        <w:tc>
          <w:tcPr>
            <w:tcW w:w="0" w:type="auto"/>
            <w:tcBorders>
              <w:top w:val="single" w:sz="6" w:space="0" w:color="DDDDDD"/>
            </w:tcBorders>
            <w:shd w:val="clear" w:color="auto" w:fill="FFFFFF"/>
            <w:tcMar>
              <w:top w:w="75" w:type="dxa"/>
              <w:left w:w="75" w:type="dxa"/>
              <w:bottom w:w="75" w:type="dxa"/>
              <w:right w:w="75" w:type="dxa"/>
            </w:tcMar>
          </w:tcPr>
          <w:p w:rsidR="002B36F6" w:rsidRPr="00306DE9" w:rsidRDefault="002B36F6" w:rsidP="00E95531">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2,59 µg/m3</w:t>
            </w:r>
          </w:p>
        </w:tc>
      </w:tr>
      <w:tr w:rsidR="002B36F6" w:rsidRPr="00A14BED">
        <w:trPr>
          <w:gridAfter w:val="5"/>
        </w:trPr>
        <w:tc>
          <w:tcPr>
            <w:tcW w:w="0" w:type="auto"/>
            <w:gridSpan w:val="5"/>
            <w:tcBorders>
              <w:top w:val="single" w:sz="6" w:space="0" w:color="DDDDDD"/>
            </w:tcBorders>
            <w:tcMar>
              <w:top w:w="75" w:type="dxa"/>
              <w:left w:w="75" w:type="dxa"/>
              <w:bottom w:w="75" w:type="dxa"/>
              <w:right w:w="75" w:type="dxa"/>
            </w:tcMar>
          </w:tcPr>
          <w:p w:rsidR="002B36F6" w:rsidRPr="00306DE9" w:rsidRDefault="002B36F6" w:rsidP="00E95531">
            <w:pPr>
              <w:spacing w:before="150" w:after="150" w:line="240" w:lineRule="auto"/>
              <w:jc w:val="both"/>
              <w:rPr>
                <w:rFonts w:ascii="Arial" w:hAnsi="Arial" w:cs="Arial"/>
                <w:b/>
                <w:bCs/>
                <w:sz w:val="20"/>
                <w:szCs w:val="20"/>
                <w:lang w:eastAsia="hr-HR"/>
              </w:rPr>
            </w:pPr>
            <w:r w:rsidRPr="00306DE9">
              <w:rPr>
                <w:rFonts w:ascii="Arial" w:hAnsi="Arial" w:cs="Arial"/>
                <w:b/>
                <w:bCs/>
                <w:sz w:val="20"/>
                <w:szCs w:val="20"/>
                <w:lang w:eastAsia="hr-HR"/>
              </w:rPr>
              <w:t>Legenda - vrijednost indeksa</w:t>
            </w:r>
          </w:p>
        </w:tc>
      </w:tr>
      <w:tr w:rsidR="002B36F6" w:rsidRPr="00A14BED">
        <w:trPr>
          <w:gridAfter w:val="5"/>
        </w:trPr>
        <w:tc>
          <w:tcPr>
            <w:tcW w:w="1924" w:type="dxa"/>
            <w:tcBorders>
              <w:top w:val="single" w:sz="6" w:space="0" w:color="DDDDDD"/>
            </w:tcBorders>
            <w:shd w:val="clear" w:color="auto" w:fill="008000"/>
            <w:tcMar>
              <w:top w:w="75" w:type="dxa"/>
              <w:left w:w="75" w:type="dxa"/>
              <w:bottom w:w="75" w:type="dxa"/>
              <w:right w:w="75" w:type="dxa"/>
            </w:tcMar>
          </w:tcPr>
          <w:p w:rsidR="002B36F6" w:rsidRPr="00306DE9" w:rsidRDefault="002B36F6" w:rsidP="00E95531">
            <w:pPr>
              <w:spacing w:before="150" w:after="150" w:line="240" w:lineRule="auto"/>
              <w:jc w:val="both"/>
              <w:rPr>
                <w:rFonts w:ascii="Arial" w:hAnsi="Arial" w:cs="Arial"/>
                <w:sz w:val="20"/>
                <w:szCs w:val="20"/>
                <w:lang w:eastAsia="hr-HR"/>
              </w:rPr>
            </w:pPr>
          </w:p>
        </w:tc>
        <w:tc>
          <w:tcPr>
            <w:tcW w:w="0" w:type="auto"/>
            <w:tcBorders>
              <w:top w:val="single" w:sz="6" w:space="0" w:color="DDDDDD"/>
            </w:tcBorders>
            <w:tcMar>
              <w:top w:w="75" w:type="dxa"/>
              <w:left w:w="75" w:type="dxa"/>
              <w:bottom w:w="75" w:type="dxa"/>
              <w:right w:w="75" w:type="dxa"/>
            </w:tcMar>
          </w:tcPr>
          <w:p w:rsidR="002B36F6" w:rsidRPr="00306DE9" w:rsidRDefault="002B36F6" w:rsidP="00E95531">
            <w:pPr>
              <w:spacing w:before="150" w:after="150" w:line="240" w:lineRule="auto"/>
              <w:jc w:val="both"/>
              <w:rPr>
                <w:rFonts w:ascii="Arial" w:hAnsi="Arial" w:cs="Arial"/>
                <w:sz w:val="20"/>
                <w:szCs w:val="20"/>
                <w:lang w:eastAsia="hr-HR"/>
              </w:rPr>
            </w:pPr>
            <w:r w:rsidRPr="00306DE9">
              <w:rPr>
                <w:rFonts w:ascii="Arial" w:hAnsi="Arial" w:cs="Arial"/>
                <w:sz w:val="20"/>
                <w:szCs w:val="20"/>
                <w:lang w:eastAsia="hr-HR"/>
              </w:rPr>
              <w:t>Vrlo nisko</w:t>
            </w:r>
          </w:p>
        </w:tc>
        <w:tc>
          <w:tcPr>
            <w:tcW w:w="0" w:type="auto"/>
            <w:vAlign w:val="center"/>
          </w:tcPr>
          <w:p w:rsidR="002B36F6" w:rsidRPr="00306DE9" w:rsidRDefault="002B36F6" w:rsidP="00E95531">
            <w:pPr>
              <w:spacing w:after="0" w:line="240" w:lineRule="auto"/>
              <w:jc w:val="both"/>
              <w:rPr>
                <w:rFonts w:ascii="Arial" w:hAnsi="Arial" w:cs="Arial"/>
                <w:sz w:val="20"/>
                <w:szCs w:val="20"/>
                <w:lang w:eastAsia="hr-HR"/>
              </w:rPr>
            </w:pPr>
          </w:p>
        </w:tc>
        <w:tc>
          <w:tcPr>
            <w:tcW w:w="0" w:type="auto"/>
            <w:vAlign w:val="center"/>
          </w:tcPr>
          <w:p w:rsidR="002B36F6" w:rsidRPr="00306DE9" w:rsidRDefault="002B36F6" w:rsidP="00E95531">
            <w:pPr>
              <w:spacing w:after="0" w:line="240" w:lineRule="auto"/>
              <w:jc w:val="both"/>
              <w:rPr>
                <w:rFonts w:ascii="Arial" w:hAnsi="Arial" w:cs="Arial"/>
                <w:sz w:val="20"/>
                <w:szCs w:val="20"/>
                <w:lang w:eastAsia="hr-HR"/>
              </w:rPr>
            </w:pPr>
          </w:p>
        </w:tc>
        <w:tc>
          <w:tcPr>
            <w:tcW w:w="0" w:type="auto"/>
            <w:vAlign w:val="center"/>
          </w:tcPr>
          <w:p w:rsidR="002B36F6" w:rsidRPr="00306DE9" w:rsidRDefault="002B36F6" w:rsidP="00E95531">
            <w:pPr>
              <w:spacing w:after="0" w:line="240" w:lineRule="auto"/>
              <w:jc w:val="both"/>
              <w:rPr>
                <w:rFonts w:ascii="Arial" w:hAnsi="Arial" w:cs="Arial"/>
                <w:sz w:val="20"/>
                <w:szCs w:val="20"/>
                <w:lang w:eastAsia="hr-HR"/>
              </w:rPr>
            </w:pPr>
          </w:p>
        </w:tc>
      </w:tr>
      <w:tr w:rsidR="002B36F6" w:rsidRPr="00A14BED">
        <w:trPr>
          <w:gridAfter w:val="5"/>
        </w:trPr>
        <w:tc>
          <w:tcPr>
            <w:tcW w:w="1924" w:type="dxa"/>
            <w:tcBorders>
              <w:top w:val="single" w:sz="6" w:space="0" w:color="DDDDDD"/>
            </w:tcBorders>
            <w:shd w:val="clear" w:color="auto" w:fill="90EE90"/>
            <w:tcMar>
              <w:top w:w="75" w:type="dxa"/>
              <w:left w:w="75" w:type="dxa"/>
              <w:bottom w:w="75" w:type="dxa"/>
              <w:right w:w="75" w:type="dxa"/>
            </w:tcMar>
          </w:tcPr>
          <w:p w:rsidR="002B36F6" w:rsidRPr="00306DE9" w:rsidRDefault="002B36F6" w:rsidP="00E95531">
            <w:pPr>
              <w:spacing w:before="150" w:after="150" w:line="240" w:lineRule="auto"/>
              <w:jc w:val="both"/>
              <w:rPr>
                <w:rFonts w:ascii="Arial" w:hAnsi="Arial" w:cs="Arial"/>
                <w:sz w:val="20"/>
                <w:szCs w:val="20"/>
                <w:lang w:eastAsia="hr-HR"/>
              </w:rPr>
            </w:pPr>
          </w:p>
        </w:tc>
        <w:tc>
          <w:tcPr>
            <w:tcW w:w="0" w:type="auto"/>
            <w:tcBorders>
              <w:top w:val="single" w:sz="6" w:space="0" w:color="DDDDDD"/>
            </w:tcBorders>
            <w:tcMar>
              <w:top w:w="75" w:type="dxa"/>
              <w:left w:w="75" w:type="dxa"/>
              <w:bottom w:w="75" w:type="dxa"/>
              <w:right w:w="75" w:type="dxa"/>
            </w:tcMar>
          </w:tcPr>
          <w:p w:rsidR="002B36F6" w:rsidRPr="00306DE9" w:rsidRDefault="002B36F6" w:rsidP="00E95531">
            <w:pPr>
              <w:spacing w:before="150" w:after="150" w:line="240" w:lineRule="auto"/>
              <w:jc w:val="both"/>
              <w:rPr>
                <w:rFonts w:ascii="Arial" w:hAnsi="Arial" w:cs="Arial"/>
                <w:sz w:val="20"/>
                <w:szCs w:val="20"/>
                <w:lang w:eastAsia="hr-HR"/>
              </w:rPr>
            </w:pPr>
            <w:r w:rsidRPr="00306DE9">
              <w:rPr>
                <w:rFonts w:ascii="Arial" w:hAnsi="Arial" w:cs="Arial"/>
                <w:sz w:val="20"/>
                <w:szCs w:val="20"/>
                <w:lang w:eastAsia="hr-HR"/>
              </w:rPr>
              <w:t>Nisko</w:t>
            </w:r>
          </w:p>
        </w:tc>
        <w:tc>
          <w:tcPr>
            <w:tcW w:w="0" w:type="auto"/>
            <w:vAlign w:val="center"/>
          </w:tcPr>
          <w:p w:rsidR="002B36F6" w:rsidRPr="00306DE9" w:rsidRDefault="002B36F6" w:rsidP="00E95531">
            <w:pPr>
              <w:spacing w:after="0" w:line="240" w:lineRule="auto"/>
              <w:jc w:val="both"/>
              <w:rPr>
                <w:rFonts w:ascii="Arial" w:hAnsi="Arial" w:cs="Arial"/>
                <w:sz w:val="20"/>
                <w:szCs w:val="20"/>
                <w:lang w:eastAsia="hr-HR"/>
              </w:rPr>
            </w:pPr>
          </w:p>
        </w:tc>
        <w:tc>
          <w:tcPr>
            <w:tcW w:w="0" w:type="auto"/>
            <w:vAlign w:val="center"/>
          </w:tcPr>
          <w:p w:rsidR="002B36F6" w:rsidRPr="00306DE9" w:rsidRDefault="002B36F6" w:rsidP="00E95531">
            <w:pPr>
              <w:spacing w:after="0" w:line="240" w:lineRule="auto"/>
              <w:jc w:val="both"/>
              <w:rPr>
                <w:rFonts w:ascii="Arial" w:hAnsi="Arial" w:cs="Arial"/>
                <w:sz w:val="20"/>
                <w:szCs w:val="20"/>
                <w:lang w:eastAsia="hr-HR"/>
              </w:rPr>
            </w:pPr>
          </w:p>
        </w:tc>
        <w:tc>
          <w:tcPr>
            <w:tcW w:w="0" w:type="auto"/>
            <w:vAlign w:val="center"/>
          </w:tcPr>
          <w:p w:rsidR="002B36F6" w:rsidRPr="00306DE9" w:rsidRDefault="002B36F6" w:rsidP="00E95531">
            <w:pPr>
              <w:spacing w:after="0" w:line="240" w:lineRule="auto"/>
              <w:jc w:val="both"/>
              <w:rPr>
                <w:rFonts w:ascii="Arial" w:hAnsi="Arial" w:cs="Arial"/>
                <w:sz w:val="20"/>
                <w:szCs w:val="20"/>
                <w:lang w:eastAsia="hr-HR"/>
              </w:rPr>
            </w:pPr>
          </w:p>
        </w:tc>
      </w:tr>
      <w:tr w:rsidR="002B36F6" w:rsidRPr="00A14BED">
        <w:trPr>
          <w:gridAfter w:val="5"/>
        </w:trPr>
        <w:tc>
          <w:tcPr>
            <w:tcW w:w="1924" w:type="dxa"/>
            <w:tcBorders>
              <w:top w:val="single" w:sz="6" w:space="0" w:color="DDDDDD"/>
            </w:tcBorders>
            <w:shd w:val="clear" w:color="auto" w:fill="FFFF00"/>
            <w:tcMar>
              <w:top w:w="75" w:type="dxa"/>
              <w:left w:w="75" w:type="dxa"/>
              <w:bottom w:w="75" w:type="dxa"/>
              <w:right w:w="75" w:type="dxa"/>
            </w:tcMar>
          </w:tcPr>
          <w:p w:rsidR="002B36F6" w:rsidRPr="00306DE9" w:rsidRDefault="002B36F6" w:rsidP="00E95531">
            <w:pPr>
              <w:spacing w:before="150" w:after="150" w:line="240" w:lineRule="auto"/>
              <w:jc w:val="both"/>
              <w:rPr>
                <w:rFonts w:ascii="Arial" w:hAnsi="Arial" w:cs="Arial"/>
                <w:sz w:val="20"/>
                <w:szCs w:val="20"/>
                <w:lang w:eastAsia="hr-HR"/>
              </w:rPr>
            </w:pPr>
          </w:p>
        </w:tc>
        <w:tc>
          <w:tcPr>
            <w:tcW w:w="0" w:type="auto"/>
            <w:tcBorders>
              <w:top w:val="single" w:sz="6" w:space="0" w:color="DDDDDD"/>
            </w:tcBorders>
            <w:tcMar>
              <w:top w:w="75" w:type="dxa"/>
              <w:left w:w="75" w:type="dxa"/>
              <w:bottom w:w="75" w:type="dxa"/>
              <w:right w:w="75" w:type="dxa"/>
            </w:tcMar>
          </w:tcPr>
          <w:p w:rsidR="002B36F6" w:rsidRPr="00306DE9" w:rsidRDefault="002B36F6" w:rsidP="00E95531">
            <w:pPr>
              <w:spacing w:before="150" w:after="150" w:line="240" w:lineRule="auto"/>
              <w:jc w:val="both"/>
              <w:rPr>
                <w:rFonts w:ascii="Arial" w:hAnsi="Arial" w:cs="Arial"/>
                <w:sz w:val="20"/>
                <w:szCs w:val="20"/>
                <w:lang w:eastAsia="hr-HR"/>
              </w:rPr>
            </w:pPr>
            <w:r w:rsidRPr="00306DE9">
              <w:rPr>
                <w:rFonts w:ascii="Arial" w:hAnsi="Arial" w:cs="Arial"/>
                <w:sz w:val="20"/>
                <w:szCs w:val="20"/>
                <w:lang w:eastAsia="hr-HR"/>
              </w:rPr>
              <w:t>Srednje</w:t>
            </w:r>
          </w:p>
        </w:tc>
        <w:tc>
          <w:tcPr>
            <w:tcW w:w="0" w:type="auto"/>
            <w:vAlign w:val="center"/>
          </w:tcPr>
          <w:p w:rsidR="002B36F6" w:rsidRPr="00306DE9" w:rsidRDefault="002B36F6" w:rsidP="00E95531">
            <w:pPr>
              <w:spacing w:after="0" w:line="240" w:lineRule="auto"/>
              <w:jc w:val="both"/>
              <w:rPr>
                <w:rFonts w:ascii="Arial" w:hAnsi="Arial" w:cs="Arial"/>
                <w:sz w:val="20"/>
                <w:szCs w:val="20"/>
                <w:lang w:eastAsia="hr-HR"/>
              </w:rPr>
            </w:pPr>
          </w:p>
        </w:tc>
        <w:tc>
          <w:tcPr>
            <w:tcW w:w="0" w:type="auto"/>
            <w:vAlign w:val="center"/>
          </w:tcPr>
          <w:p w:rsidR="002B36F6" w:rsidRPr="00306DE9" w:rsidRDefault="002B36F6" w:rsidP="00E95531">
            <w:pPr>
              <w:spacing w:after="0" w:line="240" w:lineRule="auto"/>
              <w:jc w:val="both"/>
              <w:rPr>
                <w:rFonts w:ascii="Arial" w:hAnsi="Arial" w:cs="Arial"/>
                <w:sz w:val="20"/>
                <w:szCs w:val="20"/>
                <w:lang w:eastAsia="hr-HR"/>
              </w:rPr>
            </w:pPr>
          </w:p>
        </w:tc>
        <w:tc>
          <w:tcPr>
            <w:tcW w:w="0" w:type="auto"/>
            <w:vAlign w:val="center"/>
          </w:tcPr>
          <w:p w:rsidR="002B36F6" w:rsidRPr="00306DE9" w:rsidRDefault="002B36F6" w:rsidP="00E95531">
            <w:pPr>
              <w:spacing w:after="0" w:line="240" w:lineRule="auto"/>
              <w:jc w:val="both"/>
              <w:rPr>
                <w:rFonts w:ascii="Arial" w:hAnsi="Arial" w:cs="Arial"/>
                <w:sz w:val="20"/>
                <w:szCs w:val="20"/>
                <w:lang w:eastAsia="hr-HR"/>
              </w:rPr>
            </w:pPr>
          </w:p>
        </w:tc>
      </w:tr>
      <w:tr w:rsidR="002B36F6" w:rsidRPr="00A14BED">
        <w:trPr>
          <w:gridAfter w:val="5"/>
        </w:trPr>
        <w:tc>
          <w:tcPr>
            <w:tcW w:w="1924" w:type="dxa"/>
            <w:tcBorders>
              <w:top w:val="single" w:sz="6" w:space="0" w:color="DDDDDD"/>
            </w:tcBorders>
            <w:shd w:val="clear" w:color="auto" w:fill="FFA500"/>
            <w:tcMar>
              <w:top w:w="75" w:type="dxa"/>
              <w:left w:w="75" w:type="dxa"/>
              <w:bottom w:w="75" w:type="dxa"/>
              <w:right w:w="75" w:type="dxa"/>
            </w:tcMar>
          </w:tcPr>
          <w:p w:rsidR="002B36F6" w:rsidRPr="00306DE9" w:rsidRDefault="002B36F6" w:rsidP="00E95531">
            <w:pPr>
              <w:spacing w:before="150" w:after="150" w:line="240" w:lineRule="auto"/>
              <w:jc w:val="both"/>
              <w:rPr>
                <w:rFonts w:ascii="Arial" w:hAnsi="Arial" w:cs="Arial"/>
                <w:sz w:val="20"/>
                <w:szCs w:val="20"/>
                <w:lang w:eastAsia="hr-HR"/>
              </w:rPr>
            </w:pPr>
          </w:p>
        </w:tc>
        <w:tc>
          <w:tcPr>
            <w:tcW w:w="0" w:type="auto"/>
            <w:tcBorders>
              <w:top w:val="single" w:sz="6" w:space="0" w:color="DDDDDD"/>
            </w:tcBorders>
            <w:tcMar>
              <w:top w:w="75" w:type="dxa"/>
              <w:left w:w="75" w:type="dxa"/>
              <w:bottom w:w="75" w:type="dxa"/>
              <w:right w:w="75" w:type="dxa"/>
            </w:tcMar>
          </w:tcPr>
          <w:p w:rsidR="002B36F6" w:rsidRPr="00306DE9" w:rsidRDefault="002B36F6" w:rsidP="00E95531">
            <w:pPr>
              <w:spacing w:before="150" w:after="150" w:line="240" w:lineRule="auto"/>
              <w:jc w:val="both"/>
              <w:rPr>
                <w:rFonts w:ascii="Arial" w:hAnsi="Arial" w:cs="Arial"/>
                <w:sz w:val="20"/>
                <w:szCs w:val="20"/>
                <w:lang w:eastAsia="hr-HR"/>
              </w:rPr>
            </w:pPr>
            <w:r w:rsidRPr="00306DE9">
              <w:rPr>
                <w:rFonts w:ascii="Arial" w:hAnsi="Arial" w:cs="Arial"/>
                <w:sz w:val="20"/>
                <w:szCs w:val="20"/>
                <w:lang w:eastAsia="hr-HR"/>
              </w:rPr>
              <w:t>Visoko</w:t>
            </w:r>
          </w:p>
        </w:tc>
        <w:tc>
          <w:tcPr>
            <w:tcW w:w="0" w:type="auto"/>
            <w:vAlign w:val="center"/>
          </w:tcPr>
          <w:p w:rsidR="002B36F6" w:rsidRPr="00306DE9" w:rsidRDefault="002B36F6" w:rsidP="00E95531">
            <w:pPr>
              <w:spacing w:after="0" w:line="240" w:lineRule="auto"/>
              <w:jc w:val="both"/>
              <w:rPr>
                <w:rFonts w:ascii="Arial" w:hAnsi="Arial" w:cs="Arial"/>
                <w:sz w:val="20"/>
                <w:szCs w:val="20"/>
                <w:lang w:eastAsia="hr-HR"/>
              </w:rPr>
            </w:pPr>
          </w:p>
        </w:tc>
        <w:tc>
          <w:tcPr>
            <w:tcW w:w="0" w:type="auto"/>
            <w:vAlign w:val="center"/>
          </w:tcPr>
          <w:p w:rsidR="002B36F6" w:rsidRPr="00306DE9" w:rsidRDefault="002B36F6" w:rsidP="00E95531">
            <w:pPr>
              <w:spacing w:after="0" w:line="240" w:lineRule="auto"/>
              <w:jc w:val="both"/>
              <w:rPr>
                <w:rFonts w:ascii="Arial" w:hAnsi="Arial" w:cs="Arial"/>
                <w:sz w:val="20"/>
                <w:szCs w:val="20"/>
                <w:lang w:eastAsia="hr-HR"/>
              </w:rPr>
            </w:pPr>
          </w:p>
        </w:tc>
        <w:tc>
          <w:tcPr>
            <w:tcW w:w="0" w:type="auto"/>
            <w:vAlign w:val="center"/>
          </w:tcPr>
          <w:p w:rsidR="002B36F6" w:rsidRPr="00306DE9" w:rsidRDefault="002B36F6" w:rsidP="00E95531">
            <w:pPr>
              <w:spacing w:after="0" w:line="240" w:lineRule="auto"/>
              <w:jc w:val="both"/>
              <w:rPr>
                <w:rFonts w:ascii="Arial" w:hAnsi="Arial" w:cs="Arial"/>
                <w:sz w:val="20"/>
                <w:szCs w:val="20"/>
                <w:lang w:eastAsia="hr-HR"/>
              </w:rPr>
            </w:pPr>
          </w:p>
        </w:tc>
      </w:tr>
      <w:tr w:rsidR="002B36F6" w:rsidRPr="00A14BED">
        <w:trPr>
          <w:gridAfter w:val="5"/>
        </w:trPr>
        <w:tc>
          <w:tcPr>
            <w:tcW w:w="1924" w:type="dxa"/>
            <w:tcBorders>
              <w:top w:val="single" w:sz="6" w:space="0" w:color="DDDDDD"/>
            </w:tcBorders>
            <w:shd w:val="clear" w:color="auto" w:fill="FF0000"/>
            <w:tcMar>
              <w:top w:w="75" w:type="dxa"/>
              <w:left w:w="75" w:type="dxa"/>
              <w:bottom w:w="75" w:type="dxa"/>
              <w:right w:w="75" w:type="dxa"/>
            </w:tcMar>
          </w:tcPr>
          <w:p w:rsidR="002B36F6" w:rsidRPr="00306DE9" w:rsidRDefault="002B36F6" w:rsidP="00E95531">
            <w:pPr>
              <w:spacing w:before="150" w:after="150" w:line="240" w:lineRule="auto"/>
              <w:jc w:val="both"/>
              <w:rPr>
                <w:rFonts w:ascii="Arial" w:hAnsi="Arial" w:cs="Arial"/>
                <w:sz w:val="20"/>
                <w:szCs w:val="20"/>
                <w:lang w:eastAsia="hr-HR"/>
              </w:rPr>
            </w:pPr>
          </w:p>
        </w:tc>
        <w:tc>
          <w:tcPr>
            <w:tcW w:w="0" w:type="auto"/>
            <w:tcBorders>
              <w:top w:val="single" w:sz="6" w:space="0" w:color="DDDDDD"/>
            </w:tcBorders>
            <w:tcMar>
              <w:top w:w="75" w:type="dxa"/>
              <w:left w:w="75" w:type="dxa"/>
              <w:bottom w:w="75" w:type="dxa"/>
              <w:right w:w="75" w:type="dxa"/>
            </w:tcMar>
          </w:tcPr>
          <w:p w:rsidR="002B36F6" w:rsidRPr="00306DE9" w:rsidRDefault="002B36F6" w:rsidP="00E95531">
            <w:pPr>
              <w:spacing w:before="150" w:after="150" w:line="240" w:lineRule="auto"/>
              <w:jc w:val="both"/>
              <w:rPr>
                <w:rFonts w:ascii="Arial" w:hAnsi="Arial" w:cs="Arial"/>
                <w:sz w:val="20"/>
                <w:szCs w:val="20"/>
                <w:lang w:eastAsia="hr-HR"/>
              </w:rPr>
            </w:pPr>
            <w:r w:rsidRPr="00306DE9">
              <w:rPr>
                <w:rFonts w:ascii="Arial" w:hAnsi="Arial" w:cs="Arial"/>
                <w:sz w:val="20"/>
                <w:szCs w:val="20"/>
                <w:lang w:eastAsia="hr-HR"/>
              </w:rPr>
              <w:t>Vrlo visoko</w:t>
            </w:r>
          </w:p>
        </w:tc>
        <w:tc>
          <w:tcPr>
            <w:tcW w:w="0" w:type="auto"/>
            <w:vAlign w:val="center"/>
          </w:tcPr>
          <w:p w:rsidR="002B36F6" w:rsidRPr="00306DE9" w:rsidRDefault="002B36F6" w:rsidP="00E95531">
            <w:pPr>
              <w:spacing w:after="0" w:line="240" w:lineRule="auto"/>
              <w:jc w:val="both"/>
              <w:rPr>
                <w:rFonts w:ascii="Arial" w:hAnsi="Arial" w:cs="Arial"/>
                <w:sz w:val="20"/>
                <w:szCs w:val="20"/>
                <w:lang w:eastAsia="hr-HR"/>
              </w:rPr>
            </w:pPr>
          </w:p>
        </w:tc>
        <w:tc>
          <w:tcPr>
            <w:tcW w:w="0" w:type="auto"/>
            <w:vAlign w:val="center"/>
          </w:tcPr>
          <w:p w:rsidR="002B36F6" w:rsidRPr="00306DE9" w:rsidRDefault="002B36F6" w:rsidP="00E95531">
            <w:pPr>
              <w:spacing w:after="0" w:line="240" w:lineRule="auto"/>
              <w:jc w:val="both"/>
              <w:rPr>
                <w:rFonts w:ascii="Arial" w:hAnsi="Arial" w:cs="Arial"/>
                <w:sz w:val="20"/>
                <w:szCs w:val="20"/>
                <w:lang w:eastAsia="hr-HR"/>
              </w:rPr>
            </w:pPr>
          </w:p>
        </w:tc>
        <w:tc>
          <w:tcPr>
            <w:tcW w:w="0" w:type="auto"/>
            <w:vAlign w:val="center"/>
          </w:tcPr>
          <w:p w:rsidR="002B36F6" w:rsidRPr="00306DE9" w:rsidRDefault="002B36F6" w:rsidP="00E95531">
            <w:pPr>
              <w:spacing w:after="0" w:line="240" w:lineRule="auto"/>
              <w:jc w:val="both"/>
              <w:rPr>
                <w:rFonts w:ascii="Arial" w:hAnsi="Arial" w:cs="Arial"/>
                <w:sz w:val="20"/>
                <w:szCs w:val="20"/>
                <w:lang w:eastAsia="hr-HR"/>
              </w:rPr>
            </w:pPr>
          </w:p>
        </w:tc>
      </w:tr>
      <w:tr w:rsidR="002B36F6" w:rsidRPr="00A14BED">
        <w:trPr>
          <w:gridAfter w:val="5"/>
        </w:trPr>
        <w:tc>
          <w:tcPr>
            <w:tcW w:w="0" w:type="auto"/>
            <w:gridSpan w:val="5"/>
            <w:tcBorders>
              <w:top w:val="single" w:sz="6" w:space="0" w:color="DDDDDD"/>
            </w:tcBorders>
            <w:tcMar>
              <w:top w:w="75" w:type="dxa"/>
              <w:left w:w="75" w:type="dxa"/>
              <w:bottom w:w="75" w:type="dxa"/>
              <w:right w:w="75" w:type="dxa"/>
            </w:tcMar>
          </w:tcPr>
          <w:p w:rsidR="002B36F6" w:rsidRPr="00306DE9" w:rsidRDefault="002B36F6" w:rsidP="00E95531">
            <w:pPr>
              <w:spacing w:before="150" w:after="150" w:line="240" w:lineRule="auto"/>
              <w:jc w:val="both"/>
              <w:rPr>
                <w:rFonts w:ascii="Arial" w:hAnsi="Arial" w:cs="Arial"/>
                <w:b/>
                <w:bCs/>
                <w:sz w:val="20"/>
                <w:szCs w:val="20"/>
                <w:lang w:eastAsia="hr-HR"/>
              </w:rPr>
            </w:pPr>
            <w:r w:rsidRPr="00306DE9">
              <w:rPr>
                <w:rFonts w:ascii="Arial" w:hAnsi="Arial" w:cs="Arial"/>
                <w:b/>
                <w:bCs/>
                <w:sz w:val="20"/>
                <w:szCs w:val="20"/>
                <w:lang w:eastAsia="hr-HR"/>
              </w:rPr>
              <w:t>Legenda - prekoračenja</w:t>
            </w:r>
          </w:p>
        </w:tc>
      </w:tr>
      <w:tr w:rsidR="002B36F6" w:rsidRPr="00A14BED">
        <w:trPr>
          <w:gridAfter w:val="5"/>
        </w:trPr>
        <w:tc>
          <w:tcPr>
            <w:tcW w:w="1401" w:type="dxa"/>
            <w:tcBorders>
              <w:top w:val="single" w:sz="6" w:space="0" w:color="DDDDDD"/>
            </w:tcBorders>
            <w:shd w:val="clear" w:color="auto" w:fill="FF0000"/>
            <w:tcMar>
              <w:top w:w="75" w:type="dxa"/>
              <w:left w:w="75" w:type="dxa"/>
              <w:bottom w:w="75" w:type="dxa"/>
              <w:right w:w="75" w:type="dxa"/>
            </w:tcMar>
          </w:tcPr>
          <w:p w:rsidR="002B36F6" w:rsidRPr="00306DE9" w:rsidRDefault="002B36F6" w:rsidP="00E95531">
            <w:pPr>
              <w:spacing w:before="150" w:after="150" w:line="240" w:lineRule="auto"/>
              <w:jc w:val="both"/>
              <w:rPr>
                <w:rFonts w:ascii="Arial" w:hAnsi="Arial" w:cs="Arial"/>
                <w:color w:val="FFFFFF"/>
                <w:sz w:val="20"/>
                <w:szCs w:val="20"/>
                <w:lang w:eastAsia="hr-HR"/>
              </w:rPr>
            </w:pPr>
          </w:p>
        </w:tc>
        <w:tc>
          <w:tcPr>
            <w:tcW w:w="0" w:type="auto"/>
            <w:tcBorders>
              <w:top w:val="single" w:sz="6" w:space="0" w:color="DDDDDD"/>
            </w:tcBorders>
            <w:tcMar>
              <w:top w:w="75" w:type="dxa"/>
              <w:left w:w="75" w:type="dxa"/>
              <w:bottom w:w="75" w:type="dxa"/>
              <w:right w:w="75" w:type="dxa"/>
            </w:tcMar>
          </w:tcPr>
          <w:p w:rsidR="002B36F6" w:rsidRPr="00306DE9" w:rsidRDefault="002B36F6" w:rsidP="00E95531">
            <w:pPr>
              <w:spacing w:before="150" w:after="150" w:line="240" w:lineRule="auto"/>
              <w:jc w:val="both"/>
              <w:rPr>
                <w:rFonts w:ascii="Arial" w:hAnsi="Arial" w:cs="Arial"/>
                <w:sz w:val="20"/>
                <w:szCs w:val="20"/>
                <w:lang w:eastAsia="hr-HR"/>
              </w:rPr>
            </w:pPr>
            <w:r w:rsidRPr="00306DE9">
              <w:rPr>
                <w:rFonts w:ascii="Arial" w:hAnsi="Arial" w:cs="Arial"/>
                <w:sz w:val="20"/>
                <w:szCs w:val="20"/>
                <w:lang w:eastAsia="hr-HR"/>
              </w:rPr>
              <w:t>Prag upozorenja</w:t>
            </w:r>
          </w:p>
        </w:tc>
        <w:tc>
          <w:tcPr>
            <w:tcW w:w="0" w:type="auto"/>
            <w:vAlign w:val="center"/>
          </w:tcPr>
          <w:p w:rsidR="002B36F6" w:rsidRPr="00306DE9" w:rsidRDefault="002B36F6" w:rsidP="00E95531">
            <w:pPr>
              <w:spacing w:after="0" w:line="240" w:lineRule="auto"/>
              <w:jc w:val="both"/>
              <w:rPr>
                <w:rFonts w:ascii="Arial" w:hAnsi="Arial" w:cs="Arial"/>
                <w:sz w:val="20"/>
                <w:szCs w:val="20"/>
                <w:lang w:eastAsia="hr-HR"/>
              </w:rPr>
            </w:pPr>
          </w:p>
        </w:tc>
        <w:tc>
          <w:tcPr>
            <w:tcW w:w="0" w:type="auto"/>
            <w:vAlign w:val="center"/>
          </w:tcPr>
          <w:p w:rsidR="002B36F6" w:rsidRPr="00306DE9" w:rsidRDefault="002B36F6" w:rsidP="00E95531">
            <w:pPr>
              <w:spacing w:after="0" w:line="240" w:lineRule="auto"/>
              <w:jc w:val="both"/>
              <w:rPr>
                <w:rFonts w:ascii="Arial" w:hAnsi="Arial" w:cs="Arial"/>
                <w:sz w:val="20"/>
                <w:szCs w:val="20"/>
                <w:lang w:eastAsia="hr-HR"/>
              </w:rPr>
            </w:pPr>
          </w:p>
        </w:tc>
        <w:tc>
          <w:tcPr>
            <w:tcW w:w="0" w:type="auto"/>
            <w:vAlign w:val="center"/>
          </w:tcPr>
          <w:p w:rsidR="002B36F6" w:rsidRPr="00306DE9" w:rsidRDefault="002B36F6" w:rsidP="00E95531">
            <w:pPr>
              <w:spacing w:after="0" w:line="240" w:lineRule="auto"/>
              <w:jc w:val="both"/>
              <w:rPr>
                <w:rFonts w:ascii="Arial" w:hAnsi="Arial" w:cs="Arial"/>
                <w:sz w:val="20"/>
                <w:szCs w:val="20"/>
                <w:lang w:eastAsia="hr-HR"/>
              </w:rPr>
            </w:pPr>
          </w:p>
        </w:tc>
      </w:tr>
      <w:tr w:rsidR="002B36F6" w:rsidRPr="00A14BED">
        <w:trPr>
          <w:gridAfter w:val="5"/>
        </w:trPr>
        <w:tc>
          <w:tcPr>
            <w:tcW w:w="1401" w:type="dxa"/>
            <w:tcBorders>
              <w:top w:val="single" w:sz="6" w:space="0" w:color="DDDDDD"/>
            </w:tcBorders>
            <w:shd w:val="clear" w:color="auto" w:fill="FFA500"/>
            <w:tcMar>
              <w:top w:w="75" w:type="dxa"/>
              <w:left w:w="75" w:type="dxa"/>
              <w:bottom w:w="75" w:type="dxa"/>
              <w:right w:w="75" w:type="dxa"/>
            </w:tcMar>
          </w:tcPr>
          <w:p w:rsidR="002B36F6" w:rsidRPr="00306DE9" w:rsidRDefault="002B36F6" w:rsidP="00E95531">
            <w:pPr>
              <w:spacing w:before="150" w:after="150" w:line="240" w:lineRule="auto"/>
              <w:jc w:val="both"/>
              <w:rPr>
                <w:rFonts w:ascii="Arial" w:hAnsi="Arial" w:cs="Arial"/>
                <w:color w:val="FFFFFF"/>
                <w:sz w:val="20"/>
                <w:szCs w:val="20"/>
                <w:lang w:eastAsia="hr-HR"/>
              </w:rPr>
            </w:pPr>
          </w:p>
        </w:tc>
        <w:tc>
          <w:tcPr>
            <w:tcW w:w="0" w:type="auto"/>
            <w:tcBorders>
              <w:top w:val="single" w:sz="6" w:space="0" w:color="DDDDDD"/>
            </w:tcBorders>
            <w:tcMar>
              <w:top w:w="75" w:type="dxa"/>
              <w:left w:w="75" w:type="dxa"/>
              <w:bottom w:w="75" w:type="dxa"/>
              <w:right w:w="75" w:type="dxa"/>
            </w:tcMar>
          </w:tcPr>
          <w:p w:rsidR="002B36F6" w:rsidRPr="00306DE9" w:rsidRDefault="002B36F6" w:rsidP="00E95531">
            <w:pPr>
              <w:spacing w:before="150" w:after="150" w:line="240" w:lineRule="auto"/>
              <w:jc w:val="both"/>
              <w:rPr>
                <w:rFonts w:ascii="Arial" w:hAnsi="Arial" w:cs="Arial"/>
                <w:sz w:val="20"/>
                <w:szCs w:val="20"/>
                <w:lang w:eastAsia="hr-HR"/>
              </w:rPr>
            </w:pPr>
            <w:r w:rsidRPr="00306DE9">
              <w:rPr>
                <w:rFonts w:ascii="Arial" w:hAnsi="Arial" w:cs="Arial"/>
                <w:sz w:val="20"/>
                <w:szCs w:val="20"/>
                <w:lang w:eastAsia="hr-HR"/>
              </w:rPr>
              <w:t>Prag obavješćivanja</w:t>
            </w:r>
          </w:p>
        </w:tc>
        <w:tc>
          <w:tcPr>
            <w:tcW w:w="0" w:type="auto"/>
            <w:vAlign w:val="center"/>
          </w:tcPr>
          <w:p w:rsidR="002B36F6" w:rsidRPr="00306DE9" w:rsidRDefault="002B36F6" w:rsidP="00E95531">
            <w:pPr>
              <w:spacing w:after="0" w:line="240" w:lineRule="auto"/>
              <w:jc w:val="both"/>
              <w:rPr>
                <w:rFonts w:ascii="Arial" w:hAnsi="Arial" w:cs="Arial"/>
                <w:sz w:val="20"/>
                <w:szCs w:val="20"/>
                <w:lang w:eastAsia="hr-HR"/>
              </w:rPr>
            </w:pPr>
          </w:p>
        </w:tc>
        <w:tc>
          <w:tcPr>
            <w:tcW w:w="0" w:type="auto"/>
            <w:vAlign w:val="center"/>
          </w:tcPr>
          <w:p w:rsidR="002B36F6" w:rsidRPr="00306DE9" w:rsidRDefault="002B36F6" w:rsidP="00E95531">
            <w:pPr>
              <w:spacing w:after="0" w:line="240" w:lineRule="auto"/>
              <w:jc w:val="both"/>
              <w:rPr>
                <w:rFonts w:ascii="Arial" w:hAnsi="Arial" w:cs="Arial"/>
                <w:sz w:val="20"/>
                <w:szCs w:val="20"/>
                <w:lang w:eastAsia="hr-HR"/>
              </w:rPr>
            </w:pPr>
          </w:p>
        </w:tc>
        <w:tc>
          <w:tcPr>
            <w:tcW w:w="0" w:type="auto"/>
            <w:vAlign w:val="center"/>
          </w:tcPr>
          <w:p w:rsidR="002B36F6" w:rsidRPr="00306DE9" w:rsidRDefault="002B36F6" w:rsidP="00E95531">
            <w:pPr>
              <w:spacing w:after="0" w:line="240" w:lineRule="auto"/>
              <w:jc w:val="both"/>
              <w:rPr>
                <w:rFonts w:ascii="Arial" w:hAnsi="Arial" w:cs="Arial"/>
                <w:sz w:val="20"/>
                <w:szCs w:val="20"/>
                <w:lang w:eastAsia="hr-HR"/>
              </w:rPr>
            </w:pPr>
          </w:p>
        </w:tc>
      </w:tr>
      <w:tr w:rsidR="002B36F6" w:rsidRPr="00A14BED">
        <w:trPr>
          <w:gridAfter w:val="5"/>
        </w:trPr>
        <w:tc>
          <w:tcPr>
            <w:tcW w:w="1401" w:type="dxa"/>
            <w:tcBorders>
              <w:top w:val="single" w:sz="6" w:space="0" w:color="DDDDDD"/>
            </w:tcBorders>
            <w:shd w:val="clear" w:color="auto" w:fill="FFE100"/>
            <w:tcMar>
              <w:top w:w="75" w:type="dxa"/>
              <w:left w:w="75" w:type="dxa"/>
              <w:bottom w:w="75" w:type="dxa"/>
              <w:right w:w="75" w:type="dxa"/>
            </w:tcMar>
          </w:tcPr>
          <w:p w:rsidR="002B36F6" w:rsidRPr="00306DE9" w:rsidRDefault="002B36F6" w:rsidP="00E95531">
            <w:pPr>
              <w:spacing w:before="150" w:after="150" w:line="240" w:lineRule="auto"/>
              <w:jc w:val="both"/>
              <w:rPr>
                <w:rFonts w:ascii="Arial" w:hAnsi="Arial" w:cs="Arial"/>
                <w:color w:val="000000"/>
                <w:sz w:val="20"/>
                <w:szCs w:val="20"/>
                <w:lang w:eastAsia="hr-HR"/>
              </w:rPr>
            </w:pPr>
          </w:p>
        </w:tc>
        <w:tc>
          <w:tcPr>
            <w:tcW w:w="0" w:type="auto"/>
            <w:tcBorders>
              <w:top w:val="single" w:sz="6" w:space="0" w:color="DDDDDD"/>
            </w:tcBorders>
            <w:tcMar>
              <w:top w:w="75" w:type="dxa"/>
              <w:left w:w="75" w:type="dxa"/>
              <w:bottom w:w="75" w:type="dxa"/>
              <w:right w:w="75" w:type="dxa"/>
            </w:tcMar>
          </w:tcPr>
          <w:p w:rsidR="002B36F6" w:rsidRPr="00306DE9" w:rsidRDefault="002B36F6" w:rsidP="00E95531">
            <w:pPr>
              <w:spacing w:before="150" w:after="150" w:line="240" w:lineRule="auto"/>
              <w:jc w:val="both"/>
              <w:rPr>
                <w:rFonts w:ascii="Arial" w:hAnsi="Arial" w:cs="Arial"/>
                <w:sz w:val="20"/>
                <w:szCs w:val="20"/>
                <w:lang w:eastAsia="hr-HR"/>
              </w:rPr>
            </w:pPr>
            <w:r w:rsidRPr="00306DE9">
              <w:rPr>
                <w:rFonts w:ascii="Arial" w:hAnsi="Arial" w:cs="Arial"/>
                <w:sz w:val="20"/>
                <w:szCs w:val="20"/>
                <w:lang w:eastAsia="hr-HR"/>
              </w:rPr>
              <w:t>Granična vrijednost</w:t>
            </w:r>
          </w:p>
        </w:tc>
        <w:tc>
          <w:tcPr>
            <w:tcW w:w="0" w:type="auto"/>
            <w:vAlign w:val="center"/>
          </w:tcPr>
          <w:p w:rsidR="002B36F6" w:rsidRPr="00306DE9" w:rsidRDefault="002B36F6" w:rsidP="00E95531">
            <w:pPr>
              <w:spacing w:after="0" w:line="240" w:lineRule="auto"/>
              <w:jc w:val="both"/>
              <w:rPr>
                <w:rFonts w:ascii="Arial" w:hAnsi="Arial" w:cs="Arial"/>
                <w:sz w:val="20"/>
                <w:szCs w:val="20"/>
                <w:lang w:eastAsia="hr-HR"/>
              </w:rPr>
            </w:pPr>
          </w:p>
        </w:tc>
        <w:tc>
          <w:tcPr>
            <w:tcW w:w="0" w:type="auto"/>
            <w:vAlign w:val="center"/>
          </w:tcPr>
          <w:p w:rsidR="002B36F6" w:rsidRPr="00306DE9" w:rsidRDefault="002B36F6" w:rsidP="00E95531">
            <w:pPr>
              <w:spacing w:after="0" w:line="240" w:lineRule="auto"/>
              <w:jc w:val="both"/>
              <w:rPr>
                <w:rFonts w:ascii="Arial" w:hAnsi="Arial" w:cs="Arial"/>
                <w:sz w:val="20"/>
                <w:szCs w:val="20"/>
                <w:lang w:eastAsia="hr-HR"/>
              </w:rPr>
            </w:pPr>
          </w:p>
        </w:tc>
        <w:tc>
          <w:tcPr>
            <w:tcW w:w="0" w:type="auto"/>
            <w:vAlign w:val="center"/>
          </w:tcPr>
          <w:p w:rsidR="002B36F6" w:rsidRPr="00306DE9" w:rsidRDefault="002B36F6" w:rsidP="00E95531">
            <w:pPr>
              <w:spacing w:after="0" w:line="240" w:lineRule="auto"/>
              <w:jc w:val="both"/>
              <w:rPr>
                <w:rFonts w:ascii="Arial" w:hAnsi="Arial" w:cs="Arial"/>
                <w:sz w:val="20"/>
                <w:szCs w:val="20"/>
                <w:lang w:eastAsia="hr-HR"/>
              </w:rPr>
            </w:pPr>
          </w:p>
        </w:tc>
      </w:tr>
      <w:tr w:rsidR="002B36F6" w:rsidRPr="00A14BED">
        <w:trPr>
          <w:gridAfter w:val="5"/>
        </w:trPr>
        <w:tc>
          <w:tcPr>
            <w:tcW w:w="1401" w:type="dxa"/>
            <w:tcBorders>
              <w:top w:val="single" w:sz="6" w:space="0" w:color="DDDDDD"/>
            </w:tcBorders>
            <w:shd w:val="clear" w:color="auto" w:fill="FFFFB0"/>
            <w:tcMar>
              <w:top w:w="75" w:type="dxa"/>
              <w:left w:w="75" w:type="dxa"/>
              <w:bottom w:w="75" w:type="dxa"/>
              <w:right w:w="75" w:type="dxa"/>
            </w:tcMar>
          </w:tcPr>
          <w:p w:rsidR="002B36F6" w:rsidRPr="00306DE9" w:rsidRDefault="002B36F6" w:rsidP="00E95531">
            <w:pPr>
              <w:spacing w:before="150" w:after="150" w:line="240" w:lineRule="auto"/>
              <w:jc w:val="both"/>
              <w:rPr>
                <w:rFonts w:ascii="Arial" w:hAnsi="Arial" w:cs="Arial"/>
                <w:color w:val="000000"/>
                <w:sz w:val="20"/>
                <w:szCs w:val="20"/>
                <w:lang w:eastAsia="hr-HR"/>
              </w:rPr>
            </w:pPr>
          </w:p>
        </w:tc>
        <w:tc>
          <w:tcPr>
            <w:tcW w:w="0" w:type="auto"/>
            <w:tcBorders>
              <w:top w:val="single" w:sz="6" w:space="0" w:color="DDDDDD"/>
            </w:tcBorders>
            <w:tcMar>
              <w:top w:w="75" w:type="dxa"/>
              <w:left w:w="75" w:type="dxa"/>
              <w:bottom w:w="75" w:type="dxa"/>
              <w:right w:w="75" w:type="dxa"/>
            </w:tcMar>
          </w:tcPr>
          <w:p w:rsidR="002B36F6" w:rsidRPr="00306DE9" w:rsidRDefault="002B36F6" w:rsidP="00E95531">
            <w:pPr>
              <w:spacing w:before="150" w:after="150" w:line="240" w:lineRule="auto"/>
              <w:jc w:val="both"/>
              <w:rPr>
                <w:rFonts w:ascii="Arial" w:hAnsi="Arial" w:cs="Arial"/>
                <w:sz w:val="20"/>
                <w:szCs w:val="20"/>
                <w:lang w:eastAsia="hr-HR"/>
              </w:rPr>
            </w:pPr>
            <w:r w:rsidRPr="00306DE9">
              <w:rPr>
                <w:rFonts w:ascii="Arial" w:hAnsi="Arial" w:cs="Arial"/>
                <w:sz w:val="20"/>
                <w:szCs w:val="20"/>
                <w:lang w:eastAsia="hr-HR"/>
              </w:rPr>
              <w:t>Ciljna vrijednost</w:t>
            </w:r>
          </w:p>
        </w:tc>
        <w:tc>
          <w:tcPr>
            <w:tcW w:w="0" w:type="auto"/>
            <w:vAlign w:val="center"/>
          </w:tcPr>
          <w:p w:rsidR="002B36F6" w:rsidRPr="00306DE9" w:rsidRDefault="002B36F6" w:rsidP="00E95531">
            <w:pPr>
              <w:spacing w:after="0" w:line="240" w:lineRule="auto"/>
              <w:jc w:val="both"/>
              <w:rPr>
                <w:rFonts w:ascii="Arial" w:hAnsi="Arial" w:cs="Arial"/>
                <w:sz w:val="20"/>
                <w:szCs w:val="20"/>
                <w:lang w:eastAsia="hr-HR"/>
              </w:rPr>
            </w:pPr>
          </w:p>
        </w:tc>
        <w:tc>
          <w:tcPr>
            <w:tcW w:w="0" w:type="auto"/>
            <w:vAlign w:val="center"/>
          </w:tcPr>
          <w:p w:rsidR="002B36F6" w:rsidRPr="00306DE9" w:rsidRDefault="002B36F6" w:rsidP="00E95531">
            <w:pPr>
              <w:spacing w:after="0" w:line="240" w:lineRule="auto"/>
              <w:jc w:val="both"/>
              <w:rPr>
                <w:rFonts w:ascii="Arial" w:hAnsi="Arial" w:cs="Arial"/>
                <w:sz w:val="20"/>
                <w:szCs w:val="20"/>
                <w:lang w:eastAsia="hr-HR"/>
              </w:rPr>
            </w:pPr>
          </w:p>
        </w:tc>
        <w:tc>
          <w:tcPr>
            <w:tcW w:w="0" w:type="auto"/>
            <w:vAlign w:val="center"/>
          </w:tcPr>
          <w:p w:rsidR="002B36F6" w:rsidRPr="00306DE9" w:rsidRDefault="002B36F6" w:rsidP="00E95531">
            <w:pPr>
              <w:spacing w:after="0" w:line="240" w:lineRule="auto"/>
              <w:jc w:val="both"/>
              <w:rPr>
                <w:rFonts w:ascii="Arial" w:hAnsi="Arial" w:cs="Arial"/>
                <w:sz w:val="20"/>
                <w:szCs w:val="20"/>
                <w:lang w:eastAsia="hr-HR"/>
              </w:rPr>
            </w:pPr>
          </w:p>
        </w:tc>
      </w:tr>
      <w:tr w:rsidR="002B36F6" w:rsidRPr="00A14BED">
        <w:trPr>
          <w:gridAfter w:val="5"/>
        </w:trPr>
        <w:tc>
          <w:tcPr>
            <w:tcW w:w="1401" w:type="dxa"/>
            <w:tcBorders>
              <w:top w:val="single" w:sz="6" w:space="0" w:color="DDDDDD"/>
            </w:tcBorders>
            <w:tcMar>
              <w:top w:w="75" w:type="dxa"/>
              <w:left w:w="75" w:type="dxa"/>
              <w:bottom w:w="75" w:type="dxa"/>
              <w:right w:w="75" w:type="dxa"/>
            </w:tcMar>
          </w:tcPr>
          <w:p w:rsidR="002B36F6" w:rsidRPr="00306DE9" w:rsidRDefault="002B36F6" w:rsidP="00E95531">
            <w:pPr>
              <w:spacing w:before="150" w:after="150" w:line="240" w:lineRule="auto"/>
              <w:jc w:val="both"/>
              <w:rPr>
                <w:rFonts w:ascii="Arial" w:hAnsi="Arial" w:cs="Arial"/>
                <w:sz w:val="20"/>
                <w:szCs w:val="20"/>
                <w:lang w:eastAsia="hr-HR"/>
              </w:rPr>
            </w:pPr>
          </w:p>
        </w:tc>
        <w:tc>
          <w:tcPr>
            <w:tcW w:w="0" w:type="auto"/>
            <w:tcBorders>
              <w:top w:val="single" w:sz="6" w:space="0" w:color="DDDDDD"/>
            </w:tcBorders>
            <w:tcMar>
              <w:top w:w="75" w:type="dxa"/>
              <w:left w:w="75" w:type="dxa"/>
              <w:bottom w:w="75" w:type="dxa"/>
              <w:right w:w="75" w:type="dxa"/>
            </w:tcMar>
          </w:tcPr>
          <w:p w:rsidR="002B36F6" w:rsidRPr="00306DE9" w:rsidRDefault="002B36F6" w:rsidP="00E95531">
            <w:pPr>
              <w:spacing w:before="150" w:after="150" w:line="240" w:lineRule="auto"/>
              <w:jc w:val="both"/>
              <w:rPr>
                <w:rFonts w:ascii="Arial" w:hAnsi="Arial" w:cs="Arial"/>
                <w:sz w:val="20"/>
                <w:szCs w:val="20"/>
                <w:lang w:eastAsia="hr-HR"/>
              </w:rPr>
            </w:pPr>
            <w:r w:rsidRPr="00306DE9">
              <w:rPr>
                <w:rFonts w:ascii="Arial" w:hAnsi="Arial" w:cs="Arial"/>
                <w:sz w:val="20"/>
                <w:szCs w:val="20"/>
                <w:lang w:eastAsia="hr-HR"/>
              </w:rPr>
              <w:t>Kritična razina</w:t>
            </w:r>
          </w:p>
        </w:tc>
        <w:tc>
          <w:tcPr>
            <w:tcW w:w="0" w:type="auto"/>
            <w:vAlign w:val="center"/>
          </w:tcPr>
          <w:p w:rsidR="002B36F6" w:rsidRPr="00306DE9" w:rsidRDefault="002B36F6" w:rsidP="00E95531">
            <w:pPr>
              <w:spacing w:after="0" w:line="240" w:lineRule="auto"/>
              <w:jc w:val="both"/>
              <w:rPr>
                <w:rFonts w:ascii="Arial" w:hAnsi="Arial" w:cs="Arial"/>
                <w:sz w:val="20"/>
                <w:szCs w:val="20"/>
                <w:lang w:eastAsia="hr-HR"/>
              </w:rPr>
            </w:pPr>
          </w:p>
        </w:tc>
        <w:tc>
          <w:tcPr>
            <w:tcW w:w="0" w:type="auto"/>
            <w:vAlign w:val="center"/>
          </w:tcPr>
          <w:p w:rsidR="002B36F6" w:rsidRPr="00306DE9" w:rsidRDefault="002B36F6" w:rsidP="00E95531">
            <w:pPr>
              <w:spacing w:after="0" w:line="240" w:lineRule="auto"/>
              <w:jc w:val="both"/>
              <w:rPr>
                <w:rFonts w:ascii="Arial" w:hAnsi="Arial" w:cs="Arial"/>
                <w:sz w:val="20"/>
                <w:szCs w:val="20"/>
                <w:lang w:eastAsia="hr-HR"/>
              </w:rPr>
            </w:pPr>
          </w:p>
        </w:tc>
        <w:tc>
          <w:tcPr>
            <w:tcW w:w="0" w:type="auto"/>
            <w:vAlign w:val="center"/>
          </w:tcPr>
          <w:p w:rsidR="002B36F6" w:rsidRPr="00306DE9" w:rsidRDefault="002B36F6" w:rsidP="00E95531">
            <w:pPr>
              <w:spacing w:after="0" w:line="240" w:lineRule="auto"/>
              <w:jc w:val="both"/>
              <w:rPr>
                <w:rFonts w:ascii="Arial" w:hAnsi="Arial" w:cs="Arial"/>
                <w:sz w:val="20"/>
                <w:szCs w:val="20"/>
                <w:lang w:eastAsia="hr-HR"/>
              </w:rPr>
            </w:pPr>
          </w:p>
        </w:tc>
      </w:tr>
      <w:tr w:rsidR="002B36F6" w:rsidRPr="00A14BED">
        <w:tc>
          <w:tcPr>
            <w:tcW w:w="0" w:type="auto"/>
            <w:gridSpan w:val="10"/>
            <w:tcBorders>
              <w:top w:val="single" w:sz="6" w:space="0" w:color="DDDDDD"/>
            </w:tcBorders>
            <w:shd w:val="clear" w:color="auto" w:fill="FFFFFF"/>
            <w:tcMar>
              <w:top w:w="75" w:type="dxa"/>
              <w:left w:w="75" w:type="dxa"/>
              <w:bottom w:w="75" w:type="dxa"/>
              <w:right w:w="75" w:type="dxa"/>
            </w:tcMar>
          </w:tcPr>
          <w:p w:rsidR="002B36F6" w:rsidRPr="00306DE9" w:rsidRDefault="002B36F6" w:rsidP="00306DE9">
            <w:pPr>
              <w:spacing w:before="100" w:beforeAutospacing="1" w:after="100" w:afterAutospacing="1" w:line="240" w:lineRule="auto"/>
              <w:jc w:val="both"/>
              <w:rPr>
                <w:rFonts w:ascii="Arial" w:hAnsi="Arial" w:cs="Arial"/>
                <w:b/>
                <w:bCs/>
                <w:sz w:val="18"/>
                <w:szCs w:val="18"/>
                <w:lang w:eastAsia="hr-HR"/>
              </w:rPr>
            </w:pPr>
            <w:r w:rsidRPr="00306DE9">
              <w:rPr>
                <w:rFonts w:ascii="Arial" w:hAnsi="Arial" w:cs="Arial"/>
                <w:b/>
                <w:bCs/>
                <w:sz w:val="18"/>
                <w:szCs w:val="18"/>
                <w:lang w:eastAsia="hr-HR"/>
              </w:rPr>
              <w:t>Granične vrijednosti emisija iz pokretnih izvora propisuju se posebnim propisima.</w:t>
            </w:r>
          </w:p>
          <w:p w:rsidR="002B36F6" w:rsidRPr="00306DE9" w:rsidRDefault="002B36F6" w:rsidP="00306DE9">
            <w:pPr>
              <w:spacing w:after="300" w:line="240" w:lineRule="auto"/>
              <w:jc w:val="both"/>
              <w:rPr>
                <w:rFonts w:ascii="Arial" w:hAnsi="Arial" w:cs="Arial"/>
                <w:b/>
                <w:bCs/>
                <w:color w:val="555555"/>
                <w:sz w:val="18"/>
                <w:szCs w:val="18"/>
                <w:lang w:eastAsia="hr-HR"/>
              </w:rPr>
            </w:pPr>
            <w:r w:rsidRPr="00306DE9">
              <w:rPr>
                <w:rFonts w:ascii="Arial" w:hAnsi="Arial" w:cs="Arial"/>
                <w:b/>
                <w:bCs/>
                <w:color w:val="555555"/>
                <w:sz w:val="18"/>
                <w:szCs w:val="18"/>
                <w:lang w:eastAsia="hr-HR"/>
              </w:rPr>
              <w:t>Najnovije izmjerene vrijednosti za ostale onečišćujuće tvari</w:t>
            </w:r>
          </w:p>
        </w:tc>
      </w:tr>
      <w:tr w:rsidR="002B36F6" w:rsidRPr="00A14BED">
        <w:tc>
          <w:tcPr>
            <w:tcW w:w="0" w:type="auto"/>
            <w:tcBorders>
              <w:top w:val="single" w:sz="6" w:space="0" w:color="DDDDDD"/>
            </w:tcBorders>
            <w:shd w:val="clear" w:color="auto" w:fill="FFFFFF"/>
            <w:tcMar>
              <w:top w:w="75" w:type="dxa"/>
              <w:left w:w="75" w:type="dxa"/>
              <w:bottom w:w="75" w:type="dxa"/>
              <w:right w:w="75" w:type="dxa"/>
            </w:tcMar>
          </w:tcPr>
          <w:p w:rsidR="002B36F6" w:rsidRPr="00306DE9" w:rsidRDefault="002B36F6" w:rsidP="00306DE9">
            <w:pPr>
              <w:spacing w:after="300" w:line="240" w:lineRule="auto"/>
              <w:jc w:val="both"/>
              <w:rPr>
                <w:rFonts w:ascii="Arial" w:hAnsi="Arial" w:cs="Arial"/>
                <w:b/>
                <w:bCs/>
                <w:color w:val="555555"/>
                <w:sz w:val="18"/>
                <w:szCs w:val="18"/>
                <w:lang w:eastAsia="hr-HR"/>
              </w:rPr>
            </w:pPr>
            <w:r w:rsidRPr="00306DE9">
              <w:rPr>
                <w:rFonts w:ascii="Arial" w:hAnsi="Arial" w:cs="Arial"/>
                <w:b/>
                <w:bCs/>
                <w:color w:val="555555"/>
                <w:sz w:val="18"/>
                <w:szCs w:val="18"/>
                <w:lang w:eastAsia="hr-HR"/>
              </w:rPr>
              <w:t>Naziv</w:t>
            </w:r>
          </w:p>
        </w:tc>
        <w:tc>
          <w:tcPr>
            <w:tcW w:w="0" w:type="auto"/>
            <w:gridSpan w:val="5"/>
            <w:tcBorders>
              <w:top w:val="single" w:sz="6" w:space="0" w:color="DDDDDD"/>
            </w:tcBorders>
            <w:shd w:val="clear" w:color="auto" w:fill="FFFFFF"/>
            <w:tcMar>
              <w:top w:w="75" w:type="dxa"/>
              <w:left w:w="75" w:type="dxa"/>
              <w:bottom w:w="75" w:type="dxa"/>
              <w:right w:w="75" w:type="dxa"/>
            </w:tcMar>
          </w:tcPr>
          <w:p w:rsidR="002B36F6" w:rsidRPr="00306DE9" w:rsidRDefault="002B36F6" w:rsidP="00306DE9">
            <w:pPr>
              <w:spacing w:after="300" w:line="240" w:lineRule="auto"/>
              <w:jc w:val="both"/>
              <w:rPr>
                <w:rFonts w:ascii="Arial" w:hAnsi="Arial" w:cs="Arial"/>
                <w:b/>
                <w:bCs/>
                <w:color w:val="555555"/>
                <w:sz w:val="18"/>
                <w:szCs w:val="18"/>
                <w:lang w:eastAsia="hr-HR"/>
              </w:rPr>
            </w:pPr>
            <w:r w:rsidRPr="00306DE9">
              <w:rPr>
                <w:rFonts w:ascii="Arial" w:hAnsi="Arial" w:cs="Arial"/>
                <w:b/>
                <w:bCs/>
                <w:color w:val="555555"/>
                <w:sz w:val="18"/>
                <w:szCs w:val="18"/>
                <w:lang w:eastAsia="hr-HR"/>
              </w:rPr>
              <w:t>Vrijeme usrednjavanja</w:t>
            </w:r>
          </w:p>
        </w:tc>
        <w:tc>
          <w:tcPr>
            <w:tcW w:w="0" w:type="auto"/>
            <w:gridSpan w:val="2"/>
            <w:tcBorders>
              <w:top w:val="single" w:sz="6" w:space="0" w:color="DDDDDD"/>
            </w:tcBorders>
            <w:shd w:val="clear" w:color="auto" w:fill="FFFFFF"/>
            <w:tcMar>
              <w:top w:w="75" w:type="dxa"/>
              <w:left w:w="75" w:type="dxa"/>
              <w:bottom w:w="75" w:type="dxa"/>
              <w:right w:w="75" w:type="dxa"/>
            </w:tcMar>
          </w:tcPr>
          <w:p w:rsidR="002B36F6" w:rsidRPr="00306DE9" w:rsidRDefault="002B36F6" w:rsidP="00306DE9">
            <w:pPr>
              <w:spacing w:after="300" w:line="240" w:lineRule="auto"/>
              <w:jc w:val="both"/>
              <w:rPr>
                <w:rFonts w:ascii="Arial" w:hAnsi="Arial" w:cs="Arial"/>
                <w:b/>
                <w:bCs/>
                <w:color w:val="555555"/>
                <w:sz w:val="18"/>
                <w:szCs w:val="18"/>
                <w:lang w:eastAsia="hr-HR"/>
              </w:rPr>
            </w:pPr>
            <w:r w:rsidRPr="00306DE9">
              <w:rPr>
                <w:rFonts w:ascii="Arial" w:hAnsi="Arial" w:cs="Arial"/>
                <w:b/>
                <w:bCs/>
                <w:color w:val="555555"/>
                <w:sz w:val="18"/>
                <w:szCs w:val="18"/>
                <w:lang w:eastAsia="hr-HR"/>
              </w:rPr>
              <w:t>Vrijeme</w:t>
            </w:r>
          </w:p>
        </w:tc>
        <w:tc>
          <w:tcPr>
            <w:tcW w:w="0" w:type="auto"/>
            <w:gridSpan w:val="2"/>
            <w:tcBorders>
              <w:top w:val="single" w:sz="6" w:space="0" w:color="DDDDDD"/>
            </w:tcBorders>
            <w:shd w:val="clear" w:color="auto" w:fill="FFFFFF"/>
            <w:tcMar>
              <w:top w:w="75" w:type="dxa"/>
              <w:left w:w="75" w:type="dxa"/>
              <w:bottom w:w="75" w:type="dxa"/>
              <w:right w:w="75" w:type="dxa"/>
            </w:tcMar>
          </w:tcPr>
          <w:p w:rsidR="002B36F6" w:rsidRPr="00306DE9" w:rsidRDefault="002B36F6" w:rsidP="00306DE9">
            <w:pPr>
              <w:spacing w:after="300" w:line="240" w:lineRule="auto"/>
              <w:jc w:val="both"/>
              <w:rPr>
                <w:rFonts w:ascii="Arial" w:hAnsi="Arial" w:cs="Arial"/>
                <w:b/>
                <w:bCs/>
                <w:color w:val="555555"/>
                <w:sz w:val="18"/>
                <w:szCs w:val="18"/>
                <w:lang w:eastAsia="hr-HR"/>
              </w:rPr>
            </w:pPr>
            <w:r w:rsidRPr="00306DE9">
              <w:rPr>
                <w:rFonts w:ascii="Arial" w:hAnsi="Arial" w:cs="Arial"/>
                <w:b/>
                <w:bCs/>
                <w:color w:val="555555"/>
                <w:sz w:val="18"/>
                <w:szCs w:val="18"/>
                <w:lang w:eastAsia="hr-HR"/>
              </w:rPr>
              <w:t>Izmjerena vrijednost</w:t>
            </w:r>
          </w:p>
        </w:tc>
      </w:tr>
      <w:tr w:rsidR="002B36F6" w:rsidRPr="00A14BED">
        <w:tc>
          <w:tcPr>
            <w:tcW w:w="0" w:type="auto"/>
            <w:tcBorders>
              <w:top w:val="single" w:sz="6" w:space="0" w:color="DDDDDD"/>
            </w:tcBorders>
            <w:shd w:val="clear" w:color="auto" w:fill="FFFFFF"/>
            <w:tcMar>
              <w:top w:w="75" w:type="dxa"/>
              <w:left w:w="75" w:type="dxa"/>
              <w:bottom w:w="75" w:type="dxa"/>
              <w:right w:w="75" w:type="dxa"/>
            </w:tcMar>
          </w:tcPr>
          <w:p w:rsidR="002B36F6" w:rsidRPr="00306DE9" w:rsidRDefault="002B36F6" w:rsidP="00306DE9">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ugljikov monoksid</w:t>
            </w:r>
          </w:p>
        </w:tc>
        <w:tc>
          <w:tcPr>
            <w:tcW w:w="0" w:type="auto"/>
            <w:gridSpan w:val="5"/>
            <w:tcBorders>
              <w:top w:val="single" w:sz="6" w:space="0" w:color="DDDDDD"/>
            </w:tcBorders>
            <w:shd w:val="clear" w:color="auto" w:fill="FFFFFF"/>
            <w:tcMar>
              <w:top w:w="75" w:type="dxa"/>
              <w:left w:w="75" w:type="dxa"/>
              <w:bottom w:w="75" w:type="dxa"/>
              <w:right w:w="75" w:type="dxa"/>
            </w:tcMar>
          </w:tcPr>
          <w:p w:rsidR="002B36F6" w:rsidRPr="00306DE9" w:rsidRDefault="002B36F6" w:rsidP="00306DE9">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1 sat</w:t>
            </w:r>
          </w:p>
        </w:tc>
        <w:tc>
          <w:tcPr>
            <w:tcW w:w="0" w:type="auto"/>
            <w:gridSpan w:val="2"/>
            <w:tcBorders>
              <w:top w:val="single" w:sz="6" w:space="0" w:color="DDDDDD"/>
            </w:tcBorders>
            <w:shd w:val="clear" w:color="auto" w:fill="FFFFFF"/>
            <w:tcMar>
              <w:top w:w="75" w:type="dxa"/>
              <w:left w:w="75" w:type="dxa"/>
              <w:bottom w:w="75" w:type="dxa"/>
              <w:right w:w="75" w:type="dxa"/>
            </w:tcMar>
          </w:tcPr>
          <w:p w:rsidR="002B36F6" w:rsidRPr="00306DE9" w:rsidRDefault="002B36F6" w:rsidP="00306DE9">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 xml:space="preserve">14.07.2016 </w:t>
            </w:r>
            <w:r w:rsidRPr="00306DE9">
              <w:rPr>
                <w:rFonts w:ascii="Arial" w:hAnsi="Arial" w:cs="Arial"/>
                <w:color w:val="555555"/>
                <w:sz w:val="18"/>
                <w:szCs w:val="18"/>
                <w:lang w:eastAsia="hr-HR"/>
              </w:rPr>
              <w:lastRenderedPageBreak/>
              <w:t>05:00</w:t>
            </w:r>
          </w:p>
        </w:tc>
        <w:tc>
          <w:tcPr>
            <w:tcW w:w="0" w:type="auto"/>
            <w:gridSpan w:val="2"/>
            <w:tcBorders>
              <w:top w:val="single" w:sz="6" w:space="0" w:color="DDDDDD"/>
            </w:tcBorders>
            <w:shd w:val="clear" w:color="auto" w:fill="FFFFFF"/>
            <w:tcMar>
              <w:top w:w="75" w:type="dxa"/>
              <w:left w:w="75" w:type="dxa"/>
              <w:bottom w:w="75" w:type="dxa"/>
              <w:right w:w="75" w:type="dxa"/>
            </w:tcMar>
          </w:tcPr>
          <w:p w:rsidR="002B36F6" w:rsidRPr="00306DE9" w:rsidRDefault="002B36F6" w:rsidP="00306DE9">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lastRenderedPageBreak/>
              <w:t>-0,10 mg/m3</w:t>
            </w:r>
          </w:p>
        </w:tc>
      </w:tr>
      <w:tr w:rsidR="002B36F6" w:rsidRPr="00A14BED">
        <w:tc>
          <w:tcPr>
            <w:tcW w:w="0" w:type="auto"/>
            <w:tcBorders>
              <w:top w:val="single" w:sz="6" w:space="0" w:color="DDDDDD"/>
            </w:tcBorders>
            <w:shd w:val="clear" w:color="auto" w:fill="FFFFFF"/>
            <w:tcMar>
              <w:top w:w="75" w:type="dxa"/>
              <w:left w:w="75" w:type="dxa"/>
              <w:bottom w:w="75" w:type="dxa"/>
              <w:right w:w="75" w:type="dxa"/>
            </w:tcMar>
          </w:tcPr>
          <w:p w:rsidR="002B36F6" w:rsidRPr="00306DE9" w:rsidRDefault="002B36F6" w:rsidP="00306DE9">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lastRenderedPageBreak/>
              <w:t>ozon</w:t>
            </w:r>
          </w:p>
        </w:tc>
        <w:tc>
          <w:tcPr>
            <w:tcW w:w="0" w:type="auto"/>
            <w:gridSpan w:val="5"/>
            <w:tcBorders>
              <w:top w:val="single" w:sz="6" w:space="0" w:color="DDDDDD"/>
            </w:tcBorders>
            <w:shd w:val="clear" w:color="auto" w:fill="FFFFFF"/>
            <w:tcMar>
              <w:top w:w="75" w:type="dxa"/>
              <w:left w:w="75" w:type="dxa"/>
              <w:bottom w:w="75" w:type="dxa"/>
              <w:right w:w="75" w:type="dxa"/>
            </w:tcMar>
          </w:tcPr>
          <w:p w:rsidR="002B36F6" w:rsidRPr="00306DE9" w:rsidRDefault="002B36F6" w:rsidP="00306DE9">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8-satni klizni prosjek</w:t>
            </w:r>
          </w:p>
        </w:tc>
        <w:tc>
          <w:tcPr>
            <w:tcW w:w="0" w:type="auto"/>
            <w:gridSpan w:val="2"/>
            <w:tcBorders>
              <w:top w:val="single" w:sz="6" w:space="0" w:color="DDDDDD"/>
            </w:tcBorders>
            <w:shd w:val="clear" w:color="auto" w:fill="FFFFFF"/>
            <w:tcMar>
              <w:top w:w="75" w:type="dxa"/>
              <w:left w:w="75" w:type="dxa"/>
              <w:bottom w:w="75" w:type="dxa"/>
              <w:right w:w="75" w:type="dxa"/>
            </w:tcMar>
          </w:tcPr>
          <w:p w:rsidR="002B36F6" w:rsidRPr="00306DE9" w:rsidRDefault="002B36F6" w:rsidP="00306DE9">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14.07.2016 07:00</w:t>
            </w:r>
          </w:p>
        </w:tc>
        <w:tc>
          <w:tcPr>
            <w:tcW w:w="0" w:type="auto"/>
            <w:gridSpan w:val="2"/>
            <w:tcBorders>
              <w:top w:val="single" w:sz="6" w:space="0" w:color="DDDDDD"/>
            </w:tcBorders>
            <w:shd w:val="clear" w:color="auto" w:fill="FFFFFF"/>
            <w:tcMar>
              <w:top w:w="75" w:type="dxa"/>
              <w:left w:w="75" w:type="dxa"/>
              <w:bottom w:w="75" w:type="dxa"/>
              <w:right w:w="75" w:type="dxa"/>
            </w:tcMar>
          </w:tcPr>
          <w:p w:rsidR="002B36F6" w:rsidRPr="00306DE9" w:rsidRDefault="002B36F6" w:rsidP="00306DE9">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81,72 µg/m3</w:t>
            </w:r>
          </w:p>
        </w:tc>
      </w:tr>
      <w:tr w:rsidR="002B36F6" w:rsidRPr="00A14BED">
        <w:tc>
          <w:tcPr>
            <w:tcW w:w="0" w:type="auto"/>
            <w:tcBorders>
              <w:top w:val="single" w:sz="6" w:space="0" w:color="DDDDDD"/>
            </w:tcBorders>
            <w:shd w:val="clear" w:color="auto" w:fill="FFFFFF"/>
            <w:tcMar>
              <w:top w:w="75" w:type="dxa"/>
              <w:left w:w="75" w:type="dxa"/>
              <w:bottom w:w="75" w:type="dxa"/>
              <w:right w:w="75" w:type="dxa"/>
            </w:tcMar>
          </w:tcPr>
          <w:p w:rsidR="002B36F6" w:rsidRPr="00306DE9" w:rsidRDefault="002B36F6" w:rsidP="00306DE9">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dušikov dioksid</w:t>
            </w:r>
          </w:p>
        </w:tc>
        <w:tc>
          <w:tcPr>
            <w:tcW w:w="0" w:type="auto"/>
            <w:gridSpan w:val="5"/>
            <w:tcBorders>
              <w:top w:val="single" w:sz="6" w:space="0" w:color="DDDDDD"/>
            </w:tcBorders>
            <w:shd w:val="clear" w:color="auto" w:fill="FFFFFF"/>
            <w:tcMar>
              <w:top w:w="75" w:type="dxa"/>
              <w:left w:w="75" w:type="dxa"/>
              <w:bottom w:w="75" w:type="dxa"/>
              <w:right w:w="75" w:type="dxa"/>
            </w:tcMar>
          </w:tcPr>
          <w:p w:rsidR="002B36F6" w:rsidRPr="00306DE9" w:rsidRDefault="002B36F6" w:rsidP="00306DE9">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24 sata</w:t>
            </w:r>
          </w:p>
        </w:tc>
        <w:tc>
          <w:tcPr>
            <w:tcW w:w="0" w:type="auto"/>
            <w:gridSpan w:val="2"/>
            <w:tcBorders>
              <w:top w:val="single" w:sz="6" w:space="0" w:color="DDDDDD"/>
            </w:tcBorders>
            <w:shd w:val="clear" w:color="auto" w:fill="FFFFFF"/>
            <w:tcMar>
              <w:top w:w="75" w:type="dxa"/>
              <w:left w:w="75" w:type="dxa"/>
              <w:bottom w:w="75" w:type="dxa"/>
              <w:right w:w="75" w:type="dxa"/>
            </w:tcMar>
          </w:tcPr>
          <w:p w:rsidR="002B36F6" w:rsidRPr="00306DE9" w:rsidRDefault="002B36F6" w:rsidP="00306DE9">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29.06.2016 00:00</w:t>
            </w:r>
          </w:p>
        </w:tc>
        <w:tc>
          <w:tcPr>
            <w:tcW w:w="0" w:type="auto"/>
            <w:gridSpan w:val="2"/>
            <w:tcBorders>
              <w:top w:val="single" w:sz="6" w:space="0" w:color="DDDDDD"/>
            </w:tcBorders>
            <w:shd w:val="clear" w:color="auto" w:fill="FFFFFF"/>
            <w:tcMar>
              <w:top w:w="75" w:type="dxa"/>
              <w:left w:w="75" w:type="dxa"/>
              <w:bottom w:w="75" w:type="dxa"/>
              <w:right w:w="75" w:type="dxa"/>
            </w:tcMar>
          </w:tcPr>
          <w:p w:rsidR="002B36F6" w:rsidRPr="00306DE9" w:rsidRDefault="002B36F6" w:rsidP="00306DE9">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3,67 µg/m3</w:t>
            </w:r>
          </w:p>
        </w:tc>
      </w:tr>
      <w:tr w:rsidR="002B36F6" w:rsidRPr="00A14BED">
        <w:tc>
          <w:tcPr>
            <w:tcW w:w="0" w:type="auto"/>
            <w:tcBorders>
              <w:top w:val="single" w:sz="6" w:space="0" w:color="DDDDDD"/>
            </w:tcBorders>
            <w:shd w:val="clear" w:color="auto" w:fill="FFFFFF"/>
            <w:tcMar>
              <w:top w:w="75" w:type="dxa"/>
              <w:left w:w="75" w:type="dxa"/>
              <w:bottom w:w="75" w:type="dxa"/>
              <w:right w:w="75" w:type="dxa"/>
            </w:tcMar>
          </w:tcPr>
          <w:p w:rsidR="002B36F6" w:rsidRPr="00306DE9" w:rsidRDefault="002B36F6" w:rsidP="00306DE9">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sumporov dioksid</w:t>
            </w:r>
          </w:p>
        </w:tc>
        <w:tc>
          <w:tcPr>
            <w:tcW w:w="0" w:type="auto"/>
            <w:gridSpan w:val="5"/>
            <w:tcBorders>
              <w:top w:val="single" w:sz="6" w:space="0" w:color="DDDDDD"/>
            </w:tcBorders>
            <w:shd w:val="clear" w:color="auto" w:fill="FFFFFF"/>
            <w:tcMar>
              <w:top w:w="75" w:type="dxa"/>
              <w:left w:w="75" w:type="dxa"/>
              <w:bottom w:w="75" w:type="dxa"/>
              <w:right w:w="75" w:type="dxa"/>
            </w:tcMar>
          </w:tcPr>
          <w:p w:rsidR="002B36F6" w:rsidRPr="00306DE9" w:rsidRDefault="002B36F6" w:rsidP="00306DE9">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24 sata</w:t>
            </w:r>
          </w:p>
        </w:tc>
        <w:tc>
          <w:tcPr>
            <w:tcW w:w="0" w:type="auto"/>
            <w:gridSpan w:val="2"/>
            <w:tcBorders>
              <w:top w:val="single" w:sz="6" w:space="0" w:color="DDDDDD"/>
            </w:tcBorders>
            <w:shd w:val="clear" w:color="auto" w:fill="FFFFFF"/>
            <w:tcMar>
              <w:top w:w="75" w:type="dxa"/>
              <w:left w:w="75" w:type="dxa"/>
              <w:bottom w:w="75" w:type="dxa"/>
              <w:right w:w="75" w:type="dxa"/>
            </w:tcMar>
          </w:tcPr>
          <w:p w:rsidR="002B36F6" w:rsidRPr="00306DE9" w:rsidRDefault="002B36F6" w:rsidP="00306DE9">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13.07.2016 00:00</w:t>
            </w:r>
          </w:p>
        </w:tc>
        <w:tc>
          <w:tcPr>
            <w:tcW w:w="0" w:type="auto"/>
            <w:gridSpan w:val="2"/>
            <w:tcBorders>
              <w:top w:val="single" w:sz="6" w:space="0" w:color="DDDDDD"/>
            </w:tcBorders>
            <w:shd w:val="clear" w:color="auto" w:fill="FFFFFF"/>
            <w:tcMar>
              <w:top w:w="75" w:type="dxa"/>
              <w:left w:w="75" w:type="dxa"/>
              <w:bottom w:w="75" w:type="dxa"/>
              <w:right w:w="75" w:type="dxa"/>
            </w:tcMar>
          </w:tcPr>
          <w:p w:rsidR="002B36F6" w:rsidRPr="00306DE9" w:rsidRDefault="002B36F6" w:rsidP="00306DE9">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12,46 µg/m3</w:t>
            </w:r>
          </w:p>
        </w:tc>
      </w:tr>
      <w:tr w:rsidR="002B36F6" w:rsidRPr="00A14BED">
        <w:tc>
          <w:tcPr>
            <w:tcW w:w="0" w:type="auto"/>
            <w:tcBorders>
              <w:top w:val="single" w:sz="6" w:space="0" w:color="DDDDDD"/>
            </w:tcBorders>
            <w:shd w:val="clear" w:color="auto" w:fill="FFFFFF"/>
            <w:tcMar>
              <w:top w:w="75" w:type="dxa"/>
              <w:left w:w="75" w:type="dxa"/>
              <w:bottom w:w="75" w:type="dxa"/>
              <w:right w:w="75" w:type="dxa"/>
            </w:tcMar>
          </w:tcPr>
          <w:p w:rsidR="002B36F6" w:rsidRPr="00306DE9" w:rsidRDefault="002B36F6" w:rsidP="00306DE9">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ugljikov monoksid</w:t>
            </w:r>
          </w:p>
        </w:tc>
        <w:tc>
          <w:tcPr>
            <w:tcW w:w="0" w:type="auto"/>
            <w:gridSpan w:val="5"/>
            <w:tcBorders>
              <w:top w:val="single" w:sz="6" w:space="0" w:color="DDDDDD"/>
            </w:tcBorders>
            <w:shd w:val="clear" w:color="auto" w:fill="FFFFFF"/>
            <w:tcMar>
              <w:top w:w="75" w:type="dxa"/>
              <w:left w:w="75" w:type="dxa"/>
              <w:bottom w:w="75" w:type="dxa"/>
              <w:right w:w="75" w:type="dxa"/>
            </w:tcMar>
          </w:tcPr>
          <w:p w:rsidR="002B36F6" w:rsidRPr="00306DE9" w:rsidRDefault="002B36F6" w:rsidP="00306DE9">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24 sata</w:t>
            </w:r>
          </w:p>
        </w:tc>
        <w:tc>
          <w:tcPr>
            <w:tcW w:w="0" w:type="auto"/>
            <w:gridSpan w:val="2"/>
            <w:tcBorders>
              <w:top w:val="single" w:sz="6" w:space="0" w:color="DDDDDD"/>
            </w:tcBorders>
            <w:shd w:val="clear" w:color="auto" w:fill="FFFFFF"/>
            <w:tcMar>
              <w:top w:w="75" w:type="dxa"/>
              <w:left w:w="75" w:type="dxa"/>
              <w:bottom w:w="75" w:type="dxa"/>
              <w:right w:w="75" w:type="dxa"/>
            </w:tcMar>
          </w:tcPr>
          <w:p w:rsidR="002B36F6" w:rsidRPr="00306DE9" w:rsidRDefault="002B36F6" w:rsidP="00306DE9">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13.07.2016 00:00</w:t>
            </w:r>
          </w:p>
        </w:tc>
        <w:tc>
          <w:tcPr>
            <w:tcW w:w="0" w:type="auto"/>
            <w:gridSpan w:val="2"/>
            <w:tcBorders>
              <w:top w:val="single" w:sz="6" w:space="0" w:color="DDDDDD"/>
            </w:tcBorders>
            <w:shd w:val="clear" w:color="auto" w:fill="FFFFFF"/>
            <w:tcMar>
              <w:top w:w="75" w:type="dxa"/>
              <w:left w:w="75" w:type="dxa"/>
              <w:bottom w:w="75" w:type="dxa"/>
              <w:right w:w="75" w:type="dxa"/>
            </w:tcMar>
          </w:tcPr>
          <w:p w:rsidR="002B36F6" w:rsidRPr="00306DE9" w:rsidRDefault="002B36F6" w:rsidP="00306DE9">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-0,04 mg/m3</w:t>
            </w:r>
          </w:p>
        </w:tc>
      </w:tr>
      <w:tr w:rsidR="002B36F6" w:rsidRPr="00A14BED">
        <w:tc>
          <w:tcPr>
            <w:tcW w:w="0" w:type="auto"/>
            <w:tcBorders>
              <w:top w:val="single" w:sz="6" w:space="0" w:color="DDDDDD"/>
            </w:tcBorders>
            <w:shd w:val="clear" w:color="auto" w:fill="FFFFFF"/>
            <w:tcMar>
              <w:top w:w="75" w:type="dxa"/>
              <w:left w:w="75" w:type="dxa"/>
              <w:bottom w:w="75" w:type="dxa"/>
              <w:right w:w="75" w:type="dxa"/>
            </w:tcMar>
          </w:tcPr>
          <w:p w:rsidR="002B36F6" w:rsidRPr="00306DE9" w:rsidRDefault="002B36F6" w:rsidP="00306DE9">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ozon</w:t>
            </w:r>
          </w:p>
        </w:tc>
        <w:tc>
          <w:tcPr>
            <w:tcW w:w="0" w:type="auto"/>
            <w:gridSpan w:val="5"/>
            <w:tcBorders>
              <w:top w:val="single" w:sz="6" w:space="0" w:color="DDDDDD"/>
            </w:tcBorders>
            <w:shd w:val="clear" w:color="auto" w:fill="FFFFFF"/>
            <w:tcMar>
              <w:top w:w="75" w:type="dxa"/>
              <w:left w:w="75" w:type="dxa"/>
              <w:bottom w:w="75" w:type="dxa"/>
              <w:right w:w="75" w:type="dxa"/>
            </w:tcMar>
          </w:tcPr>
          <w:p w:rsidR="002B36F6" w:rsidRPr="00306DE9" w:rsidRDefault="002B36F6" w:rsidP="00306DE9">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24 sata</w:t>
            </w:r>
          </w:p>
        </w:tc>
        <w:tc>
          <w:tcPr>
            <w:tcW w:w="0" w:type="auto"/>
            <w:gridSpan w:val="2"/>
            <w:tcBorders>
              <w:top w:val="single" w:sz="6" w:space="0" w:color="DDDDDD"/>
            </w:tcBorders>
            <w:shd w:val="clear" w:color="auto" w:fill="FFFFFF"/>
            <w:tcMar>
              <w:top w:w="75" w:type="dxa"/>
              <w:left w:w="75" w:type="dxa"/>
              <w:bottom w:w="75" w:type="dxa"/>
              <w:right w:w="75" w:type="dxa"/>
            </w:tcMar>
          </w:tcPr>
          <w:p w:rsidR="002B36F6" w:rsidRPr="00306DE9" w:rsidRDefault="002B36F6" w:rsidP="00306DE9">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13.07.2016 00:00</w:t>
            </w:r>
          </w:p>
        </w:tc>
        <w:tc>
          <w:tcPr>
            <w:tcW w:w="0" w:type="auto"/>
            <w:gridSpan w:val="2"/>
            <w:tcBorders>
              <w:top w:val="single" w:sz="6" w:space="0" w:color="DDDDDD"/>
            </w:tcBorders>
            <w:shd w:val="clear" w:color="auto" w:fill="FFFFFF"/>
            <w:tcMar>
              <w:top w:w="75" w:type="dxa"/>
              <w:left w:w="75" w:type="dxa"/>
              <w:bottom w:w="75" w:type="dxa"/>
              <w:right w:w="75" w:type="dxa"/>
            </w:tcMar>
          </w:tcPr>
          <w:p w:rsidR="002B36F6" w:rsidRPr="00306DE9" w:rsidRDefault="002B36F6" w:rsidP="00306DE9">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95,28 µg/m3</w:t>
            </w:r>
          </w:p>
        </w:tc>
      </w:tr>
      <w:tr w:rsidR="002B36F6" w:rsidRPr="00A14BED">
        <w:tc>
          <w:tcPr>
            <w:tcW w:w="0" w:type="auto"/>
            <w:tcBorders>
              <w:top w:val="single" w:sz="6" w:space="0" w:color="DDDDDD"/>
            </w:tcBorders>
            <w:shd w:val="clear" w:color="auto" w:fill="FFFFFF"/>
            <w:tcMar>
              <w:top w:w="75" w:type="dxa"/>
              <w:left w:w="75" w:type="dxa"/>
              <w:bottom w:w="75" w:type="dxa"/>
              <w:right w:w="75" w:type="dxa"/>
            </w:tcMar>
          </w:tcPr>
          <w:p w:rsidR="002B36F6" w:rsidRPr="00306DE9" w:rsidRDefault="002B36F6" w:rsidP="00306DE9">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ugljikov monoksid</w:t>
            </w:r>
          </w:p>
        </w:tc>
        <w:tc>
          <w:tcPr>
            <w:tcW w:w="0" w:type="auto"/>
            <w:gridSpan w:val="5"/>
            <w:tcBorders>
              <w:top w:val="single" w:sz="6" w:space="0" w:color="DDDDDD"/>
            </w:tcBorders>
            <w:shd w:val="clear" w:color="auto" w:fill="FFFFFF"/>
            <w:tcMar>
              <w:top w:w="75" w:type="dxa"/>
              <w:left w:w="75" w:type="dxa"/>
              <w:bottom w:w="75" w:type="dxa"/>
              <w:right w:w="75" w:type="dxa"/>
            </w:tcMar>
          </w:tcPr>
          <w:p w:rsidR="002B36F6" w:rsidRPr="00306DE9" w:rsidRDefault="002B36F6" w:rsidP="00306DE9">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najveći osmosatni klizni prosjek prethodnog dana</w:t>
            </w:r>
          </w:p>
        </w:tc>
        <w:tc>
          <w:tcPr>
            <w:tcW w:w="0" w:type="auto"/>
            <w:gridSpan w:val="2"/>
            <w:tcBorders>
              <w:top w:val="single" w:sz="6" w:space="0" w:color="DDDDDD"/>
            </w:tcBorders>
            <w:shd w:val="clear" w:color="auto" w:fill="FFFFFF"/>
            <w:tcMar>
              <w:top w:w="75" w:type="dxa"/>
              <w:left w:w="75" w:type="dxa"/>
              <w:bottom w:w="75" w:type="dxa"/>
              <w:right w:w="75" w:type="dxa"/>
            </w:tcMar>
          </w:tcPr>
          <w:p w:rsidR="002B36F6" w:rsidRPr="00306DE9" w:rsidRDefault="002B36F6" w:rsidP="00306DE9">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13.07.2016 00:00</w:t>
            </w:r>
          </w:p>
        </w:tc>
        <w:tc>
          <w:tcPr>
            <w:tcW w:w="0" w:type="auto"/>
            <w:gridSpan w:val="2"/>
            <w:tcBorders>
              <w:top w:val="single" w:sz="6" w:space="0" w:color="DDDDDD"/>
            </w:tcBorders>
            <w:shd w:val="clear" w:color="auto" w:fill="FFFFFF"/>
            <w:tcMar>
              <w:top w:w="75" w:type="dxa"/>
              <w:left w:w="75" w:type="dxa"/>
              <w:bottom w:w="75" w:type="dxa"/>
              <w:right w:w="75" w:type="dxa"/>
            </w:tcMar>
          </w:tcPr>
          <w:p w:rsidR="002B36F6" w:rsidRPr="00306DE9" w:rsidRDefault="002B36F6" w:rsidP="00306DE9">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-0,01 mg/m3</w:t>
            </w:r>
          </w:p>
        </w:tc>
      </w:tr>
      <w:tr w:rsidR="002B36F6" w:rsidRPr="00A14BED">
        <w:tc>
          <w:tcPr>
            <w:tcW w:w="0" w:type="auto"/>
            <w:tcBorders>
              <w:top w:val="single" w:sz="6" w:space="0" w:color="DDDDDD"/>
            </w:tcBorders>
            <w:shd w:val="clear" w:color="auto" w:fill="FFFFFF"/>
            <w:tcMar>
              <w:top w:w="75" w:type="dxa"/>
              <w:left w:w="75" w:type="dxa"/>
              <w:bottom w:w="75" w:type="dxa"/>
              <w:right w:w="75" w:type="dxa"/>
            </w:tcMar>
          </w:tcPr>
          <w:p w:rsidR="002B36F6" w:rsidRPr="00306DE9" w:rsidRDefault="002B36F6" w:rsidP="00306DE9">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ozon</w:t>
            </w:r>
          </w:p>
        </w:tc>
        <w:tc>
          <w:tcPr>
            <w:tcW w:w="0" w:type="auto"/>
            <w:gridSpan w:val="5"/>
            <w:tcBorders>
              <w:top w:val="single" w:sz="6" w:space="0" w:color="DDDDDD"/>
            </w:tcBorders>
            <w:shd w:val="clear" w:color="auto" w:fill="FFFFFF"/>
            <w:tcMar>
              <w:top w:w="75" w:type="dxa"/>
              <w:left w:w="75" w:type="dxa"/>
              <w:bottom w:w="75" w:type="dxa"/>
              <w:right w:w="75" w:type="dxa"/>
            </w:tcMar>
          </w:tcPr>
          <w:p w:rsidR="002B36F6" w:rsidRPr="00306DE9" w:rsidRDefault="002B36F6" w:rsidP="00306DE9">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najveći osmosatni klizni prosjek prethodnog dana</w:t>
            </w:r>
          </w:p>
        </w:tc>
        <w:tc>
          <w:tcPr>
            <w:tcW w:w="0" w:type="auto"/>
            <w:gridSpan w:val="2"/>
            <w:tcBorders>
              <w:top w:val="single" w:sz="6" w:space="0" w:color="DDDDDD"/>
            </w:tcBorders>
            <w:shd w:val="clear" w:color="auto" w:fill="FFFFFF"/>
            <w:tcMar>
              <w:top w:w="75" w:type="dxa"/>
              <w:left w:w="75" w:type="dxa"/>
              <w:bottom w:w="75" w:type="dxa"/>
              <w:right w:w="75" w:type="dxa"/>
            </w:tcMar>
          </w:tcPr>
          <w:p w:rsidR="002B36F6" w:rsidRPr="00306DE9" w:rsidRDefault="002B36F6" w:rsidP="00306DE9">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13.07.2016 00:00</w:t>
            </w:r>
          </w:p>
        </w:tc>
        <w:tc>
          <w:tcPr>
            <w:tcW w:w="0" w:type="auto"/>
            <w:gridSpan w:val="2"/>
            <w:tcBorders>
              <w:top w:val="single" w:sz="6" w:space="0" w:color="DDDDDD"/>
            </w:tcBorders>
            <w:shd w:val="clear" w:color="auto" w:fill="FFFFFF"/>
            <w:tcMar>
              <w:top w:w="75" w:type="dxa"/>
              <w:left w:w="75" w:type="dxa"/>
              <w:bottom w:w="75" w:type="dxa"/>
              <w:right w:w="75" w:type="dxa"/>
            </w:tcMar>
          </w:tcPr>
          <w:p w:rsidR="002B36F6" w:rsidRPr="00306DE9" w:rsidRDefault="002B36F6" w:rsidP="00306DE9">
            <w:pPr>
              <w:spacing w:after="300" w:line="240" w:lineRule="auto"/>
              <w:jc w:val="both"/>
              <w:rPr>
                <w:rFonts w:ascii="Arial" w:hAnsi="Arial" w:cs="Arial"/>
                <w:color w:val="555555"/>
                <w:sz w:val="18"/>
                <w:szCs w:val="18"/>
                <w:lang w:eastAsia="hr-HR"/>
              </w:rPr>
            </w:pPr>
            <w:r w:rsidRPr="00306DE9">
              <w:rPr>
                <w:rFonts w:ascii="Arial" w:hAnsi="Arial" w:cs="Arial"/>
                <w:color w:val="555555"/>
                <w:sz w:val="18"/>
                <w:szCs w:val="18"/>
                <w:lang w:eastAsia="hr-HR"/>
              </w:rPr>
              <w:t>104,29 µg/m3</w:t>
            </w:r>
          </w:p>
        </w:tc>
      </w:tr>
    </w:tbl>
    <w:p w:rsidR="002B36F6" w:rsidRDefault="002B36F6" w:rsidP="00226E8A">
      <w:pPr>
        <w:spacing w:after="0" w:line="240" w:lineRule="auto"/>
        <w:rPr>
          <w:rFonts w:ascii="Arial" w:hAnsi="Arial" w:cs="Arial"/>
          <w:b/>
          <w:bCs/>
        </w:rPr>
      </w:pPr>
    </w:p>
    <w:p w:rsidR="002B36F6" w:rsidRPr="005D5E88" w:rsidRDefault="002B36F6" w:rsidP="00226E8A">
      <w:pPr>
        <w:spacing w:after="0" w:line="240" w:lineRule="auto"/>
        <w:rPr>
          <w:rFonts w:ascii="Arial" w:hAnsi="Arial" w:cs="Arial"/>
          <w:b/>
          <w:bCs/>
        </w:rPr>
      </w:pPr>
      <w:r w:rsidRPr="005D5E88">
        <w:rPr>
          <w:rFonts w:ascii="Arial" w:hAnsi="Arial" w:cs="Arial"/>
          <w:b/>
          <w:bCs/>
        </w:rPr>
        <w:t>ZA</w:t>
      </w:r>
      <w:r>
        <w:rPr>
          <w:rFonts w:ascii="Arial" w:hAnsi="Arial" w:cs="Arial"/>
          <w:b/>
          <w:bCs/>
        </w:rPr>
        <w:t xml:space="preserve">ŠTITA ZRAKA - mjerenje emisije </w:t>
      </w:r>
      <w:r w:rsidRPr="005D5E88">
        <w:rPr>
          <w:rFonts w:ascii="Arial" w:hAnsi="Arial" w:cs="Arial"/>
          <w:b/>
          <w:bCs/>
        </w:rPr>
        <w:t>onečišćujućih tvari u zrak iz nepokretnih izvora (2013. godina)</w:t>
      </w:r>
    </w:p>
    <w:p w:rsidR="002B36F6" w:rsidRPr="005D5E88" w:rsidRDefault="002B36F6" w:rsidP="00226E8A">
      <w:pPr>
        <w:spacing w:after="0" w:line="240" w:lineRule="auto"/>
        <w:rPr>
          <w:rFonts w:ascii="Arial" w:hAnsi="Arial" w:cs="Arial"/>
          <w:b/>
          <w:bCs/>
        </w:rPr>
      </w:pPr>
    </w:p>
    <w:p w:rsidR="002B36F6" w:rsidRPr="005D5E88" w:rsidRDefault="002B36F6" w:rsidP="00226E8A">
      <w:pPr>
        <w:spacing w:after="0" w:line="240" w:lineRule="auto"/>
        <w:jc w:val="both"/>
        <w:rPr>
          <w:rFonts w:ascii="Arial" w:hAnsi="Arial" w:cs="Arial"/>
        </w:rPr>
      </w:pPr>
      <w:r>
        <w:rPr>
          <w:rFonts w:ascii="Arial" w:hAnsi="Arial" w:cs="Arial"/>
        </w:rPr>
        <w:t xml:space="preserve">     </w:t>
      </w:r>
      <w:r w:rsidRPr="005D5E88">
        <w:rPr>
          <w:rFonts w:ascii="Arial" w:hAnsi="Arial" w:cs="Arial"/>
        </w:rPr>
        <w:t>Sukladno Pravilniku o praćenju emisija onečišćujućih tvari u zrak iz nepokretnih izvora (NN 129/2012) i Uredbe o graničnim vrijednostima emisija onečišćujućih tvari u zrak iz nepokretnih izvora (NN 117/2012),02. svibnja2013. godine izvršeno je mjerenja emisija onečišćujućih tvari u zrak iz nepokretnih izvora. Mjerenja su izvršena od strane ovlaštene tvrtke.</w:t>
      </w:r>
    </w:p>
    <w:p w:rsidR="002B36F6" w:rsidRPr="005D5E88" w:rsidRDefault="002B36F6" w:rsidP="00226E8A">
      <w:pPr>
        <w:spacing w:after="0" w:line="240" w:lineRule="auto"/>
        <w:jc w:val="both"/>
        <w:rPr>
          <w:rFonts w:ascii="Arial" w:hAnsi="Arial" w:cs="Arial"/>
        </w:rPr>
      </w:pPr>
      <w:bookmarkStart w:id="0" w:name="_GoBack"/>
      <w:bookmarkEnd w:id="0"/>
    </w:p>
    <w:p w:rsidR="002B36F6" w:rsidRPr="005D5E88" w:rsidRDefault="002B36F6" w:rsidP="00226E8A">
      <w:pPr>
        <w:spacing w:after="0" w:line="240" w:lineRule="auto"/>
        <w:jc w:val="both"/>
        <w:rPr>
          <w:rFonts w:ascii="Arial" w:hAnsi="Arial" w:cs="Arial"/>
          <w:b/>
          <w:bCs/>
        </w:rPr>
      </w:pPr>
      <w:r w:rsidRPr="005D5E88">
        <w:rPr>
          <w:rFonts w:ascii="Arial" w:hAnsi="Arial" w:cs="Arial"/>
          <w:b/>
          <w:bCs/>
        </w:rPr>
        <w:t>COKP Brinje</w:t>
      </w:r>
    </w:p>
    <w:p w:rsidR="002B36F6" w:rsidRPr="005D5E88" w:rsidRDefault="002B36F6" w:rsidP="00226E8A">
      <w:pPr>
        <w:spacing w:after="0" w:line="240" w:lineRule="auto"/>
        <w:jc w:val="both"/>
        <w:rPr>
          <w:rFonts w:ascii="Arial" w:hAnsi="Arial" w:cs="Arial"/>
        </w:rPr>
      </w:pPr>
    </w:p>
    <w:p w:rsidR="002B36F6" w:rsidRPr="00795F84" w:rsidRDefault="002B36F6" w:rsidP="00226E8A">
      <w:pPr>
        <w:spacing w:after="0" w:line="240" w:lineRule="auto"/>
        <w:jc w:val="both"/>
        <w:rPr>
          <w:rFonts w:ascii="Arial" w:hAnsi="Arial" w:cs="Arial"/>
        </w:rPr>
      </w:pPr>
      <w:r>
        <w:rPr>
          <w:rFonts w:ascii="Arial" w:hAnsi="Arial" w:cs="Arial"/>
        </w:rPr>
        <w:t xml:space="preserve">     </w:t>
      </w:r>
      <w:r w:rsidRPr="00795F84">
        <w:rPr>
          <w:rFonts w:ascii="Arial" w:hAnsi="Arial" w:cs="Arial"/>
        </w:rPr>
        <w:t>Mjerenje je izvršeno na horizontalnom dijelu dimovodnog kanala neposredno nakon izlaza iz kotla. Uređaj služi za dobivanje tople vode i grijanje.</w:t>
      </w:r>
    </w:p>
    <w:p w:rsidR="002B36F6" w:rsidRPr="00795F84" w:rsidRDefault="002B36F6" w:rsidP="00226E8A">
      <w:pPr>
        <w:spacing w:after="0" w:line="240"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24"/>
        <w:gridCol w:w="1730"/>
        <w:gridCol w:w="963"/>
        <w:gridCol w:w="963"/>
        <w:gridCol w:w="1730"/>
        <w:gridCol w:w="1787"/>
        <w:gridCol w:w="791"/>
      </w:tblGrid>
      <w:tr w:rsidR="002B36F6" w:rsidRPr="00A14BED">
        <w:trPr>
          <w:trHeight w:hRule="exact" w:val="284"/>
          <w:jc w:val="center"/>
        </w:trPr>
        <w:tc>
          <w:tcPr>
            <w:tcW w:w="0" w:type="auto"/>
            <w:vAlign w:val="center"/>
          </w:tcPr>
          <w:p w:rsidR="002B36F6" w:rsidRPr="00A14BED" w:rsidRDefault="002B36F6" w:rsidP="00E95531">
            <w:pPr>
              <w:spacing w:after="0" w:line="240" w:lineRule="auto"/>
              <w:rPr>
                <w:rFonts w:ascii="Arial" w:hAnsi="Arial" w:cs="Arial"/>
                <w:b/>
                <w:bCs/>
                <w:sz w:val="18"/>
                <w:szCs w:val="18"/>
              </w:rPr>
            </w:pPr>
            <w:r w:rsidRPr="00A14BED">
              <w:rPr>
                <w:rFonts w:ascii="Arial" w:hAnsi="Arial" w:cs="Arial"/>
                <w:b/>
                <w:bCs/>
                <w:sz w:val="18"/>
                <w:szCs w:val="18"/>
              </w:rPr>
              <w:t>TJO Brinje</w:t>
            </w:r>
          </w:p>
        </w:tc>
        <w:tc>
          <w:tcPr>
            <w:tcW w:w="1730" w:type="dxa"/>
            <w:tcBorders>
              <w:right w:val="nil"/>
            </w:tcBorders>
          </w:tcPr>
          <w:p w:rsidR="002B36F6" w:rsidRPr="00A14BED" w:rsidRDefault="002B36F6" w:rsidP="00E95531">
            <w:pPr>
              <w:spacing w:after="0" w:line="240" w:lineRule="auto"/>
              <w:jc w:val="center"/>
              <w:rPr>
                <w:rFonts w:ascii="Arial" w:hAnsi="Arial" w:cs="Arial"/>
                <w:color w:val="000000"/>
                <w:sz w:val="18"/>
                <w:szCs w:val="18"/>
                <w:lang w:eastAsia="hr-HR"/>
              </w:rPr>
            </w:pPr>
          </w:p>
        </w:tc>
        <w:tc>
          <w:tcPr>
            <w:tcW w:w="5766" w:type="dxa"/>
            <w:gridSpan w:val="5"/>
            <w:tcBorders>
              <w:left w:val="nil"/>
            </w:tcBorders>
            <w:vAlign w:val="center"/>
          </w:tcPr>
          <w:p w:rsidR="002B36F6" w:rsidRPr="00A14BED" w:rsidRDefault="002B36F6" w:rsidP="00E95531">
            <w:pPr>
              <w:spacing w:after="0" w:line="240" w:lineRule="auto"/>
              <w:jc w:val="center"/>
              <w:rPr>
                <w:rFonts w:ascii="Arial" w:hAnsi="Arial" w:cs="Arial"/>
                <w:b/>
                <w:bCs/>
                <w:sz w:val="18"/>
                <w:szCs w:val="18"/>
              </w:rPr>
            </w:pPr>
            <w:r w:rsidRPr="00A14BED">
              <w:rPr>
                <w:rFonts w:ascii="Arial" w:hAnsi="Arial" w:cs="Arial"/>
                <w:color w:val="000000"/>
                <w:sz w:val="18"/>
                <w:szCs w:val="18"/>
                <w:lang w:eastAsia="hr-HR"/>
              </w:rPr>
              <w:t>kotao 1 VEISSMANN VITOPLEX 100, 225 kW</w:t>
            </w:r>
          </w:p>
        </w:tc>
      </w:tr>
      <w:tr w:rsidR="002B36F6" w:rsidRPr="00A14BED">
        <w:trPr>
          <w:trHeight w:hRule="exact" w:val="621"/>
          <w:jc w:val="center"/>
        </w:trPr>
        <w:tc>
          <w:tcPr>
            <w:tcW w:w="0" w:type="auto"/>
            <w:vMerge w:val="restart"/>
            <w:vAlign w:val="center"/>
          </w:tcPr>
          <w:p w:rsidR="002B36F6" w:rsidRPr="00A14BED" w:rsidRDefault="002B36F6" w:rsidP="00E95531">
            <w:pPr>
              <w:spacing w:after="0" w:line="240" w:lineRule="auto"/>
              <w:jc w:val="center"/>
              <w:rPr>
                <w:rFonts w:ascii="Arial" w:hAnsi="Arial" w:cs="Arial"/>
                <w:b/>
                <w:bCs/>
                <w:sz w:val="18"/>
                <w:szCs w:val="18"/>
              </w:rPr>
            </w:pPr>
            <w:r w:rsidRPr="00A14BED">
              <w:rPr>
                <w:rFonts w:ascii="Arial" w:hAnsi="Arial" w:cs="Arial"/>
                <w:b/>
                <w:bCs/>
                <w:sz w:val="18"/>
                <w:szCs w:val="18"/>
              </w:rPr>
              <w:t>Naziv parametra</w:t>
            </w:r>
          </w:p>
        </w:tc>
        <w:tc>
          <w:tcPr>
            <w:tcW w:w="0" w:type="auto"/>
            <w:gridSpan w:val="3"/>
            <w:tcBorders>
              <w:right w:val="nil"/>
            </w:tcBorders>
            <w:vAlign w:val="center"/>
          </w:tcPr>
          <w:p w:rsidR="002B36F6" w:rsidRPr="00A14BED" w:rsidRDefault="002B36F6" w:rsidP="00E95531">
            <w:pPr>
              <w:spacing w:after="0" w:line="240" w:lineRule="auto"/>
              <w:jc w:val="center"/>
              <w:rPr>
                <w:rFonts w:ascii="Arial" w:hAnsi="Arial" w:cs="Arial"/>
                <w:b/>
                <w:bCs/>
                <w:sz w:val="18"/>
                <w:szCs w:val="18"/>
              </w:rPr>
            </w:pPr>
            <w:r w:rsidRPr="00A14BED">
              <w:rPr>
                <w:rFonts w:ascii="Arial" w:hAnsi="Arial" w:cs="Arial"/>
                <w:b/>
                <w:bCs/>
                <w:sz w:val="18"/>
                <w:szCs w:val="18"/>
              </w:rPr>
              <w:t>Rezultati mjerenja</w:t>
            </w:r>
          </w:p>
        </w:tc>
        <w:tc>
          <w:tcPr>
            <w:tcW w:w="0" w:type="auto"/>
            <w:tcBorders>
              <w:left w:val="nil"/>
            </w:tcBorders>
          </w:tcPr>
          <w:p w:rsidR="002B36F6" w:rsidRPr="00A14BED" w:rsidRDefault="002B36F6" w:rsidP="00E95531">
            <w:pPr>
              <w:spacing w:after="0" w:line="240" w:lineRule="auto"/>
              <w:jc w:val="center"/>
              <w:rPr>
                <w:rFonts w:ascii="Arial" w:hAnsi="Arial" w:cs="Arial"/>
                <w:b/>
                <w:bCs/>
                <w:sz w:val="18"/>
                <w:szCs w:val="18"/>
              </w:rPr>
            </w:pPr>
          </w:p>
        </w:tc>
        <w:tc>
          <w:tcPr>
            <w:tcW w:w="0" w:type="auto"/>
            <w:vAlign w:val="center"/>
          </w:tcPr>
          <w:p w:rsidR="002B36F6" w:rsidRPr="00A14BED" w:rsidRDefault="002B36F6" w:rsidP="00E95531">
            <w:pPr>
              <w:spacing w:after="0" w:line="240" w:lineRule="auto"/>
              <w:jc w:val="center"/>
              <w:rPr>
                <w:rFonts w:ascii="Arial" w:hAnsi="Arial" w:cs="Arial"/>
                <w:b/>
                <w:bCs/>
                <w:sz w:val="18"/>
                <w:szCs w:val="18"/>
              </w:rPr>
            </w:pPr>
            <w:r w:rsidRPr="00A14BED">
              <w:rPr>
                <w:rFonts w:ascii="Arial" w:hAnsi="Arial" w:cs="Arial"/>
                <w:b/>
                <w:bCs/>
                <w:sz w:val="18"/>
                <w:szCs w:val="18"/>
              </w:rPr>
              <w:t xml:space="preserve">Srednja vrijednost </w:t>
            </w:r>
          </w:p>
          <w:p w:rsidR="002B36F6" w:rsidRPr="00A14BED" w:rsidRDefault="002B36F6" w:rsidP="00E95531">
            <w:pPr>
              <w:spacing w:after="0" w:line="240" w:lineRule="auto"/>
              <w:jc w:val="center"/>
              <w:rPr>
                <w:rFonts w:ascii="Arial" w:hAnsi="Arial" w:cs="Arial"/>
                <w:b/>
                <w:bCs/>
                <w:sz w:val="18"/>
                <w:szCs w:val="18"/>
              </w:rPr>
            </w:pPr>
            <w:r w:rsidRPr="00A14BED">
              <w:rPr>
                <w:rFonts w:ascii="Arial" w:hAnsi="Arial" w:cs="Arial"/>
                <w:sz w:val="18"/>
                <w:szCs w:val="18"/>
              </w:rPr>
              <w:t>mg/m³</w:t>
            </w:r>
          </w:p>
        </w:tc>
        <w:tc>
          <w:tcPr>
            <w:tcW w:w="791" w:type="dxa"/>
            <w:vAlign w:val="center"/>
          </w:tcPr>
          <w:p w:rsidR="002B36F6" w:rsidRPr="00A14BED" w:rsidRDefault="002B36F6" w:rsidP="00E95531">
            <w:pPr>
              <w:spacing w:after="0" w:line="240" w:lineRule="auto"/>
              <w:jc w:val="center"/>
              <w:rPr>
                <w:rFonts w:ascii="Arial" w:hAnsi="Arial" w:cs="Arial"/>
                <w:b/>
                <w:bCs/>
                <w:sz w:val="18"/>
                <w:szCs w:val="18"/>
              </w:rPr>
            </w:pPr>
            <w:r w:rsidRPr="00A14BED">
              <w:rPr>
                <w:rFonts w:ascii="Arial" w:hAnsi="Arial" w:cs="Arial"/>
                <w:b/>
                <w:bCs/>
                <w:sz w:val="18"/>
                <w:szCs w:val="18"/>
              </w:rPr>
              <w:t xml:space="preserve">GVE </w:t>
            </w:r>
          </w:p>
          <w:p w:rsidR="002B36F6" w:rsidRPr="00A14BED" w:rsidRDefault="002B36F6" w:rsidP="00E95531">
            <w:pPr>
              <w:spacing w:after="0" w:line="240" w:lineRule="auto"/>
              <w:jc w:val="center"/>
              <w:rPr>
                <w:rFonts w:ascii="Arial" w:hAnsi="Arial" w:cs="Arial"/>
                <w:b/>
                <w:bCs/>
                <w:sz w:val="18"/>
                <w:szCs w:val="18"/>
              </w:rPr>
            </w:pPr>
            <w:r w:rsidRPr="00A14BED">
              <w:rPr>
                <w:rFonts w:ascii="Arial" w:hAnsi="Arial" w:cs="Arial"/>
                <w:b/>
                <w:bCs/>
                <w:sz w:val="18"/>
                <w:szCs w:val="18"/>
              </w:rPr>
              <w:t>mg/m³</w:t>
            </w:r>
          </w:p>
        </w:tc>
      </w:tr>
      <w:tr w:rsidR="002B36F6" w:rsidRPr="00A14BED">
        <w:trPr>
          <w:trHeight w:hRule="exact" w:val="284"/>
          <w:jc w:val="center"/>
        </w:trPr>
        <w:tc>
          <w:tcPr>
            <w:tcW w:w="0" w:type="auto"/>
            <w:vMerge/>
          </w:tcPr>
          <w:p w:rsidR="002B36F6" w:rsidRPr="00A14BED" w:rsidRDefault="002B36F6" w:rsidP="00E95531">
            <w:pPr>
              <w:spacing w:after="0" w:line="240" w:lineRule="auto"/>
              <w:jc w:val="both"/>
              <w:rPr>
                <w:rFonts w:ascii="Arial" w:hAnsi="Arial" w:cs="Arial"/>
                <w:sz w:val="18"/>
                <w:szCs w:val="18"/>
              </w:rPr>
            </w:pPr>
          </w:p>
        </w:tc>
        <w:tc>
          <w:tcPr>
            <w:tcW w:w="0" w:type="auto"/>
            <w:vAlign w:val="center"/>
          </w:tcPr>
          <w:p w:rsidR="002B36F6" w:rsidRPr="00A14BED" w:rsidRDefault="002B36F6" w:rsidP="00E95531">
            <w:pPr>
              <w:spacing w:after="0" w:line="240" w:lineRule="auto"/>
              <w:ind w:right="-31"/>
              <w:jc w:val="center"/>
              <w:rPr>
                <w:rFonts w:ascii="Arial" w:hAnsi="Arial" w:cs="Arial"/>
                <w:sz w:val="18"/>
                <w:szCs w:val="18"/>
              </w:rPr>
            </w:pPr>
            <w:r w:rsidRPr="00A14BED">
              <w:rPr>
                <w:rFonts w:ascii="Arial" w:hAnsi="Arial" w:cs="Arial"/>
                <w:sz w:val="18"/>
                <w:szCs w:val="18"/>
              </w:rPr>
              <w:t>1 mjerenje</w:t>
            </w:r>
          </w:p>
        </w:tc>
        <w:tc>
          <w:tcPr>
            <w:tcW w:w="0" w:type="auto"/>
            <w:vAlign w:val="center"/>
          </w:tcPr>
          <w:p w:rsidR="002B36F6" w:rsidRPr="00A14BED" w:rsidRDefault="002B36F6" w:rsidP="00E95531">
            <w:pPr>
              <w:spacing w:after="0" w:line="240" w:lineRule="auto"/>
              <w:jc w:val="center"/>
              <w:rPr>
                <w:rFonts w:ascii="Arial" w:hAnsi="Arial" w:cs="Arial"/>
                <w:sz w:val="18"/>
                <w:szCs w:val="18"/>
              </w:rPr>
            </w:pPr>
            <w:r w:rsidRPr="00A14BED">
              <w:rPr>
                <w:rFonts w:ascii="Arial" w:hAnsi="Arial" w:cs="Arial"/>
                <w:sz w:val="18"/>
                <w:szCs w:val="18"/>
              </w:rPr>
              <w:t>2 mjerenje</w:t>
            </w:r>
          </w:p>
        </w:tc>
        <w:tc>
          <w:tcPr>
            <w:tcW w:w="0" w:type="auto"/>
            <w:vAlign w:val="center"/>
          </w:tcPr>
          <w:p w:rsidR="002B36F6" w:rsidRPr="00A14BED" w:rsidRDefault="002B36F6" w:rsidP="00E95531">
            <w:pPr>
              <w:spacing w:after="0" w:line="240" w:lineRule="auto"/>
              <w:jc w:val="center"/>
              <w:rPr>
                <w:rFonts w:ascii="Arial" w:hAnsi="Arial" w:cs="Arial"/>
                <w:sz w:val="18"/>
                <w:szCs w:val="18"/>
              </w:rPr>
            </w:pPr>
            <w:r w:rsidRPr="00A14BED">
              <w:rPr>
                <w:rFonts w:ascii="Arial" w:hAnsi="Arial" w:cs="Arial"/>
                <w:sz w:val="18"/>
                <w:szCs w:val="18"/>
              </w:rPr>
              <w:t>3 mjerenje</w:t>
            </w:r>
          </w:p>
        </w:tc>
        <w:tc>
          <w:tcPr>
            <w:tcW w:w="1730" w:type="dxa"/>
          </w:tcPr>
          <w:p w:rsidR="002B36F6" w:rsidRPr="00A14BED" w:rsidRDefault="002B36F6" w:rsidP="00E95531">
            <w:pPr>
              <w:spacing w:after="0" w:line="240" w:lineRule="auto"/>
              <w:jc w:val="center"/>
              <w:rPr>
                <w:rFonts w:ascii="Arial" w:hAnsi="Arial" w:cs="Arial"/>
                <w:sz w:val="18"/>
                <w:szCs w:val="18"/>
              </w:rPr>
            </w:pPr>
            <w:r w:rsidRPr="00A14BED">
              <w:rPr>
                <w:rFonts w:ascii="Arial" w:hAnsi="Arial" w:cs="Arial"/>
                <w:sz w:val="18"/>
                <w:szCs w:val="18"/>
              </w:rPr>
              <w:t>4</w:t>
            </w:r>
          </w:p>
        </w:tc>
        <w:tc>
          <w:tcPr>
            <w:tcW w:w="1730" w:type="dxa"/>
          </w:tcPr>
          <w:p w:rsidR="002B36F6" w:rsidRPr="00A14BED" w:rsidRDefault="002B36F6" w:rsidP="00E95531">
            <w:pPr>
              <w:spacing w:after="0" w:line="240" w:lineRule="auto"/>
              <w:jc w:val="both"/>
              <w:rPr>
                <w:rFonts w:ascii="Arial" w:hAnsi="Arial" w:cs="Arial"/>
                <w:sz w:val="18"/>
                <w:szCs w:val="18"/>
              </w:rPr>
            </w:pPr>
          </w:p>
        </w:tc>
        <w:tc>
          <w:tcPr>
            <w:tcW w:w="791" w:type="dxa"/>
          </w:tcPr>
          <w:p w:rsidR="002B36F6" w:rsidRPr="00A14BED" w:rsidRDefault="002B36F6" w:rsidP="00E95531">
            <w:pPr>
              <w:spacing w:after="0" w:line="240" w:lineRule="auto"/>
              <w:jc w:val="both"/>
              <w:rPr>
                <w:rFonts w:ascii="Arial" w:hAnsi="Arial" w:cs="Arial"/>
                <w:sz w:val="18"/>
                <w:szCs w:val="18"/>
              </w:rPr>
            </w:pPr>
          </w:p>
        </w:tc>
      </w:tr>
      <w:tr w:rsidR="002B36F6" w:rsidRPr="00A14BED">
        <w:trPr>
          <w:trHeight w:hRule="exact" w:val="284"/>
          <w:jc w:val="center"/>
        </w:trPr>
        <w:tc>
          <w:tcPr>
            <w:tcW w:w="0" w:type="auto"/>
            <w:vMerge/>
          </w:tcPr>
          <w:p w:rsidR="002B36F6" w:rsidRPr="00A14BED" w:rsidRDefault="002B36F6" w:rsidP="00E95531">
            <w:pPr>
              <w:spacing w:after="0" w:line="240" w:lineRule="auto"/>
              <w:jc w:val="both"/>
              <w:rPr>
                <w:rFonts w:ascii="Arial" w:hAnsi="Arial" w:cs="Arial"/>
                <w:sz w:val="18"/>
                <w:szCs w:val="18"/>
              </w:rPr>
            </w:pPr>
          </w:p>
        </w:tc>
        <w:tc>
          <w:tcPr>
            <w:tcW w:w="0" w:type="auto"/>
            <w:vAlign w:val="center"/>
          </w:tcPr>
          <w:p w:rsidR="002B36F6" w:rsidRPr="00A14BED" w:rsidRDefault="002B36F6" w:rsidP="00E95531">
            <w:pPr>
              <w:spacing w:after="0" w:line="240" w:lineRule="auto"/>
              <w:jc w:val="center"/>
              <w:rPr>
                <w:rFonts w:ascii="Arial" w:hAnsi="Arial" w:cs="Arial"/>
                <w:sz w:val="18"/>
                <w:szCs w:val="18"/>
              </w:rPr>
            </w:pPr>
            <w:r w:rsidRPr="00A14BED">
              <w:rPr>
                <w:rFonts w:ascii="Arial" w:hAnsi="Arial" w:cs="Arial"/>
                <w:sz w:val="18"/>
                <w:szCs w:val="18"/>
              </w:rPr>
              <w:t>mg/m³</w:t>
            </w:r>
          </w:p>
        </w:tc>
        <w:tc>
          <w:tcPr>
            <w:tcW w:w="0" w:type="auto"/>
            <w:vAlign w:val="center"/>
          </w:tcPr>
          <w:p w:rsidR="002B36F6" w:rsidRPr="00A14BED" w:rsidRDefault="002B36F6" w:rsidP="00E95531">
            <w:pPr>
              <w:spacing w:after="0" w:line="240" w:lineRule="auto"/>
              <w:jc w:val="center"/>
              <w:rPr>
                <w:rFonts w:ascii="Arial" w:hAnsi="Arial" w:cs="Arial"/>
                <w:sz w:val="18"/>
                <w:szCs w:val="18"/>
              </w:rPr>
            </w:pPr>
            <w:r w:rsidRPr="00A14BED">
              <w:rPr>
                <w:rFonts w:ascii="Arial" w:hAnsi="Arial" w:cs="Arial"/>
                <w:sz w:val="18"/>
                <w:szCs w:val="18"/>
              </w:rPr>
              <w:t>mg/m³</w:t>
            </w:r>
          </w:p>
        </w:tc>
        <w:tc>
          <w:tcPr>
            <w:tcW w:w="0" w:type="auto"/>
            <w:vAlign w:val="center"/>
          </w:tcPr>
          <w:p w:rsidR="002B36F6" w:rsidRPr="00A14BED" w:rsidRDefault="002B36F6" w:rsidP="00E95531">
            <w:pPr>
              <w:spacing w:after="0" w:line="240" w:lineRule="auto"/>
              <w:jc w:val="center"/>
              <w:rPr>
                <w:rFonts w:ascii="Arial" w:hAnsi="Arial" w:cs="Arial"/>
                <w:sz w:val="18"/>
                <w:szCs w:val="18"/>
              </w:rPr>
            </w:pPr>
            <w:r w:rsidRPr="00A14BED">
              <w:rPr>
                <w:rFonts w:ascii="Arial" w:hAnsi="Arial" w:cs="Arial"/>
                <w:sz w:val="18"/>
                <w:szCs w:val="18"/>
              </w:rPr>
              <w:t>mg/m³</w:t>
            </w:r>
          </w:p>
        </w:tc>
        <w:tc>
          <w:tcPr>
            <w:tcW w:w="0" w:type="auto"/>
          </w:tcPr>
          <w:p w:rsidR="002B36F6" w:rsidRPr="00A14BED" w:rsidRDefault="002B36F6" w:rsidP="00E95531">
            <w:pPr>
              <w:spacing w:after="0" w:line="240" w:lineRule="auto"/>
              <w:jc w:val="center"/>
              <w:rPr>
                <w:rFonts w:ascii="Arial" w:hAnsi="Arial" w:cs="Arial"/>
                <w:sz w:val="18"/>
                <w:szCs w:val="18"/>
              </w:rPr>
            </w:pPr>
            <w:r w:rsidRPr="00A14BED">
              <w:rPr>
                <w:rFonts w:ascii="Arial" w:hAnsi="Arial" w:cs="Arial"/>
                <w:sz w:val="18"/>
                <w:szCs w:val="18"/>
              </w:rPr>
              <w:t>mg/m³</w:t>
            </w:r>
          </w:p>
        </w:tc>
        <w:tc>
          <w:tcPr>
            <w:tcW w:w="0" w:type="auto"/>
          </w:tcPr>
          <w:p w:rsidR="002B36F6" w:rsidRPr="00A14BED" w:rsidRDefault="002B36F6" w:rsidP="00E95531">
            <w:pPr>
              <w:spacing w:after="0" w:line="240" w:lineRule="auto"/>
              <w:jc w:val="both"/>
              <w:rPr>
                <w:rFonts w:ascii="Arial" w:hAnsi="Arial" w:cs="Arial"/>
                <w:sz w:val="18"/>
                <w:szCs w:val="18"/>
              </w:rPr>
            </w:pPr>
          </w:p>
        </w:tc>
        <w:tc>
          <w:tcPr>
            <w:tcW w:w="791" w:type="dxa"/>
          </w:tcPr>
          <w:p w:rsidR="002B36F6" w:rsidRPr="00A14BED" w:rsidRDefault="002B36F6" w:rsidP="00E95531">
            <w:pPr>
              <w:spacing w:after="0" w:line="240" w:lineRule="auto"/>
              <w:jc w:val="both"/>
              <w:rPr>
                <w:rFonts w:ascii="Arial" w:hAnsi="Arial" w:cs="Arial"/>
                <w:sz w:val="18"/>
                <w:szCs w:val="18"/>
              </w:rPr>
            </w:pPr>
          </w:p>
        </w:tc>
      </w:tr>
      <w:tr w:rsidR="002B36F6" w:rsidRPr="00A14BED">
        <w:trPr>
          <w:trHeight w:hRule="exact" w:val="284"/>
          <w:jc w:val="center"/>
        </w:trPr>
        <w:tc>
          <w:tcPr>
            <w:tcW w:w="0" w:type="auto"/>
            <w:vAlign w:val="center"/>
          </w:tcPr>
          <w:p w:rsidR="002B36F6" w:rsidRPr="00A14BED" w:rsidRDefault="002B36F6" w:rsidP="00E95531">
            <w:pPr>
              <w:spacing w:after="0" w:line="240" w:lineRule="auto"/>
              <w:rPr>
                <w:rFonts w:ascii="Arial" w:hAnsi="Arial" w:cs="Arial"/>
                <w:b/>
                <w:bCs/>
                <w:sz w:val="18"/>
                <w:szCs w:val="18"/>
              </w:rPr>
            </w:pPr>
            <w:r w:rsidRPr="00A14BED">
              <w:rPr>
                <w:rFonts w:ascii="Arial" w:hAnsi="Arial" w:cs="Arial"/>
                <w:b/>
                <w:bCs/>
                <w:sz w:val="18"/>
                <w:szCs w:val="18"/>
              </w:rPr>
              <w:t>CO</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45</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27</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22</w:t>
            </w:r>
          </w:p>
        </w:tc>
        <w:tc>
          <w:tcPr>
            <w:tcW w:w="0" w:type="auto"/>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17</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27,75</w:t>
            </w:r>
          </w:p>
        </w:tc>
        <w:tc>
          <w:tcPr>
            <w:tcW w:w="791" w:type="dxa"/>
            <w:vAlign w:val="center"/>
          </w:tcPr>
          <w:p w:rsidR="002B36F6" w:rsidRPr="00A14BED" w:rsidRDefault="002B36F6" w:rsidP="00E95531">
            <w:pPr>
              <w:spacing w:after="0" w:line="240" w:lineRule="auto"/>
              <w:jc w:val="right"/>
              <w:rPr>
                <w:rFonts w:ascii="Arial" w:hAnsi="Arial" w:cs="Arial"/>
                <w:b/>
                <w:bCs/>
                <w:sz w:val="18"/>
                <w:szCs w:val="18"/>
              </w:rPr>
            </w:pPr>
            <w:r w:rsidRPr="00A14BED">
              <w:rPr>
                <w:rFonts w:ascii="Arial" w:hAnsi="Arial" w:cs="Arial"/>
                <w:b/>
                <w:bCs/>
                <w:sz w:val="18"/>
                <w:szCs w:val="18"/>
              </w:rPr>
              <w:t>175</w:t>
            </w:r>
          </w:p>
        </w:tc>
      </w:tr>
      <w:tr w:rsidR="002B36F6" w:rsidRPr="00A14BED">
        <w:trPr>
          <w:trHeight w:hRule="exact" w:val="284"/>
          <w:jc w:val="center"/>
        </w:trPr>
        <w:tc>
          <w:tcPr>
            <w:tcW w:w="0" w:type="auto"/>
            <w:vAlign w:val="center"/>
          </w:tcPr>
          <w:p w:rsidR="002B36F6" w:rsidRPr="00A14BED" w:rsidRDefault="002B36F6" w:rsidP="00E95531">
            <w:pPr>
              <w:spacing w:after="0" w:line="240" w:lineRule="auto"/>
              <w:rPr>
                <w:rFonts w:ascii="Arial" w:hAnsi="Arial" w:cs="Arial"/>
                <w:b/>
                <w:bCs/>
                <w:sz w:val="18"/>
                <w:szCs w:val="18"/>
              </w:rPr>
            </w:pPr>
            <w:r w:rsidRPr="00A14BED">
              <w:rPr>
                <w:rFonts w:ascii="Arial" w:hAnsi="Arial" w:cs="Arial"/>
                <w:b/>
                <w:bCs/>
                <w:sz w:val="18"/>
                <w:szCs w:val="18"/>
              </w:rPr>
              <w:t>NOx</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101</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104</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104</w:t>
            </w:r>
          </w:p>
        </w:tc>
        <w:tc>
          <w:tcPr>
            <w:tcW w:w="0" w:type="auto"/>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104</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103,25</w:t>
            </w:r>
          </w:p>
        </w:tc>
        <w:tc>
          <w:tcPr>
            <w:tcW w:w="791" w:type="dxa"/>
            <w:vAlign w:val="center"/>
          </w:tcPr>
          <w:p w:rsidR="002B36F6" w:rsidRPr="00A14BED" w:rsidRDefault="002B36F6" w:rsidP="00E95531">
            <w:pPr>
              <w:spacing w:after="0" w:line="240" w:lineRule="auto"/>
              <w:jc w:val="right"/>
              <w:rPr>
                <w:rFonts w:ascii="Arial" w:hAnsi="Arial" w:cs="Arial"/>
                <w:b/>
                <w:bCs/>
                <w:sz w:val="18"/>
                <w:szCs w:val="18"/>
              </w:rPr>
            </w:pPr>
            <w:r w:rsidRPr="00A14BED">
              <w:rPr>
                <w:rFonts w:ascii="Arial" w:hAnsi="Arial" w:cs="Arial"/>
                <w:b/>
                <w:bCs/>
                <w:sz w:val="18"/>
                <w:szCs w:val="18"/>
              </w:rPr>
              <w:t>350</w:t>
            </w:r>
          </w:p>
        </w:tc>
      </w:tr>
      <w:tr w:rsidR="002B36F6" w:rsidRPr="00A14BED">
        <w:trPr>
          <w:trHeight w:hRule="exact" w:val="284"/>
          <w:jc w:val="center"/>
        </w:trPr>
        <w:tc>
          <w:tcPr>
            <w:tcW w:w="0" w:type="auto"/>
            <w:vAlign w:val="center"/>
          </w:tcPr>
          <w:p w:rsidR="002B36F6" w:rsidRPr="00A14BED" w:rsidRDefault="002B36F6" w:rsidP="00E95531">
            <w:pPr>
              <w:spacing w:after="0" w:line="240" w:lineRule="auto"/>
              <w:rPr>
                <w:rFonts w:ascii="Arial" w:hAnsi="Arial" w:cs="Arial"/>
                <w:b/>
                <w:bCs/>
                <w:sz w:val="18"/>
                <w:szCs w:val="18"/>
              </w:rPr>
            </w:pPr>
            <w:r w:rsidRPr="00A14BED">
              <w:rPr>
                <w:rFonts w:ascii="Arial" w:hAnsi="Arial" w:cs="Arial"/>
                <w:b/>
                <w:bCs/>
                <w:sz w:val="18"/>
                <w:szCs w:val="18"/>
              </w:rPr>
              <w:t>O2 (%)</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3,5</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3,3</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3,3</w:t>
            </w:r>
          </w:p>
        </w:tc>
        <w:tc>
          <w:tcPr>
            <w:tcW w:w="0" w:type="auto"/>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3,3</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3,35</w:t>
            </w:r>
          </w:p>
        </w:tc>
        <w:tc>
          <w:tcPr>
            <w:tcW w:w="791" w:type="dxa"/>
            <w:vAlign w:val="center"/>
          </w:tcPr>
          <w:p w:rsidR="002B36F6" w:rsidRPr="00A14BED" w:rsidRDefault="002B36F6" w:rsidP="00E95531">
            <w:pPr>
              <w:spacing w:after="0" w:line="240" w:lineRule="auto"/>
              <w:jc w:val="right"/>
              <w:rPr>
                <w:rFonts w:ascii="Arial" w:hAnsi="Arial" w:cs="Arial"/>
                <w:b/>
                <w:bCs/>
                <w:sz w:val="18"/>
                <w:szCs w:val="18"/>
              </w:rPr>
            </w:pPr>
            <w:r w:rsidRPr="00A14BED">
              <w:rPr>
                <w:rFonts w:ascii="Arial" w:hAnsi="Arial" w:cs="Arial"/>
                <w:b/>
                <w:bCs/>
                <w:sz w:val="18"/>
                <w:szCs w:val="18"/>
              </w:rPr>
              <w:t>-</w:t>
            </w:r>
          </w:p>
        </w:tc>
      </w:tr>
      <w:tr w:rsidR="002B36F6" w:rsidRPr="00A14BED">
        <w:trPr>
          <w:trHeight w:hRule="exact" w:val="284"/>
          <w:jc w:val="center"/>
        </w:trPr>
        <w:tc>
          <w:tcPr>
            <w:tcW w:w="0" w:type="auto"/>
            <w:vAlign w:val="center"/>
          </w:tcPr>
          <w:p w:rsidR="002B36F6" w:rsidRPr="00A14BED" w:rsidRDefault="002B36F6" w:rsidP="00E95531">
            <w:pPr>
              <w:spacing w:after="0" w:line="240" w:lineRule="auto"/>
              <w:rPr>
                <w:rFonts w:ascii="Arial" w:hAnsi="Arial" w:cs="Arial"/>
                <w:b/>
                <w:bCs/>
                <w:sz w:val="18"/>
                <w:szCs w:val="18"/>
              </w:rPr>
            </w:pPr>
            <w:r w:rsidRPr="00A14BED">
              <w:rPr>
                <w:rFonts w:ascii="Arial" w:hAnsi="Arial" w:cs="Arial"/>
                <w:b/>
                <w:bCs/>
                <w:sz w:val="18"/>
                <w:szCs w:val="18"/>
              </w:rPr>
              <w:t>dimni broj</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1</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1</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1</w:t>
            </w:r>
          </w:p>
        </w:tc>
        <w:tc>
          <w:tcPr>
            <w:tcW w:w="0" w:type="auto"/>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1</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1</w:t>
            </w:r>
          </w:p>
        </w:tc>
        <w:tc>
          <w:tcPr>
            <w:tcW w:w="791" w:type="dxa"/>
            <w:vAlign w:val="center"/>
          </w:tcPr>
          <w:p w:rsidR="002B36F6" w:rsidRPr="00A14BED" w:rsidRDefault="002B36F6" w:rsidP="00E95531">
            <w:pPr>
              <w:spacing w:after="0" w:line="240" w:lineRule="auto"/>
              <w:jc w:val="right"/>
              <w:rPr>
                <w:rFonts w:ascii="Arial" w:hAnsi="Arial" w:cs="Arial"/>
                <w:b/>
                <w:bCs/>
                <w:sz w:val="18"/>
                <w:szCs w:val="18"/>
              </w:rPr>
            </w:pPr>
            <w:r w:rsidRPr="00A14BED">
              <w:rPr>
                <w:rFonts w:ascii="Arial" w:hAnsi="Arial" w:cs="Arial"/>
                <w:b/>
                <w:bCs/>
                <w:sz w:val="18"/>
                <w:szCs w:val="18"/>
              </w:rPr>
              <w:t>1</w:t>
            </w:r>
          </w:p>
        </w:tc>
      </w:tr>
      <w:tr w:rsidR="002B36F6" w:rsidRPr="00A14BED">
        <w:trPr>
          <w:trHeight w:hRule="exact" w:val="454"/>
          <w:jc w:val="center"/>
        </w:trPr>
        <w:tc>
          <w:tcPr>
            <w:tcW w:w="0" w:type="auto"/>
            <w:vAlign w:val="center"/>
          </w:tcPr>
          <w:p w:rsidR="002B36F6" w:rsidRPr="00A14BED" w:rsidRDefault="002B36F6" w:rsidP="00E95531">
            <w:pPr>
              <w:spacing w:after="0" w:line="240" w:lineRule="auto"/>
              <w:rPr>
                <w:rFonts w:ascii="Arial" w:hAnsi="Arial" w:cs="Arial"/>
                <w:sz w:val="18"/>
                <w:szCs w:val="18"/>
              </w:rPr>
            </w:pPr>
            <w:r w:rsidRPr="00A14BED">
              <w:rPr>
                <w:rFonts w:ascii="Arial" w:hAnsi="Arial" w:cs="Arial"/>
                <w:sz w:val="18"/>
                <w:szCs w:val="18"/>
              </w:rPr>
              <w:t>toplinski gubici (%)</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4,2</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4,8</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5,2</w:t>
            </w:r>
          </w:p>
        </w:tc>
        <w:tc>
          <w:tcPr>
            <w:tcW w:w="0" w:type="auto"/>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5,5</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4,93</w:t>
            </w:r>
          </w:p>
        </w:tc>
        <w:tc>
          <w:tcPr>
            <w:tcW w:w="791" w:type="dxa"/>
            <w:vAlign w:val="center"/>
          </w:tcPr>
          <w:p w:rsidR="002B36F6" w:rsidRPr="00A14BED" w:rsidRDefault="002B36F6" w:rsidP="00E95531">
            <w:pPr>
              <w:spacing w:after="0" w:line="240" w:lineRule="auto"/>
              <w:jc w:val="right"/>
              <w:rPr>
                <w:rFonts w:ascii="Arial" w:hAnsi="Arial" w:cs="Arial"/>
                <w:b/>
                <w:bCs/>
                <w:sz w:val="18"/>
                <w:szCs w:val="18"/>
              </w:rPr>
            </w:pPr>
            <w:r w:rsidRPr="00A14BED">
              <w:rPr>
                <w:rFonts w:ascii="Arial" w:hAnsi="Arial" w:cs="Arial"/>
                <w:b/>
                <w:bCs/>
                <w:sz w:val="18"/>
                <w:szCs w:val="18"/>
              </w:rPr>
              <w:t>-</w:t>
            </w:r>
          </w:p>
        </w:tc>
      </w:tr>
    </w:tbl>
    <w:p w:rsidR="002B36F6" w:rsidRPr="00306DE9" w:rsidRDefault="002B36F6" w:rsidP="00226E8A">
      <w:pPr>
        <w:spacing w:after="0" w:line="240" w:lineRule="auto"/>
        <w:jc w:val="both"/>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24"/>
        <w:gridCol w:w="1730"/>
        <w:gridCol w:w="963"/>
        <w:gridCol w:w="963"/>
        <w:gridCol w:w="1730"/>
        <w:gridCol w:w="1787"/>
        <w:gridCol w:w="791"/>
      </w:tblGrid>
      <w:tr w:rsidR="002B36F6" w:rsidRPr="00A14BED">
        <w:trPr>
          <w:trHeight w:hRule="exact" w:val="386"/>
          <w:jc w:val="center"/>
        </w:trPr>
        <w:tc>
          <w:tcPr>
            <w:tcW w:w="0" w:type="auto"/>
            <w:vAlign w:val="center"/>
          </w:tcPr>
          <w:p w:rsidR="002B36F6" w:rsidRPr="00A14BED" w:rsidRDefault="002B36F6" w:rsidP="00E95531">
            <w:pPr>
              <w:spacing w:after="0" w:line="240" w:lineRule="auto"/>
              <w:rPr>
                <w:rFonts w:ascii="Arial" w:hAnsi="Arial" w:cs="Arial"/>
                <w:b/>
                <w:bCs/>
                <w:sz w:val="18"/>
                <w:szCs w:val="18"/>
              </w:rPr>
            </w:pPr>
            <w:r w:rsidRPr="00A14BED">
              <w:rPr>
                <w:rFonts w:ascii="Arial" w:hAnsi="Arial" w:cs="Arial"/>
                <w:b/>
                <w:bCs/>
                <w:sz w:val="18"/>
                <w:szCs w:val="18"/>
              </w:rPr>
              <w:lastRenderedPageBreak/>
              <w:t>TJO Brinje</w:t>
            </w:r>
          </w:p>
        </w:tc>
        <w:tc>
          <w:tcPr>
            <w:tcW w:w="1730" w:type="dxa"/>
            <w:tcBorders>
              <w:right w:val="nil"/>
            </w:tcBorders>
          </w:tcPr>
          <w:p w:rsidR="002B36F6" w:rsidRPr="00A14BED" w:rsidRDefault="002B36F6" w:rsidP="00E95531">
            <w:pPr>
              <w:spacing w:after="0" w:line="240" w:lineRule="auto"/>
              <w:jc w:val="center"/>
              <w:rPr>
                <w:rFonts w:ascii="Arial" w:hAnsi="Arial" w:cs="Arial"/>
                <w:color w:val="000000"/>
                <w:sz w:val="18"/>
                <w:szCs w:val="18"/>
                <w:lang w:eastAsia="hr-HR"/>
              </w:rPr>
            </w:pPr>
          </w:p>
        </w:tc>
        <w:tc>
          <w:tcPr>
            <w:tcW w:w="5766" w:type="dxa"/>
            <w:gridSpan w:val="5"/>
            <w:tcBorders>
              <w:left w:val="nil"/>
            </w:tcBorders>
            <w:vAlign w:val="center"/>
          </w:tcPr>
          <w:p w:rsidR="002B36F6" w:rsidRPr="00A14BED" w:rsidRDefault="002B36F6" w:rsidP="00E95531">
            <w:pPr>
              <w:spacing w:after="0" w:line="240" w:lineRule="auto"/>
              <w:jc w:val="center"/>
              <w:rPr>
                <w:rFonts w:ascii="Arial" w:hAnsi="Arial" w:cs="Arial"/>
                <w:b/>
                <w:bCs/>
                <w:sz w:val="18"/>
                <w:szCs w:val="18"/>
              </w:rPr>
            </w:pPr>
            <w:r w:rsidRPr="00A14BED">
              <w:rPr>
                <w:rFonts w:ascii="Arial" w:hAnsi="Arial" w:cs="Arial"/>
                <w:color w:val="000000"/>
                <w:sz w:val="18"/>
                <w:szCs w:val="18"/>
                <w:lang w:eastAsia="hr-HR"/>
              </w:rPr>
              <w:t>kotao 2 VEISSMANN VITOPLEX 100, 225 kW</w:t>
            </w:r>
          </w:p>
        </w:tc>
      </w:tr>
      <w:tr w:rsidR="002B36F6" w:rsidRPr="00A14BED">
        <w:trPr>
          <w:trHeight w:hRule="exact" w:val="621"/>
          <w:jc w:val="center"/>
        </w:trPr>
        <w:tc>
          <w:tcPr>
            <w:tcW w:w="0" w:type="auto"/>
            <w:vMerge w:val="restart"/>
            <w:vAlign w:val="center"/>
          </w:tcPr>
          <w:p w:rsidR="002B36F6" w:rsidRPr="00A14BED" w:rsidRDefault="002B36F6" w:rsidP="00E95531">
            <w:pPr>
              <w:spacing w:after="0" w:line="240" w:lineRule="auto"/>
              <w:jc w:val="center"/>
              <w:rPr>
                <w:rFonts w:ascii="Arial" w:hAnsi="Arial" w:cs="Arial"/>
                <w:b/>
                <w:bCs/>
                <w:sz w:val="18"/>
                <w:szCs w:val="18"/>
              </w:rPr>
            </w:pPr>
            <w:r w:rsidRPr="00A14BED">
              <w:rPr>
                <w:rFonts w:ascii="Arial" w:hAnsi="Arial" w:cs="Arial"/>
                <w:b/>
                <w:bCs/>
                <w:sz w:val="18"/>
                <w:szCs w:val="18"/>
              </w:rPr>
              <w:t>Naziv parametra</w:t>
            </w:r>
          </w:p>
        </w:tc>
        <w:tc>
          <w:tcPr>
            <w:tcW w:w="0" w:type="auto"/>
            <w:gridSpan w:val="3"/>
            <w:tcBorders>
              <w:right w:val="nil"/>
            </w:tcBorders>
            <w:vAlign w:val="center"/>
          </w:tcPr>
          <w:p w:rsidR="002B36F6" w:rsidRPr="00A14BED" w:rsidRDefault="002B36F6" w:rsidP="00E95531">
            <w:pPr>
              <w:spacing w:after="0" w:line="240" w:lineRule="auto"/>
              <w:jc w:val="center"/>
              <w:rPr>
                <w:rFonts w:ascii="Arial" w:hAnsi="Arial" w:cs="Arial"/>
                <w:b/>
                <w:bCs/>
                <w:sz w:val="18"/>
                <w:szCs w:val="18"/>
              </w:rPr>
            </w:pPr>
            <w:r w:rsidRPr="00A14BED">
              <w:rPr>
                <w:rFonts w:ascii="Arial" w:hAnsi="Arial" w:cs="Arial"/>
                <w:b/>
                <w:bCs/>
                <w:sz w:val="18"/>
                <w:szCs w:val="18"/>
              </w:rPr>
              <w:t>Rezultati mjerenja</w:t>
            </w:r>
          </w:p>
        </w:tc>
        <w:tc>
          <w:tcPr>
            <w:tcW w:w="0" w:type="auto"/>
            <w:tcBorders>
              <w:left w:val="nil"/>
            </w:tcBorders>
          </w:tcPr>
          <w:p w:rsidR="002B36F6" w:rsidRPr="00A14BED" w:rsidRDefault="002B36F6" w:rsidP="00E95531">
            <w:pPr>
              <w:spacing w:after="0" w:line="240" w:lineRule="auto"/>
              <w:jc w:val="center"/>
              <w:rPr>
                <w:rFonts w:ascii="Arial" w:hAnsi="Arial" w:cs="Arial"/>
                <w:b/>
                <w:bCs/>
                <w:sz w:val="18"/>
                <w:szCs w:val="18"/>
              </w:rPr>
            </w:pPr>
          </w:p>
        </w:tc>
        <w:tc>
          <w:tcPr>
            <w:tcW w:w="0" w:type="auto"/>
            <w:vAlign w:val="center"/>
          </w:tcPr>
          <w:p w:rsidR="002B36F6" w:rsidRPr="00A14BED" w:rsidRDefault="002B36F6" w:rsidP="00E95531">
            <w:pPr>
              <w:spacing w:after="0" w:line="240" w:lineRule="auto"/>
              <w:jc w:val="center"/>
              <w:rPr>
                <w:rFonts w:ascii="Arial" w:hAnsi="Arial" w:cs="Arial"/>
                <w:b/>
                <w:bCs/>
                <w:sz w:val="18"/>
                <w:szCs w:val="18"/>
              </w:rPr>
            </w:pPr>
            <w:r w:rsidRPr="00A14BED">
              <w:rPr>
                <w:rFonts w:ascii="Arial" w:hAnsi="Arial" w:cs="Arial"/>
                <w:b/>
                <w:bCs/>
                <w:sz w:val="18"/>
                <w:szCs w:val="18"/>
              </w:rPr>
              <w:t xml:space="preserve">Srednja vrijednost </w:t>
            </w:r>
          </w:p>
          <w:p w:rsidR="002B36F6" w:rsidRPr="00A14BED" w:rsidRDefault="002B36F6" w:rsidP="00E95531">
            <w:pPr>
              <w:spacing w:after="0" w:line="240" w:lineRule="auto"/>
              <w:jc w:val="center"/>
              <w:rPr>
                <w:rFonts w:ascii="Arial" w:hAnsi="Arial" w:cs="Arial"/>
                <w:b/>
                <w:bCs/>
                <w:sz w:val="18"/>
                <w:szCs w:val="18"/>
              </w:rPr>
            </w:pPr>
            <w:r w:rsidRPr="00A14BED">
              <w:rPr>
                <w:rFonts w:ascii="Arial" w:hAnsi="Arial" w:cs="Arial"/>
                <w:sz w:val="18"/>
                <w:szCs w:val="18"/>
              </w:rPr>
              <w:t>mg/m³</w:t>
            </w:r>
          </w:p>
        </w:tc>
        <w:tc>
          <w:tcPr>
            <w:tcW w:w="791" w:type="dxa"/>
            <w:vAlign w:val="center"/>
          </w:tcPr>
          <w:p w:rsidR="002B36F6" w:rsidRPr="00A14BED" w:rsidRDefault="002B36F6" w:rsidP="00E95531">
            <w:pPr>
              <w:spacing w:after="0" w:line="240" w:lineRule="auto"/>
              <w:jc w:val="center"/>
              <w:rPr>
                <w:rFonts w:ascii="Arial" w:hAnsi="Arial" w:cs="Arial"/>
                <w:b/>
                <w:bCs/>
                <w:sz w:val="18"/>
                <w:szCs w:val="18"/>
              </w:rPr>
            </w:pPr>
            <w:r w:rsidRPr="00A14BED">
              <w:rPr>
                <w:rFonts w:ascii="Arial" w:hAnsi="Arial" w:cs="Arial"/>
                <w:b/>
                <w:bCs/>
                <w:sz w:val="18"/>
                <w:szCs w:val="18"/>
              </w:rPr>
              <w:t xml:space="preserve">GVE </w:t>
            </w:r>
          </w:p>
          <w:p w:rsidR="002B36F6" w:rsidRPr="00A14BED" w:rsidRDefault="002B36F6" w:rsidP="00E95531">
            <w:pPr>
              <w:spacing w:after="0" w:line="240" w:lineRule="auto"/>
              <w:jc w:val="center"/>
              <w:rPr>
                <w:rFonts w:ascii="Arial" w:hAnsi="Arial" w:cs="Arial"/>
                <w:b/>
                <w:bCs/>
                <w:sz w:val="18"/>
                <w:szCs w:val="18"/>
              </w:rPr>
            </w:pPr>
            <w:r w:rsidRPr="00A14BED">
              <w:rPr>
                <w:rFonts w:ascii="Arial" w:hAnsi="Arial" w:cs="Arial"/>
                <w:b/>
                <w:bCs/>
                <w:sz w:val="18"/>
                <w:szCs w:val="18"/>
              </w:rPr>
              <w:t>mg/m³</w:t>
            </w:r>
          </w:p>
        </w:tc>
      </w:tr>
      <w:tr w:rsidR="002B36F6" w:rsidRPr="00A14BED">
        <w:trPr>
          <w:trHeight w:hRule="exact" w:val="284"/>
          <w:jc w:val="center"/>
        </w:trPr>
        <w:tc>
          <w:tcPr>
            <w:tcW w:w="0" w:type="auto"/>
            <w:vMerge/>
          </w:tcPr>
          <w:p w:rsidR="002B36F6" w:rsidRPr="00A14BED" w:rsidRDefault="002B36F6" w:rsidP="00E95531">
            <w:pPr>
              <w:spacing w:after="0" w:line="240" w:lineRule="auto"/>
              <w:jc w:val="both"/>
              <w:rPr>
                <w:rFonts w:ascii="Arial" w:hAnsi="Arial" w:cs="Arial"/>
                <w:sz w:val="18"/>
                <w:szCs w:val="18"/>
              </w:rPr>
            </w:pPr>
          </w:p>
        </w:tc>
        <w:tc>
          <w:tcPr>
            <w:tcW w:w="0" w:type="auto"/>
            <w:vAlign w:val="center"/>
          </w:tcPr>
          <w:p w:rsidR="002B36F6" w:rsidRPr="00A14BED" w:rsidRDefault="002B36F6" w:rsidP="00E95531">
            <w:pPr>
              <w:spacing w:after="0" w:line="240" w:lineRule="auto"/>
              <w:ind w:right="-31"/>
              <w:jc w:val="center"/>
              <w:rPr>
                <w:rFonts w:ascii="Arial" w:hAnsi="Arial" w:cs="Arial"/>
                <w:sz w:val="18"/>
                <w:szCs w:val="18"/>
              </w:rPr>
            </w:pPr>
            <w:r w:rsidRPr="00A14BED">
              <w:rPr>
                <w:rFonts w:ascii="Arial" w:hAnsi="Arial" w:cs="Arial"/>
                <w:sz w:val="18"/>
                <w:szCs w:val="18"/>
              </w:rPr>
              <w:t>1 mjerenje</w:t>
            </w:r>
          </w:p>
        </w:tc>
        <w:tc>
          <w:tcPr>
            <w:tcW w:w="0" w:type="auto"/>
            <w:vAlign w:val="center"/>
          </w:tcPr>
          <w:p w:rsidR="002B36F6" w:rsidRPr="00A14BED" w:rsidRDefault="002B36F6" w:rsidP="00E95531">
            <w:pPr>
              <w:spacing w:after="0" w:line="240" w:lineRule="auto"/>
              <w:jc w:val="center"/>
              <w:rPr>
                <w:rFonts w:ascii="Arial" w:hAnsi="Arial" w:cs="Arial"/>
                <w:sz w:val="18"/>
                <w:szCs w:val="18"/>
              </w:rPr>
            </w:pPr>
            <w:r w:rsidRPr="00A14BED">
              <w:rPr>
                <w:rFonts w:ascii="Arial" w:hAnsi="Arial" w:cs="Arial"/>
                <w:sz w:val="18"/>
                <w:szCs w:val="18"/>
              </w:rPr>
              <w:t>2 mjerenje</w:t>
            </w:r>
          </w:p>
        </w:tc>
        <w:tc>
          <w:tcPr>
            <w:tcW w:w="0" w:type="auto"/>
            <w:vAlign w:val="center"/>
          </w:tcPr>
          <w:p w:rsidR="002B36F6" w:rsidRPr="00A14BED" w:rsidRDefault="002B36F6" w:rsidP="00E95531">
            <w:pPr>
              <w:spacing w:after="0" w:line="240" w:lineRule="auto"/>
              <w:jc w:val="center"/>
              <w:rPr>
                <w:rFonts w:ascii="Arial" w:hAnsi="Arial" w:cs="Arial"/>
                <w:sz w:val="18"/>
                <w:szCs w:val="18"/>
              </w:rPr>
            </w:pPr>
            <w:r w:rsidRPr="00A14BED">
              <w:rPr>
                <w:rFonts w:ascii="Arial" w:hAnsi="Arial" w:cs="Arial"/>
                <w:sz w:val="18"/>
                <w:szCs w:val="18"/>
              </w:rPr>
              <w:t>3 mjerenje</w:t>
            </w:r>
          </w:p>
        </w:tc>
        <w:tc>
          <w:tcPr>
            <w:tcW w:w="1730" w:type="dxa"/>
          </w:tcPr>
          <w:p w:rsidR="002B36F6" w:rsidRPr="00A14BED" w:rsidRDefault="002B36F6" w:rsidP="00E95531">
            <w:pPr>
              <w:spacing w:after="0" w:line="240" w:lineRule="auto"/>
              <w:jc w:val="center"/>
              <w:rPr>
                <w:rFonts w:ascii="Arial" w:hAnsi="Arial" w:cs="Arial"/>
                <w:sz w:val="18"/>
                <w:szCs w:val="18"/>
              </w:rPr>
            </w:pPr>
            <w:r w:rsidRPr="00A14BED">
              <w:rPr>
                <w:rFonts w:ascii="Arial" w:hAnsi="Arial" w:cs="Arial"/>
                <w:sz w:val="18"/>
                <w:szCs w:val="18"/>
              </w:rPr>
              <w:t>4</w:t>
            </w:r>
          </w:p>
        </w:tc>
        <w:tc>
          <w:tcPr>
            <w:tcW w:w="1730" w:type="dxa"/>
          </w:tcPr>
          <w:p w:rsidR="002B36F6" w:rsidRPr="00A14BED" w:rsidRDefault="002B36F6" w:rsidP="00E95531">
            <w:pPr>
              <w:spacing w:after="0" w:line="240" w:lineRule="auto"/>
              <w:jc w:val="both"/>
              <w:rPr>
                <w:rFonts w:ascii="Arial" w:hAnsi="Arial" w:cs="Arial"/>
                <w:sz w:val="18"/>
                <w:szCs w:val="18"/>
              </w:rPr>
            </w:pPr>
          </w:p>
        </w:tc>
        <w:tc>
          <w:tcPr>
            <w:tcW w:w="791" w:type="dxa"/>
          </w:tcPr>
          <w:p w:rsidR="002B36F6" w:rsidRPr="00A14BED" w:rsidRDefault="002B36F6" w:rsidP="00E95531">
            <w:pPr>
              <w:spacing w:after="0" w:line="240" w:lineRule="auto"/>
              <w:jc w:val="both"/>
              <w:rPr>
                <w:rFonts w:ascii="Arial" w:hAnsi="Arial" w:cs="Arial"/>
                <w:sz w:val="18"/>
                <w:szCs w:val="18"/>
              </w:rPr>
            </w:pPr>
          </w:p>
        </w:tc>
      </w:tr>
      <w:tr w:rsidR="002B36F6" w:rsidRPr="00A14BED">
        <w:trPr>
          <w:trHeight w:hRule="exact" w:val="206"/>
          <w:jc w:val="center"/>
        </w:trPr>
        <w:tc>
          <w:tcPr>
            <w:tcW w:w="0" w:type="auto"/>
            <w:vMerge/>
          </w:tcPr>
          <w:p w:rsidR="002B36F6" w:rsidRPr="00A14BED" w:rsidRDefault="002B36F6" w:rsidP="00E95531">
            <w:pPr>
              <w:spacing w:after="0" w:line="240" w:lineRule="auto"/>
              <w:jc w:val="both"/>
              <w:rPr>
                <w:rFonts w:ascii="Arial" w:hAnsi="Arial" w:cs="Arial"/>
                <w:sz w:val="18"/>
                <w:szCs w:val="18"/>
              </w:rPr>
            </w:pPr>
          </w:p>
        </w:tc>
        <w:tc>
          <w:tcPr>
            <w:tcW w:w="0" w:type="auto"/>
            <w:vAlign w:val="center"/>
          </w:tcPr>
          <w:p w:rsidR="002B36F6" w:rsidRPr="00A14BED" w:rsidRDefault="002B36F6" w:rsidP="00E95531">
            <w:pPr>
              <w:spacing w:after="0" w:line="240" w:lineRule="auto"/>
              <w:jc w:val="center"/>
              <w:rPr>
                <w:rFonts w:ascii="Arial" w:hAnsi="Arial" w:cs="Arial"/>
                <w:sz w:val="18"/>
                <w:szCs w:val="18"/>
              </w:rPr>
            </w:pPr>
            <w:r w:rsidRPr="00A14BED">
              <w:rPr>
                <w:rFonts w:ascii="Arial" w:hAnsi="Arial" w:cs="Arial"/>
                <w:sz w:val="18"/>
                <w:szCs w:val="18"/>
              </w:rPr>
              <w:t>mg/m³</w:t>
            </w:r>
          </w:p>
        </w:tc>
        <w:tc>
          <w:tcPr>
            <w:tcW w:w="0" w:type="auto"/>
            <w:vAlign w:val="center"/>
          </w:tcPr>
          <w:p w:rsidR="002B36F6" w:rsidRPr="00A14BED" w:rsidRDefault="002B36F6" w:rsidP="00E95531">
            <w:pPr>
              <w:spacing w:after="0" w:line="240" w:lineRule="auto"/>
              <w:jc w:val="center"/>
              <w:rPr>
                <w:rFonts w:ascii="Arial" w:hAnsi="Arial" w:cs="Arial"/>
                <w:sz w:val="18"/>
                <w:szCs w:val="18"/>
              </w:rPr>
            </w:pPr>
            <w:r w:rsidRPr="00A14BED">
              <w:rPr>
                <w:rFonts w:ascii="Arial" w:hAnsi="Arial" w:cs="Arial"/>
                <w:sz w:val="18"/>
                <w:szCs w:val="18"/>
              </w:rPr>
              <w:t>mg/m³</w:t>
            </w:r>
          </w:p>
        </w:tc>
        <w:tc>
          <w:tcPr>
            <w:tcW w:w="0" w:type="auto"/>
            <w:vAlign w:val="center"/>
          </w:tcPr>
          <w:p w:rsidR="002B36F6" w:rsidRPr="00A14BED" w:rsidRDefault="002B36F6" w:rsidP="00E95531">
            <w:pPr>
              <w:spacing w:after="0" w:line="240" w:lineRule="auto"/>
              <w:jc w:val="center"/>
              <w:rPr>
                <w:rFonts w:ascii="Arial" w:hAnsi="Arial" w:cs="Arial"/>
                <w:sz w:val="18"/>
                <w:szCs w:val="18"/>
              </w:rPr>
            </w:pPr>
            <w:r w:rsidRPr="00A14BED">
              <w:rPr>
                <w:rFonts w:ascii="Arial" w:hAnsi="Arial" w:cs="Arial"/>
                <w:sz w:val="18"/>
                <w:szCs w:val="18"/>
              </w:rPr>
              <w:t>mg/m³</w:t>
            </w:r>
          </w:p>
        </w:tc>
        <w:tc>
          <w:tcPr>
            <w:tcW w:w="0" w:type="auto"/>
          </w:tcPr>
          <w:p w:rsidR="002B36F6" w:rsidRPr="00A14BED" w:rsidRDefault="002B36F6" w:rsidP="00E95531">
            <w:pPr>
              <w:spacing w:after="0" w:line="240" w:lineRule="auto"/>
              <w:jc w:val="center"/>
              <w:rPr>
                <w:rFonts w:ascii="Arial" w:hAnsi="Arial" w:cs="Arial"/>
                <w:sz w:val="18"/>
                <w:szCs w:val="18"/>
              </w:rPr>
            </w:pPr>
            <w:r w:rsidRPr="00A14BED">
              <w:rPr>
                <w:rFonts w:ascii="Arial" w:hAnsi="Arial" w:cs="Arial"/>
                <w:sz w:val="18"/>
                <w:szCs w:val="18"/>
              </w:rPr>
              <w:t>mg/m³</w:t>
            </w:r>
          </w:p>
        </w:tc>
        <w:tc>
          <w:tcPr>
            <w:tcW w:w="0" w:type="auto"/>
          </w:tcPr>
          <w:p w:rsidR="002B36F6" w:rsidRPr="00A14BED" w:rsidRDefault="002B36F6" w:rsidP="00E95531">
            <w:pPr>
              <w:spacing w:after="0" w:line="240" w:lineRule="auto"/>
              <w:jc w:val="both"/>
              <w:rPr>
                <w:rFonts w:ascii="Arial" w:hAnsi="Arial" w:cs="Arial"/>
                <w:sz w:val="18"/>
                <w:szCs w:val="18"/>
              </w:rPr>
            </w:pPr>
          </w:p>
        </w:tc>
        <w:tc>
          <w:tcPr>
            <w:tcW w:w="791" w:type="dxa"/>
          </w:tcPr>
          <w:p w:rsidR="002B36F6" w:rsidRPr="00A14BED" w:rsidRDefault="002B36F6" w:rsidP="00E95531">
            <w:pPr>
              <w:spacing w:after="0" w:line="240" w:lineRule="auto"/>
              <w:jc w:val="both"/>
              <w:rPr>
                <w:rFonts w:ascii="Arial" w:hAnsi="Arial" w:cs="Arial"/>
                <w:sz w:val="18"/>
                <w:szCs w:val="18"/>
              </w:rPr>
            </w:pPr>
          </w:p>
        </w:tc>
      </w:tr>
      <w:tr w:rsidR="002B36F6" w:rsidRPr="00A14BED">
        <w:trPr>
          <w:trHeight w:hRule="exact" w:val="284"/>
          <w:jc w:val="center"/>
        </w:trPr>
        <w:tc>
          <w:tcPr>
            <w:tcW w:w="0" w:type="auto"/>
            <w:vAlign w:val="center"/>
          </w:tcPr>
          <w:p w:rsidR="002B36F6" w:rsidRPr="00A14BED" w:rsidRDefault="002B36F6" w:rsidP="00E95531">
            <w:pPr>
              <w:spacing w:after="0" w:line="240" w:lineRule="auto"/>
              <w:rPr>
                <w:rFonts w:ascii="Arial" w:hAnsi="Arial" w:cs="Arial"/>
                <w:b/>
                <w:bCs/>
                <w:sz w:val="18"/>
                <w:szCs w:val="18"/>
              </w:rPr>
            </w:pPr>
            <w:r w:rsidRPr="00A14BED">
              <w:rPr>
                <w:rFonts w:ascii="Arial" w:hAnsi="Arial" w:cs="Arial"/>
                <w:b/>
                <w:bCs/>
                <w:sz w:val="18"/>
                <w:szCs w:val="18"/>
              </w:rPr>
              <w:t>CO</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59</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24</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11</w:t>
            </w:r>
          </w:p>
        </w:tc>
        <w:tc>
          <w:tcPr>
            <w:tcW w:w="0" w:type="auto"/>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9</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25,75</w:t>
            </w:r>
          </w:p>
        </w:tc>
        <w:tc>
          <w:tcPr>
            <w:tcW w:w="791" w:type="dxa"/>
            <w:vAlign w:val="center"/>
          </w:tcPr>
          <w:p w:rsidR="002B36F6" w:rsidRPr="00A14BED" w:rsidRDefault="002B36F6" w:rsidP="00E95531">
            <w:pPr>
              <w:spacing w:after="0" w:line="240" w:lineRule="auto"/>
              <w:jc w:val="right"/>
              <w:rPr>
                <w:rFonts w:ascii="Arial" w:hAnsi="Arial" w:cs="Arial"/>
                <w:b/>
                <w:bCs/>
                <w:sz w:val="18"/>
                <w:szCs w:val="18"/>
              </w:rPr>
            </w:pPr>
            <w:r w:rsidRPr="00A14BED">
              <w:rPr>
                <w:rFonts w:ascii="Arial" w:hAnsi="Arial" w:cs="Arial"/>
                <w:b/>
                <w:bCs/>
                <w:sz w:val="18"/>
                <w:szCs w:val="18"/>
              </w:rPr>
              <w:t>175</w:t>
            </w:r>
          </w:p>
        </w:tc>
      </w:tr>
      <w:tr w:rsidR="002B36F6" w:rsidRPr="00A14BED">
        <w:trPr>
          <w:trHeight w:hRule="exact" w:val="284"/>
          <w:jc w:val="center"/>
        </w:trPr>
        <w:tc>
          <w:tcPr>
            <w:tcW w:w="0" w:type="auto"/>
            <w:vAlign w:val="center"/>
          </w:tcPr>
          <w:p w:rsidR="002B36F6" w:rsidRPr="00A14BED" w:rsidRDefault="002B36F6" w:rsidP="00E95531">
            <w:pPr>
              <w:spacing w:after="0" w:line="240" w:lineRule="auto"/>
              <w:rPr>
                <w:rFonts w:ascii="Arial" w:hAnsi="Arial" w:cs="Arial"/>
                <w:b/>
                <w:bCs/>
                <w:sz w:val="18"/>
                <w:szCs w:val="18"/>
              </w:rPr>
            </w:pPr>
            <w:r w:rsidRPr="00A14BED">
              <w:rPr>
                <w:rFonts w:ascii="Arial" w:hAnsi="Arial" w:cs="Arial"/>
                <w:b/>
                <w:bCs/>
                <w:sz w:val="18"/>
                <w:szCs w:val="18"/>
              </w:rPr>
              <w:t>NOx</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112</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110</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107</w:t>
            </w:r>
          </w:p>
        </w:tc>
        <w:tc>
          <w:tcPr>
            <w:tcW w:w="0" w:type="auto"/>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109</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109,50</w:t>
            </w:r>
          </w:p>
        </w:tc>
        <w:tc>
          <w:tcPr>
            <w:tcW w:w="791" w:type="dxa"/>
            <w:vAlign w:val="center"/>
          </w:tcPr>
          <w:p w:rsidR="002B36F6" w:rsidRPr="00A14BED" w:rsidRDefault="002B36F6" w:rsidP="00E95531">
            <w:pPr>
              <w:spacing w:after="0" w:line="240" w:lineRule="auto"/>
              <w:jc w:val="right"/>
              <w:rPr>
                <w:rFonts w:ascii="Arial" w:hAnsi="Arial" w:cs="Arial"/>
                <w:b/>
                <w:bCs/>
                <w:sz w:val="18"/>
                <w:szCs w:val="18"/>
              </w:rPr>
            </w:pPr>
            <w:r w:rsidRPr="00A14BED">
              <w:rPr>
                <w:rFonts w:ascii="Arial" w:hAnsi="Arial" w:cs="Arial"/>
                <w:b/>
                <w:bCs/>
                <w:sz w:val="18"/>
                <w:szCs w:val="18"/>
              </w:rPr>
              <w:t>350</w:t>
            </w:r>
          </w:p>
        </w:tc>
      </w:tr>
      <w:tr w:rsidR="002B36F6" w:rsidRPr="00A14BED">
        <w:trPr>
          <w:trHeight w:hRule="exact" w:val="284"/>
          <w:jc w:val="center"/>
        </w:trPr>
        <w:tc>
          <w:tcPr>
            <w:tcW w:w="0" w:type="auto"/>
            <w:vAlign w:val="center"/>
          </w:tcPr>
          <w:p w:rsidR="002B36F6" w:rsidRPr="00A14BED" w:rsidRDefault="002B36F6" w:rsidP="00E95531">
            <w:pPr>
              <w:spacing w:after="0" w:line="240" w:lineRule="auto"/>
              <w:rPr>
                <w:rFonts w:ascii="Arial" w:hAnsi="Arial" w:cs="Arial"/>
                <w:b/>
                <w:bCs/>
                <w:sz w:val="18"/>
                <w:szCs w:val="18"/>
              </w:rPr>
            </w:pPr>
            <w:r w:rsidRPr="00A14BED">
              <w:rPr>
                <w:rFonts w:ascii="Arial" w:hAnsi="Arial" w:cs="Arial"/>
                <w:b/>
                <w:bCs/>
                <w:sz w:val="18"/>
                <w:szCs w:val="18"/>
              </w:rPr>
              <w:t>O2 (%)</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4,2</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4,2</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4,1</w:t>
            </w:r>
          </w:p>
        </w:tc>
        <w:tc>
          <w:tcPr>
            <w:tcW w:w="0" w:type="auto"/>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4</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4,13</w:t>
            </w:r>
          </w:p>
        </w:tc>
        <w:tc>
          <w:tcPr>
            <w:tcW w:w="791" w:type="dxa"/>
            <w:vAlign w:val="center"/>
          </w:tcPr>
          <w:p w:rsidR="002B36F6" w:rsidRPr="00A14BED" w:rsidRDefault="002B36F6" w:rsidP="00E95531">
            <w:pPr>
              <w:spacing w:after="0" w:line="240" w:lineRule="auto"/>
              <w:jc w:val="right"/>
              <w:rPr>
                <w:rFonts w:ascii="Arial" w:hAnsi="Arial" w:cs="Arial"/>
                <w:b/>
                <w:bCs/>
                <w:sz w:val="18"/>
                <w:szCs w:val="18"/>
              </w:rPr>
            </w:pPr>
            <w:r w:rsidRPr="00A14BED">
              <w:rPr>
                <w:rFonts w:ascii="Arial" w:hAnsi="Arial" w:cs="Arial"/>
                <w:b/>
                <w:bCs/>
                <w:sz w:val="18"/>
                <w:szCs w:val="18"/>
              </w:rPr>
              <w:t>-</w:t>
            </w:r>
          </w:p>
        </w:tc>
      </w:tr>
      <w:tr w:rsidR="002B36F6" w:rsidRPr="00A14BED">
        <w:trPr>
          <w:trHeight w:hRule="exact" w:val="284"/>
          <w:jc w:val="center"/>
        </w:trPr>
        <w:tc>
          <w:tcPr>
            <w:tcW w:w="0" w:type="auto"/>
            <w:vAlign w:val="center"/>
          </w:tcPr>
          <w:p w:rsidR="002B36F6" w:rsidRPr="00A14BED" w:rsidRDefault="002B36F6" w:rsidP="00E95531">
            <w:pPr>
              <w:spacing w:after="0" w:line="240" w:lineRule="auto"/>
              <w:rPr>
                <w:rFonts w:ascii="Arial" w:hAnsi="Arial" w:cs="Arial"/>
                <w:b/>
                <w:bCs/>
                <w:sz w:val="18"/>
                <w:szCs w:val="18"/>
              </w:rPr>
            </w:pPr>
            <w:r w:rsidRPr="00A14BED">
              <w:rPr>
                <w:rFonts w:ascii="Arial" w:hAnsi="Arial" w:cs="Arial"/>
                <w:b/>
                <w:bCs/>
                <w:sz w:val="18"/>
                <w:szCs w:val="18"/>
              </w:rPr>
              <w:t>dimni broj</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1</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1</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1</w:t>
            </w:r>
          </w:p>
        </w:tc>
        <w:tc>
          <w:tcPr>
            <w:tcW w:w="0" w:type="auto"/>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1</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1</w:t>
            </w:r>
          </w:p>
        </w:tc>
        <w:tc>
          <w:tcPr>
            <w:tcW w:w="791" w:type="dxa"/>
            <w:vAlign w:val="center"/>
          </w:tcPr>
          <w:p w:rsidR="002B36F6" w:rsidRPr="00A14BED" w:rsidRDefault="002B36F6" w:rsidP="00E95531">
            <w:pPr>
              <w:spacing w:after="0" w:line="240" w:lineRule="auto"/>
              <w:jc w:val="right"/>
              <w:rPr>
                <w:rFonts w:ascii="Arial" w:hAnsi="Arial" w:cs="Arial"/>
                <w:b/>
                <w:bCs/>
                <w:sz w:val="18"/>
                <w:szCs w:val="18"/>
              </w:rPr>
            </w:pPr>
            <w:r w:rsidRPr="00A14BED">
              <w:rPr>
                <w:rFonts w:ascii="Arial" w:hAnsi="Arial" w:cs="Arial"/>
                <w:b/>
                <w:bCs/>
                <w:sz w:val="18"/>
                <w:szCs w:val="18"/>
              </w:rPr>
              <w:t>1</w:t>
            </w:r>
          </w:p>
        </w:tc>
      </w:tr>
      <w:tr w:rsidR="002B36F6" w:rsidRPr="00A14BED">
        <w:trPr>
          <w:trHeight w:hRule="exact" w:val="454"/>
          <w:jc w:val="center"/>
        </w:trPr>
        <w:tc>
          <w:tcPr>
            <w:tcW w:w="0" w:type="auto"/>
            <w:vAlign w:val="center"/>
          </w:tcPr>
          <w:p w:rsidR="002B36F6" w:rsidRPr="00A14BED" w:rsidRDefault="002B36F6" w:rsidP="00E95531">
            <w:pPr>
              <w:spacing w:after="0" w:line="240" w:lineRule="auto"/>
              <w:rPr>
                <w:rFonts w:ascii="Arial" w:hAnsi="Arial" w:cs="Arial"/>
                <w:sz w:val="18"/>
                <w:szCs w:val="18"/>
              </w:rPr>
            </w:pPr>
            <w:r w:rsidRPr="00A14BED">
              <w:rPr>
                <w:rFonts w:ascii="Arial" w:hAnsi="Arial" w:cs="Arial"/>
                <w:sz w:val="18"/>
                <w:szCs w:val="18"/>
              </w:rPr>
              <w:t>toplinski gubici (%)</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5,1</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5,7</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6,4</w:t>
            </w:r>
          </w:p>
        </w:tc>
        <w:tc>
          <w:tcPr>
            <w:tcW w:w="0" w:type="auto"/>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6,5</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5,93</w:t>
            </w:r>
          </w:p>
        </w:tc>
        <w:tc>
          <w:tcPr>
            <w:tcW w:w="791" w:type="dxa"/>
            <w:vAlign w:val="center"/>
          </w:tcPr>
          <w:p w:rsidR="002B36F6" w:rsidRPr="00A14BED" w:rsidRDefault="002B36F6" w:rsidP="00E95531">
            <w:pPr>
              <w:spacing w:after="0" w:line="240" w:lineRule="auto"/>
              <w:jc w:val="right"/>
              <w:rPr>
                <w:rFonts w:ascii="Arial" w:hAnsi="Arial" w:cs="Arial"/>
                <w:b/>
                <w:bCs/>
                <w:sz w:val="18"/>
                <w:szCs w:val="18"/>
              </w:rPr>
            </w:pPr>
            <w:r w:rsidRPr="00A14BED">
              <w:rPr>
                <w:rFonts w:ascii="Arial" w:hAnsi="Arial" w:cs="Arial"/>
                <w:b/>
                <w:bCs/>
                <w:sz w:val="18"/>
                <w:szCs w:val="18"/>
              </w:rPr>
              <w:t>-</w:t>
            </w:r>
          </w:p>
        </w:tc>
      </w:tr>
    </w:tbl>
    <w:p w:rsidR="002B36F6" w:rsidRPr="00795F84" w:rsidRDefault="002B36F6" w:rsidP="00226E8A">
      <w:pPr>
        <w:spacing w:after="0" w:line="240" w:lineRule="auto"/>
        <w:jc w:val="both"/>
        <w:rPr>
          <w:rFonts w:ascii="Arial" w:hAnsi="Arial" w:cs="Arial"/>
        </w:rPr>
      </w:pPr>
    </w:p>
    <w:p w:rsidR="002B36F6" w:rsidRPr="00795F84" w:rsidRDefault="002B36F6" w:rsidP="00226E8A">
      <w:pPr>
        <w:spacing w:after="0" w:line="240" w:lineRule="auto"/>
        <w:jc w:val="both"/>
        <w:rPr>
          <w:rFonts w:ascii="Arial" w:hAnsi="Arial" w:cs="Arial"/>
        </w:rPr>
      </w:pPr>
    </w:p>
    <w:p w:rsidR="002B36F6" w:rsidRPr="00795F84" w:rsidRDefault="002B36F6" w:rsidP="00226E8A">
      <w:pPr>
        <w:pStyle w:val="Default"/>
        <w:jc w:val="both"/>
        <w:rPr>
          <w:sz w:val="22"/>
          <w:szCs w:val="22"/>
        </w:rPr>
      </w:pPr>
      <w:r>
        <w:rPr>
          <w:sz w:val="22"/>
          <w:szCs w:val="22"/>
        </w:rPr>
        <w:t xml:space="preserve">     </w:t>
      </w:r>
      <w:r w:rsidRPr="00795F84">
        <w:rPr>
          <w:sz w:val="22"/>
          <w:szCs w:val="22"/>
        </w:rPr>
        <w:t>Na temelju rezultata ispitivanja iz Izvještaja o mjerenju emisije onečišćujućih tvari u zrak iz malih uređaja za loženje broj: ZOK-13-126-058/07 i Uredbe o graničnim vrijednostima emisije onečišćujućih tvari u zrak iz nepokretnih izvora (N.N. 117/12) zaključujemo da ispusti iz kotla 1 (Viessmann, tv. broj: 7324731300530 107) i kotla 2 (Viesmann, tv. broj: 7324731300248 101) ne prelaze granične vrijednosti emisije onečišćujućih tvari prema čl. 100. Uredbe.</w:t>
      </w:r>
    </w:p>
    <w:p w:rsidR="002B36F6" w:rsidRPr="00795F84" w:rsidRDefault="002B36F6" w:rsidP="00226E8A">
      <w:pPr>
        <w:pStyle w:val="Default"/>
        <w:jc w:val="both"/>
        <w:rPr>
          <w:sz w:val="22"/>
          <w:szCs w:val="22"/>
        </w:rPr>
      </w:pPr>
      <w:r>
        <w:rPr>
          <w:sz w:val="22"/>
          <w:szCs w:val="22"/>
        </w:rPr>
        <w:t xml:space="preserve">     </w:t>
      </w:r>
      <w:r w:rsidRPr="00795F84">
        <w:rPr>
          <w:sz w:val="22"/>
          <w:szCs w:val="22"/>
        </w:rPr>
        <w:t>Prema članku 112. Uredbe, emisija onečišćujućih tvari u otpadnim plinovima iz malih uređaja za loženje utvrđuje se povremenim mjerenjem, najmanje jedanput u dvije godine.</w:t>
      </w:r>
    </w:p>
    <w:p w:rsidR="002B36F6" w:rsidRPr="00795F84" w:rsidRDefault="002B36F6" w:rsidP="00A327A0">
      <w:pPr>
        <w:spacing w:after="0" w:line="120" w:lineRule="auto"/>
        <w:rPr>
          <w:rFonts w:ascii="Arial" w:hAnsi="Arial" w:cs="Arial"/>
        </w:rPr>
      </w:pPr>
    </w:p>
    <w:p w:rsidR="002B36F6" w:rsidRPr="00795F84" w:rsidRDefault="002B36F6" w:rsidP="00226E8A">
      <w:pPr>
        <w:rPr>
          <w:rFonts w:ascii="Arial" w:hAnsi="Arial" w:cs="Arial"/>
          <w:b/>
          <w:bCs/>
        </w:rPr>
      </w:pPr>
      <w:r w:rsidRPr="00795F84">
        <w:rPr>
          <w:rFonts w:ascii="Arial" w:hAnsi="Arial" w:cs="Arial"/>
          <w:b/>
          <w:bCs/>
        </w:rPr>
        <w:t>COKP Perušić</w:t>
      </w:r>
    </w:p>
    <w:p w:rsidR="002B36F6" w:rsidRPr="00795F84" w:rsidRDefault="002B36F6" w:rsidP="00226E8A">
      <w:pPr>
        <w:spacing w:after="0" w:line="240" w:lineRule="auto"/>
        <w:jc w:val="both"/>
        <w:rPr>
          <w:rFonts w:ascii="Arial" w:hAnsi="Arial" w:cs="Arial"/>
        </w:rPr>
      </w:pPr>
      <w:r>
        <w:rPr>
          <w:rFonts w:ascii="Arial" w:hAnsi="Arial" w:cs="Arial"/>
        </w:rPr>
        <w:t xml:space="preserve">     </w:t>
      </w:r>
      <w:r w:rsidRPr="00795F84">
        <w:rPr>
          <w:rFonts w:ascii="Arial" w:hAnsi="Arial" w:cs="Arial"/>
        </w:rPr>
        <w:t>Mjerenje je izvršeno na horizontalnom dijelu dimovodnog kanala neposredno nakon izlaza iz kotla. Uređaj služi za dobivanje tople vode i grijanje.</w:t>
      </w:r>
    </w:p>
    <w:p w:rsidR="002B36F6" w:rsidRPr="00795F84" w:rsidRDefault="002B36F6" w:rsidP="00226E8A">
      <w:pPr>
        <w:spacing w:after="0" w:line="240"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24"/>
        <w:gridCol w:w="1730"/>
        <w:gridCol w:w="963"/>
        <w:gridCol w:w="963"/>
        <w:gridCol w:w="1730"/>
        <w:gridCol w:w="1787"/>
        <w:gridCol w:w="791"/>
      </w:tblGrid>
      <w:tr w:rsidR="002B36F6" w:rsidRPr="00A14BED">
        <w:trPr>
          <w:trHeight w:hRule="exact" w:val="284"/>
          <w:jc w:val="center"/>
        </w:trPr>
        <w:tc>
          <w:tcPr>
            <w:tcW w:w="0" w:type="auto"/>
            <w:vAlign w:val="center"/>
          </w:tcPr>
          <w:p w:rsidR="002B36F6" w:rsidRPr="00A14BED" w:rsidRDefault="002B36F6" w:rsidP="00E95531">
            <w:pPr>
              <w:spacing w:after="0" w:line="240" w:lineRule="auto"/>
              <w:rPr>
                <w:rFonts w:ascii="Arial" w:hAnsi="Arial" w:cs="Arial"/>
                <w:b/>
                <w:bCs/>
                <w:sz w:val="18"/>
                <w:szCs w:val="18"/>
              </w:rPr>
            </w:pPr>
            <w:r w:rsidRPr="00A14BED">
              <w:rPr>
                <w:rFonts w:ascii="Arial" w:hAnsi="Arial" w:cs="Arial"/>
                <w:b/>
                <w:bCs/>
                <w:sz w:val="18"/>
                <w:szCs w:val="18"/>
              </w:rPr>
              <w:t>TJO Perušić</w:t>
            </w:r>
          </w:p>
        </w:tc>
        <w:tc>
          <w:tcPr>
            <w:tcW w:w="1730" w:type="dxa"/>
            <w:tcBorders>
              <w:right w:val="nil"/>
            </w:tcBorders>
          </w:tcPr>
          <w:p w:rsidR="002B36F6" w:rsidRPr="00A14BED" w:rsidRDefault="002B36F6" w:rsidP="00E95531">
            <w:pPr>
              <w:spacing w:after="0" w:line="240" w:lineRule="auto"/>
              <w:jc w:val="center"/>
              <w:rPr>
                <w:rFonts w:ascii="Arial" w:hAnsi="Arial" w:cs="Arial"/>
                <w:color w:val="000000"/>
                <w:sz w:val="18"/>
                <w:szCs w:val="18"/>
                <w:lang w:eastAsia="hr-HR"/>
              </w:rPr>
            </w:pPr>
          </w:p>
        </w:tc>
        <w:tc>
          <w:tcPr>
            <w:tcW w:w="5766" w:type="dxa"/>
            <w:gridSpan w:val="5"/>
            <w:tcBorders>
              <w:left w:val="nil"/>
            </w:tcBorders>
            <w:vAlign w:val="center"/>
          </w:tcPr>
          <w:p w:rsidR="002B36F6" w:rsidRPr="00A14BED" w:rsidRDefault="002B36F6" w:rsidP="00E95531">
            <w:pPr>
              <w:spacing w:after="0" w:line="240" w:lineRule="auto"/>
              <w:jc w:val="center"/>
              <w:rPr>
                <w:rFonts w:ascii="Arial" w:hAnsi="Arial" w:cs="Arial"/>
                <w:b/>
                <w:bCs/>
                <w:sz w:val="18"/>
                <w:szCs w:val="18"/>
              </w:rPr>
            </w:pPr>
            <w:r w:rsidRPr="00A14BED">
              <w:rPr>
                <w:rFonts w:ascii="Arial" w:hAnsi="Arial" w:cs="Arial"/>
                <w:color w:val="000000"/>
                <w:sz w:val="18"/>
                <w:szCs w:val="18"/>
                <w:lang w:eastAsia="hr-HR"/>
              </w:rPr>
              <w:t>kotao 1 VEISSMANN VITOPLEX 100, 225 kW</w:t>
            </w:r>
          </w:p>
        </w:tc>
      </w:tr>
      <w:tr w:rsidR="002B36F6" w:rsidRPr="00A14BED">
        <w:trPr>
          <w:trHeight w:hRule="exact" w:val="621"/>
          <w:jc w:val="center"/>
        </w:trPr>
        <w:tc>
          <w:tcPr>
            <w:tcW w:w="0" w:type="auto"/>
            <w:vMerge w:val="restart"/>
            <w:vAlign w:val="center"/>
          </w:tcPr>
          <w:p w:rsidR="002B36F6" w:rsidRPr="00A14BED" w:rsidRDefault="002B36F6" w:rsidP="00E95531">
            <w:pPr>
              <w:spacing w:after="0" w:line="240" w:lineRule="auto"/>
              <w:jc w:val="center"/>
              <w:rPr>
                <w:rFonts w:ascii="Arial" w:hAnsi="Arial" w:cs="Arial"/>
                <w:b/>
                <w:bCs/>
                <w:sz w:val="18"/>
                <w:szCs w:val="18"/>
              </w:rPr>
            </w:pPr>
            <w:r w:rsidRPr="00A14BED">
              <w:rPr>
                <w:rFonts w:ascii="Arial" w:hAnsi="Arial" w:cs="Arial"/>
                <w:b/>
                <w:bCs/>
                <w:sz w:val="18"/>
                <w:szCs w:val="18"/>
              </w:rPr>
              <w:t>Naziv parametra</w:t>
            </w:r>
          </w:p>
        </w:tc>
        <w:tc>
          <w:tcPr>
            <w:tcW w:w="0" w:type="auto"/>
            <w:gridSpan w:val="3"/>
            <w:tcBorders>
              <w:right w:val="nil"/>
            </w:tcBorders>
            <w:vAlign w:val="center"/>
          </w:tcPr>
          <w:p w:rsidR="002B36F6" w:rsidRPr="00A14BED" w:rsidRDefault="002B36F6" w:rsidP="00E95531">
            <w:pPr>
              <w:spacing w:after="0" w:line="240" w:lineRule="auto"/>
              <w:jc w:val="center"/>
              <w:rPr>
                <w:rFonts w:ascii="Arial" w:hAnsi="Arial" w:cs="Arial"/>
                <w:b/>
                <w:bCs/>
                <w:sz w:val="18"/>
                <w:szCs w:val="18"/>
              </w:rPr>
            </w:pPr>
            <w:r w:rsidRPr="00A14BED">
              <w:rPr>
                <w:rFonts w:ascii="Arial" w:hAnsi="Arial" w:cs="Arial"/>
                <w:b/>
                <w:bCs/>
                <w:sz w:val="18"/>
                <w:szCs w:val="18"/>
              </w:rPr>
              <w:t>Rezultati mjerenja</w:t>
            </w:r>
          </w:p>
        </w:tc>
        <w:tc>
          <w:tcPr>
            <w:tcW w:w="0" w:type="auto"/>
            <w:tcBorders>
              <w:left w:val="nil"/>
            </w:tcBorders>
          </w:tcPr>
          <w:p w:rsidR="002B36F6" w:rsidRPr="00A14BED" w:rsidRDefault="002B36F6" w:rsidP="00E95531">
            <w:pPr>
              <w:spacing w:after="0" w:line="240" w:lineRule="auto"/>
              <w:jc w:val="center"/>
              <w:rPr>
                <w:rFonts w:ascii="Arial" w:hAnsi="Arial" w:cs="Arial"/>
                <w:b/>
                <w:bCs/>
                <w:sz w:val="18"/>
                <w:szCs w:val="18"/>
              </w:rPr>
            </w:pPr>
          </w:p>
        </w:tc>
        <w:tc>
          <w:tcPr>
            <w:tcW w:w="0" w:type="auto"/>
            <w:vAlign w:val="center"/>
          </w:tcPr>
          <w:p w:rsidR="002B36F6" w:rsidRPr="00A14BED" w:rsidRDefault="002B36F6" w:rsidP="00E95531">
            <w:pPr>
              <w:spacing w:after="0" w:line="240" w:lineRule="auto"/>
              <w:jc w:val="center"/>
              <w:rPr>
                <w:rFonts w:ascii="Arial" w:hAnsi="Arial" w:cs="Arial"/>
                <w:b/>
                <w:bCs/>
                <w:sz w:val="18"/>
                <w:szCs w:val="18"/>
              </w:rPr>
            </w:pPr>
            <w:r w:rsidRPr="00A14BED">
              <w:rPr>
                <w:rFonts w:ascii="Arial" w:hAnsi="Arial" w:cs="Arial"/>
                <w:b/>
                <w:bCs/>
                <w:sz w:val="18"/>
                <w:szCs w:val="18"/>
              </w:rPr>
              <w:t xml:space="preserve">Srednja vrijednost </w:t>
            </w:r>
          </w:p>
          <w:p w:rsidR="002B36F6" w:rsidRPr="00A14BED" w:rsidRDefault="002B36F6" w:rsidP="00E95531">
            <w:pPr>
              <w:spacing w:after="0" w:line="240" w:lineRule="auto"/>
              <w:jc w:val="center"/>
              <w:rPr>
                <w:rFonts w:ascii="Arial" w:hAnsi="Arial" w:cs="Arial"/>
                <w:b/>
                <w:bCs/>
                <w:sz w:val="18"/>
                <w:szCs w:val="18"/>
              </w:rPr>
            </w:pPr>
            <w:r w:rsidRPr="00A14BED">
              <w:rPr>
                <w:rFonts w:ascii="Arial" w:hAnsi="Arial" w:cs="Arial"/>
                <w:sz w:val="18"/>
                <w:szCs w:val="18"/>
              </w:rPr>
              <w:t>mg/m³</w:t>
            </w:r>
          </w:p>
        </w:tc>
        <w:tc>
          <w:tcPr>
            <w:tcW w:w="791" w:type="dxa"/>
            <w:vAlign w:val="center"/>
          </w:tcPr>
          <w:p w:rsidR="002B36F6" w:rsidRPr="00A14BED" w:rsidRDefault="002B36F6" w:rsidP="00E95531">
            <w:pPr>
              <w:spacing w:after="0" w:line="240" w:lineRule="auto"/>
              <w:jc w:val="center"/>
              <w:rPr>
                <w:rFonts w:ascii="Arial" w:hAnsi="Arial" w:cs="Arial"/>
                <w:b/>
                <w:bCs/>
                <w:sz w:val="18"/>
                <w:szCs w:val="18"/>
              </w:rPr>
            </w:pPr>
            <w:r w:rsidRPr="00A14BED">
              <w:rPr>
                <w:rFonts w:ascii="Arial" w:hAnsi="Arial" w:cs="Arial"/>
                <w:b/>
                <w:bCs/>
                <w:sz w:val="18"/>
                <w:szCs w:val="18"/>
              </w:rPr>
              <w:t xml:space="preserve">GVE </w:t>
            </w:r>
          </w:p>
          <w:p w:rsidR="002B36F6" w:rsidRPr="00A14BED" w:rsidRDefault="002B36F6" w:rsidP="00E95531">
            <w:pPr>
              <w:spacing w:after="0" w:line="240" w:lineRule="auto"/>
              <w:jc w:val="center"/>
              <w:rPr>
                <w:rFonts w:ascii="Arial" w:hAnsi="Arial" w:cs="Arial"/>
                <w:b/>
                <w:bCs/>
                <w:sz w:val="18"/>
                <w:szCs w:val="18"/>
              </w:rPr>
            </w:pPr>
            <w:r w:rsidRPr="00A14BED">
              <w:rPr>
                <w:rFonts w:ascii="Arial" w:hAnsi="Arial" w:cs="Arial"/>
                <w:b/>
                <w:bCs/>
                <w:sz w:val="18"/>
                <w:szCs w:val="18"/>
              </w:rPr>
              <w:t>mg/m³</w:t>
            </w:r>
          </w:p>
        </w:tc>
      </w:tr>
      <w:tr w:rsidR="002B36F6" w:rsidRPr="00A14BED">
        <w:trPr>
          <w:trHeight w:hRule="exact" w:val="284"/>
          <w:jc w:val="center"/>
        </w:trPr>
        <w:tc>
          <w:tcPr>
            <w:tcW w:w="0" w:type="auto"/>
            <w:vMerge/>
          </w:tcPr>
          <w:p w:rsidR="002B36F6" w:rsidRPr="00A14BED" w:rsidRDefault="002B36F6" w:rsidP="00E95531">
            <w:pPr>
              <w:spacing w:after="0" w:line="240" w:lineRule="auto"/>
              <w:jc w:val="both"/>
              <w:rPr>
                <w:rFonts w:ascii="Arial" w:hAnsi="Arial" w:cs="Arial"/>
                <w:sz w:val="18"/>
                <w:szCs w:val="18"/>
              </w:rPr>
            </w:pPr>
          </w:p>
        </w:tc>
        <w:tc>
          <w:tcPr>
            <w:tcW w:w="0" w:type="auto"/>
            <w:vAlign w:val="center"/>
          </w:tcPr>
          <w:p w:rsidR="002B36F6" w:rsidRPr="00A14BED" w:rsidRDefault="002B36F6" w:rsidP="00E95531">
            <w:pPr>
              <w:spacing w:after="0" w:line="240" w:lineRule="auto"/>
              <w:ind w:right="-31"/>
              <w:jc w:val="center"/>
              <w:rPr>
                <w:rFonts w:ascii="Arial" w:hAnsi="Arial" w:cs="Arial"/>
                <w:sz w:val="18"/>
                <w:szCs w:val="18"/>
              </w:rPr>
            </w:pPr>
            <w:r w:rsidRPr="00A14BED">
              <w:rPr>
                <w:rFonts w:ascii="Arial" w:hAnsi="Arial" w:cs="Arial"/>
                <w:sz w:val="18"/>
                <w:szCs w:val="18"/>
              </w:rPr>
              <w:t>1 mjerenje</w:t>
            </w:r>
          </w:p>
        </w:tc>
        <w:tc>
          <w:tcPr>
            <w:tcW w:w="0" w:type="auto"/>
            <w:vAlign w:val="center"/>
          </w:tcPr>
          <w:p w:rsidR="002B36F6" w:rsidRPr="00A14BED" w:rsidRDefault="002B36F6" w:rsidP="00E95531">
            <w:pPr>
              <w:spacing w:after="0" w:line="240" w:lineRule="auto"/>
              <w:jc w:val="center"/>
              <w:rPr>
                <w:rFonts w:ascii="Arial" w:hAnsi="Arial" w:cs="Arial"/>
                <w:sz w:val="18"/>
                <w:szCs w:val="18"/>
              </w:rPr>
            </w:pPr>
            <w:r w:rsidRPr="00A14BED">
              <w:rPr>
                <w:rFonts w:ascii="Arial" w:hAnsi="Arial" w:cs="Arial"/>
                <w:sz w:val="18"/>
                <w:szCs w:val="18"/>
              </w:rPr>
              <w:t>2 mjerenje</w:t>
            </w:r>
          </w:p>
        </w:tc>
        <w:tc>
          <w:tcPr>
            <w:tcW w:w="0" w:type="auto"/>
            <w:vAlign w:val="center"/>
          </w:tcPr>
          <w:p w:rsidR="002B36F6" w:rsidRPr="00A14BED" w:rsidRDefault="002B36F6" w:rsidP="00E95531">
            <w:pPr>
              <w:spacing w:after="0" w:line="240" w:lineRule="auto"/>
              <w:jc w:val="center"/>
              <w:rPr>
                <w:rFonts w:ascii="Arial" w:hAnsi="Arial" w:cs="Arial"/>
                <w:sz w:val="18"/>
                <w:szCs w:val="18"/>
              </w:rPr>
            </w:pPr>
            <w:r w:rsidRPr="00A14BED">
              <w:rPr>
                <w:rFonts w:ascii="Arial" w:hAnsi="Arial" w:cs="Arial"/>
                <w:sz w:val="18"/>
                <w:szCs w:val="18"/>
              </w:rPr>
              <w:t>3 mjerenje</w:t>
            </w:r>
          </w:p>
        </w:tc>
        <w:tc>
          <w:tcPr>
            <w:tcW w:w="1730" w:type="dxa"/>
          </w:tcPr>
          <w:p w:rsidR="002B36F6" w:rsidRPr="00A14BED" w:rsidRDefault="002B36F6" w:rsidP="00E95531">
            <w:pPr>
              <w:spacing w:after="0" w:line="240" w:lineRule="auto"/>
              <w:jc w:val="center"/>
              <w:rPr>
                <w:rFonts w:ascii="Arial" w:hAnsi="Arial" w:cs="Arial"/>
                <w:sz w:val="18"/>
                <w:szCs w:val="18"/>
              </w:rPr>
            </w:pPr>
            <w:r w:rsidRPr="00A14BED">
              <w:rPr>
                <w:rFonts w:ascii="Arial" w:hAnsi="Arial" w:cs="Arial"/>
                <w:sz w:val="18"/>
                <w:szCs w:val="18"/>
              </w:rPr>
              <w:t>4</w:t>
            </w:r>
          </w:p>
        </w:tc>
        <w:tc>
          <w:tcPr>
            <w:tcW w:w="1730" w:type="dxa"/>
          </w:tcPr>
          <w:p w:rsidR="002B36F6" w:rsidRPr="00A14BED" w:rsidRDefault="002B36F6" w:rsidP="00E95531">
            <w:pPr>
              <w:spacing w:after="0" w:line="240" w:lineRule="auto"/>
              <w:jc w:val="both"/>
              <w:rPr>
                <w:rFonts w:ascii="Arial" w:hAnsi="Arial" w:cs="Arial"/>
                <w:sz w:val="18"/>
                <w:szCs w:val="18"/>
              </w:rPr>
            </w:pPr>
          </w:p>
        </w:tc>
        <w:tc>
          <w:tcPr>
            <w:tcW w:w="791" w:type="dxa"/>
          </w:tcPr>
          <w:p w:rsidR="002B36F6" w:rsidRPr="00A14BED" w:rsidRDefault="002B36F6" w:rsidP="00E95531">
            <w:pPr>
              <w:spacing w:after="0" w:line="240" w:lineRule="auto"/>
              <w:jc w:val="both"/>
              <w:rPr>
                <w:rFonts w:ascii="Arial" w:hAnsi="Arial" w:cs="Arial"/>
                <w:sz w:val="18"/>
                <w:szCs w:val="18"/>
              </w:rPr>
            </w:pPr>
          </w:p>
        </w:tc>
      </w:tr>
      <w:tr w:rsidR="002B36F6" w:rsidRPr="00A14BED">
        <w:trPr>
          <w:trHeight w:hRule="exact" w:val="284"/>
          <w:jc w:val="center"/>
        </w:trPr>
        <w:tc>
          <w:tcPr>
            <w:tcW w:w="0" w:type="auto"/>
            <w:vMerge/>
          </w:tcPr>
          <w:p w:rsidR="002B36F6" w:rsidRPr="00A14BED" w:rsidRDefault="002B36F6" w:rsidP="00E95531">
            <w:pPr>
              <w:spacing w:after="0" w:line="240" w:lineRule="auto"/>
              <w:jc w:val="both"/>
              <w:rPr>
                <w:rFonts w:ascii="Arial" w:hAnsi="Arial" w:cs="Arial"/>
                <w:sz w:val="18"/>
                <w:szCs w:val="18"/>
              </w:rPr>
            </w:pPr>
          </w:p>
        </w:tc>
        <w:tc>
          <w:tcPr>
            <w:tcW w:w="0" w:type="auto"/>
            <w:vAlign w:val="center"/>
          </w:tcPr>
          <w:p w:rsidR="002B36F6" w:rsidRPr="00A14BED" w:rsidRDefault="002B36F6" w:rsidP="00E95531">
            <w:pPr>
              <w:spacing w:after="0" w:line="240" w:lineRule="auto"/>
              <w:jc w:val="center"/>
              <w:rPr>
                <w:rFonts w:ascii="Arial" w:hAnsi="Arial" w:cs="Arial"/>
                <w:sz w:val="18"/>
                <w:szCs w:val="18"/>
              </w:rPr>
            </w:pPr>
            <w:r w:rsidRPr="00A14BED">
              <w:rPr>
                <w:rFonts w:ascii="Arial" w:hAnsi="Arial" w:cs="Arial"/>
                <w:sz w:val="18"/>
                <w:szCs w:val="18"/>
              </w:rPr>
              <w:t>mg/m³</w:t>
            </w:r>
          </w:p>
        </w:tc>
        <w:tc>
          <w:tcPr>
            <w:tcW w:w="0" w:type="auto"/>
            <w:vAlign w:val="center"/>
          </w:tcPr>
          <w:p w:rsidR="002B36F6" w:rsidRPr="00A14BED" w:rsidRDefault="002B36F6" w:rsidP="00E95531">
            <w:pPr>
              <w:spacing w:after="0" w:line="240" w:lineRule="auto"/>
              <w:jc w:val="center"/>
              <w:rPr>
                <w:rFonts w:ascii="Arial" w:hAnsi="Arial" w:cs="Arial"/>
                <w:sz w:val="18"/>
                <w:szCs w:val="18"/>
              </w:rPr>
            </w:pPr>
            <w:r w:rsidRPr="00A14BED">
              <w:rPr>
                <w:rFonts w:ascii="Arial" w:hAnsi="Arial" w:cs="Arial"/>
                <w:sz w:val="18"/>
                <w:szCs w:val="18"/>
              </w:rPr>
              <w:t>mg/m³</w:t>
            </w:r>
          </w:p>
        </w:tc>
        <w:tc>
          <w:tcPr>
            <w:tcW w:w="0" w:type="auto"/>
            <w:vAlign w:val="center"/>
          </w:tcPr>
          <w:p w:rsidR="002B36F6" w:rsidRPr="00A14BED" w:rsidRDefault="002B36F6" w:rsidP="00E95531">
            <w:pPr>
              <w:spacing w:after="0" w:line="240" w:lineRule="auto"/>
              <w:jc w:val="center"/>
              <w:rPr>
                <w:rFonts w:ascii="Arial" w:hAnsi="Arial" w:cs="Arial"/>
                <w:sz w:val="18"/>
                <w:szCs w:val="18"/>
              </w:rPr>
            </w:pPr>
            <w:r w:rsidRPr="00A14BED">
              <w:rPr>
                <w:rFonts w:ascii="Arial" w:hAnsi="Arial" w:cs="Arial"/>
                <w:sz w:val="18"/>
                <w:szCs w:val="18"/>
              </w:rPr>
              <w:t>mg/m³</w:t>
            </w:r>
          </w:p>
        </w:tc>
        <w:tc>
          <w:tcPr>
            <w:tcW w:w="0" w:type="auto"/>
          </w:tcPr>
          <w:p w:rsidR="002B36F6" w:rsidRPr="00A14BED" w:rsidRDefault="002B36F6" w:rsidP="00E95531">
            <w:pPr>
              <w:spacing w:after="0" w:line="240" w:lineRule="auto"/>
              <w:jc w:val="center"/>
              <w:rPr>
                <w:rFonts w:ascii="Arial" w:hAnsi="Arial" w:cs="Arial"/>
                <w:sz w:val="18"/>
                <w:szCs w:val="18"/>
              </w:rPr>
            </w:pPr>
            <w:r w:rsidRPr="00A14BED">
              <w:rPr>
                <w:rFonts w:ascii="Arial" w:hAnsi="Arial" w:cs="Arial"/>
                <w:sz w:val="18"/>
                <w:szCs w:val="18"/>
              </w:rPr>
              <w:t>mg/m³</w:t>
            </w:r>
          </w:p>
        </w:tc>
        <w:tc>
          <w:tcPr>
            <w:tcW w:w="0" w:type="auto"/>
          </w:tcPr>
          <w:p w:rsidR="002B36F6" w:rsidRPr="00A14BED" w:rsidRDefault="002B36F6" w:rsidP="00E95531">
            <w:pPr>
              <w:spacing w:after="0" w:line="240" w:lineRule="auto"/>
              <w:jc w:val="both"/>
              <w:rPr>
                <w:rFonts w:ascii="Arial" w:hAnsi="Arial" w:cs="Arial"/>
                <w:sz w:val="18"/>
                <w:szCs w:val="18"/>
              </w:rPr>
            </w:pPr>
          </w:p>
        </w:tc>
        <w:tc>
          <w:tcPr>
            <w:tcW w:w="791" w:type="dxa"/>
          </w:tcPr>
          <w:p w:rsidR="002B36F6" w:rsidRPr="00A14BED" w:rsidRDefault="002B36F6" w:rsidP="00E95531">
            <w:pPr>
              <w:spacing w:after="0" w:line="240" w:lineRule="auto"/>
              <w:jc w:val="both"/>
              <w:rPr>
                <w:rFonts w:ascii="Arial" w:hAnsi="Arial" w:cs="Arial"/>
                <w:sz w:val="18"/>
                <w:szCs w:val="18"/>
              </w:rPr>
            </w:pPr>
          </w:p>
        </w:tc>
      </w:tr>
      <w:tr w:rsidR="002B36F6" w:rsidRPr="00A14BED">
        <w:trPr>
          <w:trHeight w:hRule="exact" w:val="284"/>
          <w:jc w:val="center"/>
        </w:trPr>
        <w:tc>
          <w:tcPr>
            <w:tcW w:w="0" w:type="auto"/>
            <w:vAlign w:val="center"/>
          </w:tcPr>
          <w:p w:rsidR="002B36F6" w:rsidRPr="00A14BED" w:rsidRDefault="002B36F6" w:rsidP="00E95531">
            <w:pPr>
              <w:spacing w:after="0" w:line="240" w:lineRule="auto"/>
              <w:rPr>
                <w:rFonts w:ascii="Arial" w:hAnsi="Arial" w:cs="Arial"/>
                <w:b/>
                <w:bCs/>
                <w:sz w:val="18"/>
                <w:szCs w:val="18"/>
              </w:rPr>
            </w:pPr>
            <w:r w:rsidRPr="00A14BED">
              <w:rPr>
                <w:rFonts w:ascii="Arial" w:hAnsi="Arial" w:cs="Arial"/>
                <w:b/>
                <w:bCs/>
                <w:sz w:val="18"/>
                <w:szCs w:val="18"/>
              </w:rPr>
              <w:t>CO</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49</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11</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7</w:t>
            </w:r>
          </w:p>
        </w:tc>
        <w:tc>
          <w:tcPr>
            <w:tcW w:w="0" w:type="auto"/>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4</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17,75</w:t>
            </w:r>
          </w:p>
        </w:tc>
        <w:tc>
          <w:tcPr>
            <w:tcW w:w="791" w:type="dxa"/>
            <w:vAlign w:val="center"/>
          </w:tcPr>
          <w:p w:rsidR="002B36F6" w:rsidRPr="00A14BED" w:rsidRDefault="002B36F6" w:rsidP="00E95531">
            <w:pPr>
              <w:spacing w:after="0" w:line="240" w:lineRule="auto"/>
              <w:jc w:val="right"/>
              <w:rPr>
                <w:rFonts w:ascii="Arial" w:hAnsi="Arial" w:cs="Arial"/>
                <w:b/>
                <w:bCs/>
                <w:sz w:val="18"/>
                <w:szCs w:val="18"/>
              </w:rPr>
            </w:pPr>
            <w:r w:rsidRPr="00A14BED">
              <w:rPr>
                <w:rFonts w:ascii="Arial" w:hAnsi="Arial" w:cs="Arial"/>
                <w:b/>
                <w:bCs/>
                <w:sz w:val="18"/>
                <w:szCs w:val="18"/>
              </w:rPr>
              <w:t>175</w:t>
            </w:r>
          </w:p>
        </w:tc>
      </w:tr>
      <w:tr w:rsidR="002B36F6" w:rsidRPr="00A14BED">
        <w:trPr>
          <w:trHeight w:hRule="exact" w:val="284"/>
          <w:jc w:val="center"/>
        </w:trPr>
        <w:tc>
          <w:tcPr>
            <w:tcW w:w="0" w:type="auto"/>
            <w:vAlign w:val="center"/>
          </w:tcPr>
          <w:p w:rsidR="002B36F6" w:rsidRPr="00A14BED" w:rsidRDefault="002B36F6" w:rsidP="00E95531">
            <w:pPr>
              <w:spacing w:after="0" w:line="240" w:lineRule="auto"/>
              <w:rPr>
                <w:rFonts w:ascii="Arial" w:hAnsi="Arial" w:cs="Arial"/>
                <w:b/>
                <w:bCs/>
                <w:sz w:val="18"/>
                <w:szCs w:val="18"/>
              </w:rPr>
            </w:pPr>
            <w:r w:rsidRPr="00A14BED">
              <w:rPr>
                <w:rFonts w:ascii="Arial" w:hAnsi="Arial" w:cs="Arial"/>
                <w:b/>
                <w:bCs/>
                <w:sz w:val="18"/>
                <w:szCs w:val="18"/>
              </w:rPr>
              <w:t>NOx</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122</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117</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115</w:t>
            </w:r>
          </w:p>
        </w:tc>
        <w:tc>
          <w:tcPr>
            <w:tcW w:w="0" w:type="auto"/>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115</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117,25</w:t>
            </w:r>
          </w:p>
        </w:tc>
        <w:tc>
          <w:tcPr>
            <w:tcW w:w="791" w:type="dxa"/>
            <w:vAlign w:val="center"/>
          </w:tcPr>
          <w:p w:rsidR="002B36F6" w:rsidRPr="00A14BED" w:rsidRDefault="002B36F6" w:rsidP="00E95531">
            <w:pPr>
              <w:spacing w:after="0" w:line="240" w:lineRule="auto"/>
              <w:jc w:val="right"/>
              <w:rPr>
                <w:rFonts w:ascii="Arial" w:hAnsi="Arial" w:cs="Arial"/>
                <w:b/>
                <w:bCs/>
                <w:sz w:val="18"/>
                <w:szCs w:val="18"/>
              </w:rPr>
            </w:pPr>
            <w:r w:rsidRPr="00A14BED">
              <w:rPr>
                <w:rFonts w:ascii="Arial" w:hAnsi="Arial" w:cs="Arial"/>
                <w:b/>
                <w:bCs/>
                <w:sz w:val="18"/>
                <w:szCs w:val="18"/>
              </w:rPr>
              <w:t>350</w:t>
            </w:r>
          </w:p>
        </w:tc>
      </w:tr>
      <w:tr w:rsidR="002B36F6" w:rsidRPr="00A14BED">
        <w:trPr>
          <w:trHeight w:hRule="exact" w:val="284"/>
          <w:jc w:val="center"/>
        </w:trPr>
        <w:tc>
          <w:tcPr>
            <w:tcW w:w="0" w:type="auto"/>
            <w:vAlign w:val="center"/>
          </w:tcPr>
          <w:p w:rsidR="002B36F6" w:rsidRPr="00A14BED" w:rsidRDefault="002B36F6" w:rsidP="00E95531">
            <w:pPr>
              <w:spacing w:after="0" w:line="240" w:lineRule="auto"/>
              <w:rPr>
                <w:rFonts w:ascii="Arial" w:hAnsi="Arial" w:cs="Arial"/>
                <w:b/>
                <w:bCs/>
                <w:sz w:val="18"/>
                <w:szCs w:val="18"/>
              </w:rPr>
            </w:pPr>
            <w:r w:rsidRPr="00A14BED">
              <w:rPr>
                <w:rFonts w:ascii="Arial" w:hAnsi="Arial" w:cs="Arial"/>
                <w:b/>
                <w:bCs/>
                <w:sz w:val="18"/>
                <w:szCs w:val="18"/>
              </w:rPr>
              <w:t>O2 (%)</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4,6</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4,6</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4,6</w:t>
            </w:r>
          </w:p>
        </w:tc>
        <w:tc>
          <w:tcPr>
            <w:tcW w:w="0" w:type="auto"/>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4,6</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4,6</w:t>
            </w:r>
          </w:p>
        </w:tc>
        <w:tc>
          <w:tcPr>
            <w:tcW w:w="791" w:type="dxa"/>
            <w:vAlign w:val="center"/>
          </w:tcPr>
          <w:p w:rsidR="002B36F6" w:rsidRPr="00A14BED" w:rsidRDefault="002B36F6" w:rsidP="00E95531">
            <w:pPr>
              <w:spacing w:after="0" w:line="240" w:lineRule="auto"/>
              <w:jc w:val="right"/>
              <w:rPr>
                <w:rFonts w:ascii="Arial" w:hAnsi="Arial" w:cs="Arial"/>
                <w:b/>
                <w:bCs/>
                <w:sz w:val="18"/>
                <w:szCs w:val="18"/>
              </w:rPr>
            </w:pPr>
            <w:r w:rsidRPr="00A14BED">
              <w:rPr>
                <w:rFonts w:ascii="Arial" w:hAnsi="Arial" w:cs="Arial"/>
                <w:b/>
                <w:bCs/>
                <w:sz w:val="18"/>
                <w:szCs w:val="18"/>
              </w:rPr>
              <w:t>-</w:t>
            </w:r>
          </w:p>
        </w:tc>
      </w:tr>
      <w:tr w:rsidR="002B36F6" w:rsidRPr="00A14BED">
        <w:trPr>
          <w:trHeight w:hRule="exact" w:val="284"/>
          <w:jc w:val="center"/>
        </w:trPr>
        <w:tc>
          <w:tcPr>
            <w:tcW w:w="0" w:type="auto"/>
            <w:vAlign w:val="center"/>
          </w:tcPr>
          <w:p w:rsidR="002B36F6" w:rsidRPr="00A14BED" w:rsidRDefault="002B36F6" w:rsidP="00E95531">
            <w:pPr>
              <w:spacing w:after="0" w:line="240" w:lineRule="auto"/>
              <w:rPr>
                <w:rFonts w:ascii="Arial" w:hAnsi="Arial" w:cs="Arial"/>
                <w:b/>
                <w:bCs/>
                <w:sz w:val="18"/>
                <w:szCs w:val="18"/>
              </w:rPr>
            </w:pPr>
            <w:r w:rsidRPr="00A14BED">
              <w:rPr>
                <w:rFonts w:ascii="Arial" w:hAnsi="Arial" w:cs="Arial"/>
                <w:b/>
                <w:bCs/>
                <w:sz w:val="18"/>
                <w:szCs w:val="18"/>
              </w:rPr>
              <w:t>dimni broj</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1</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1</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1</w:t>
            </w:r>
          </w:p>
        </w:tc>
        <w:tc>
          <w:tcPr>
            <w:tcW w:w="0" w:type="auto"/>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1</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1</w:t>
            </w:r>
          </w:p>
        </w:tc>
        <w:tc>
          <w:tcPr>
            <w:tcW w:w="791" w:type="dxa"/>
            <w:vAlign w:val="center"/>
          </w:tcPr>
          <w:p w:rsidR="002B36F6" w:rsidRPr="00A14BED" w:rsidRDefault="002B36F6" w:rsidP="00E95531">
            <w:pPr>
              <w:spacing w:after="0" w:line="240" w:lineRule="auto"/>
              <w:jc w:val="right"/>
              <w:rPr>
                <w:rFonts w:ascii="Arial" w:hAnsi="Arial" w:cs="Arial"/>
                <w:b/>
                <w:bCs/>
                <w:sz w:val="18"/>
                <w:szCs w:val="18"/>
              </w:rPr>
            </w:pPr>
            <w:r w:rsidRPr="00A14BED">
              <w:rPr>
                <w:rFonts w:ascii="Arial" w:hAnsi="Arial" w:cs="Arial"/>
                <w:b/>
                <w:bCs/>
                <w:sz w:val="18"/>
                <w:szCs w:val="18"/>
              </w:rPr>
              <w:t>1</w:t>
            </w:r>
          </w:p>
        </w:tc>
      </w:tr>
      <w:tr w:rsidR="002B36F6" w:rsidRPr="00A14BED">
        <w:trPr>
          <w:trHeight w:hRule="exact" w:val="454"/>
          <w:jc w:val="center"/>
        </w:trPr>
        <w:tc>
          <w:tcPr>
            <w:tcW w:w="0" w:type="auto"/>
            <w:vAlign w:val="center"/>
          </w:tcPr>
          <w:p w:rsidR="002B36F6" w:rsidRPr="00A14BED" w:rsidRDefault="002B36F6" w:rsidP="00E95531">
            <w:pPr>
              <w:spacing w:after="0" w:line="240" w:lineRule="auto"/>
              <w:rPr>
                <w:rFonts w:ascii="Arial" w:hAnsi="Arial" w:cs="Arial"/>
                <w:sz w:val="18"/>
                <w:szCs w:val="18"/>
              </w:rPr>
            </w:pPr>
            <w:r w:rsidRPr="00A14BED">
              <w:rPr>
                <w:rFonts w:ascii="Arial" w:hAnsi="Arial" w:cs="Arial"/>
                <w:sz w:val="18"/>
                <w:szCs w:val="18"/>
              </w:rPr>
              <w:t>toplinski gubici (%)</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5,1</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6,4</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6,8</w:t>
            </w:r>
          </w:p>
        </w:tc>
        <w:tc>
          <w:tcPr>
            <w:tcW w:w="0" w:type="auto"/>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7,2</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6,38</w:t>
            </w:r>
          </w:p>
        </w:tc>
        <w:tc>
          <w:tcPr>
            <w:tcW w:w="791" w:type="dxa"/>
            <w:vAlign w:val="center"/>
          </w:tcPr>
          <w:p w:rsidR="002B36F6" w:rsidRPr="00A14BED" w:rsidRDefault="002B36F6" w:rsidP="00E95531">
            <w:pPr>
              <w:spacing w:after="0" w:line="240" w:lineRule="auto"/>
              <w:jc w:val="right"/>
              <w:rPr>
                <w:rFonts w:ascii="Arial" w:hAnsi="Arial" w:cs="Arial"/>
                <w:b/>
                <w:bCs/>
                <w:sz w:val="18"/>
                <w:szCs w:val="18"/>
              </w:rPr>
            </w:pPr>
            <w:r w:rsidRPr="00A14BED">
              <w:rPr>
                <w:rFonts w:ascii="Arial" w:hAnsi="Arial" w:cs="Arial"/>
                <w:b/>
                <w:bCs/>
                <w:sz w:val="18"/>
                <w:szCs w:val="18"/>
              </w:rPr>
              <w:t>-</w:t>
            </w:r>
          </w:p>
        </w:tc>
      </w:tr>
    </w:tbl>
    <w:p w:rsidR="002B36F6" w:rsidRPr="00306DE9" w:rsidRDefault="002B36F6" w:rsidP="00226E8A">
      <w:pPr>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24"/>
        <w:gridCol w:w="1730"/>
        <w:gridCol w:w="963"/>
        <w:gridCol w:w="963"/>
        <w:gridCol w:w="1730"/>
        <w:gridCol w:w="1787"/>
        <w:gridCol w:w="791"/>
      </w:tblGrid>
      <w:tr w:rsidR="002B36F6" w:rsidRPr="00A14BED">
        <w:trPr>
          <w:trHeight w:hRule="exact" w:val="284"/>
          <w:jc w:val="center"/>
        </w:trPr>
        <w:tc>
          <w:tcPr>
            <w:tcW w:w="0" w:type="auto"/>
            <w:vAlign w:val="center"/>
          </w:tcPr>
          <w:p w:rsidR="002B36F6" w:rsidRPr="00A14BED" w:rsidRDefault="002B36F6" w:rsidP="00E95531">
            <w:pPr>
              <w:spacing w:after="0" w:line="240" w:lineRule="auto"/>
              <w:rPr>
                <w:rFonts w:ascii="Arial" w:hAnsi="Arial" w:cs="Arial"/>
                <w:b/>
                <w:bCs/>
                <w:sz w:val="18"/>
                <w:szCs w:val="18"/>
              </w:rPr>
            </w:pPr>
            <w:r w:rsidRPr="00A14BED">
              <w:rPr>
                <w:rFonts w:ascii="Arial" w:hAnsi="Arial" w:cs="Arial"/>
                <w:b/>
                <w:bCs/>
                <w:sz w:val="18"/>
                <w:szCs w:val="18"/>
              </w:rPr>
              <w:t>TJO Perušić</w:t>
            </w:r>
          </w:p>
        </w:tc>
        <w:tc>
          <w:tcPr>
            <w:tcW w:w="1730" w:type="dxa"/>
            <w:tcBorders>
              <w:right w:val="nil"/>
            </w:tcBorders>
          </w:tcPr>
          <w:p w:rsidR="002B36F6" w:rsidRPr="00A14BED" w:rsidRDefault="002B36F6" w:rsidP="00E95531">
            <w:pPr>
              <w:spacing w:after="0" w:line="240" w:lineRule="auto"/>
              <w:jc w:val="center"/>
              <w:rPr>
                <w:rFonts w:ascii="Arial" w:hAnsi="Arial" w:cs="Arial"/>
                <w:color w:val="000000"/>
                <w:sz w:val="18"/>
                <w:szCs w:val="18"/>
                <w:lang w:eastAsia="hr-HR"/>
              </w:rPr>
            </w:pPr>
          </w:p>
        </w:tc>
        <w:tc>
          <w:tcPr>
            <w:tcW w:w="5766" w:type="dxa"/>
            <w:gridSpan w:val="5"/>
            <w:tcBorders>
              <w:left w:val="nil"/>
            </w:tcBorders>
            <w:vAlign w:val="center"/>
          </w:tcPr>
          <w:p w:rsidR="002B36F6" w:rsidRPr="00A14BED" w:rsidRDefault="002B36F6" w:rsidP="00E95531">
            <w:pPr>
              <w:spacing w:after="0" w:line="240" w:lineRule="auto"/>
              <w:jc w:val="center"/>
              <w:rPr>
                <w:rFonts w:ascii="Arial" w:hAnsi="Arial" w:cs="Arial"/>
                <w:b/>
                <w:bCs/>
                <w:sz w:val="18"/>
                <w:szCs w:val="18"/>
              </w:rPr>
            </w:pPr>
            <w:r w:rsidRPr="00A14BED">
              <w:rPr>
                <w:rFonts w:ascii="Arial" w:hAnsi="Arial" w:cs="Arial"/>
                <w:color w:val="000000"/>
                <w:sz w:val="18"/>
                <w:szCs w:val="18"/>
                <w:lang w:eastAsia="hr-HR"/>
              </w:rPr>
              <w:t>Kotao 2 VEISSMANN VITOPLEX 100, 225 kW</w:t>
            </w:r>
          </w:p>
        </w:tc>
      </w:tr>
      <w:tr w:rsidR="002B36F6" w:rsidRPr="00A14BED">
        <w:trPr>
          <w:trHeight w:hRule="exact" w:val="621"/>
          <w:jc w:val="center"/>
        </w:trPr>
        <w:tc>
          <w:tcPr>
            <w:tcW w:w="0" w:type="auto"/>
            <w:vMerge w:val="restart"/>
            <w:vAlign w:val="center"/>
          </w:tcPr>
          <w:p w:rsidR="002B36F6" w:rsidRPr="00A14BED" w:rsidRDefault="002B36F6" w:rsidP="00E95531">
            <w:pPr>
              <w:spacing w:after="0" w:line="240" w:lineRule="auto"/>
              <w:jc w:val="center"/>
              <w:rPr>
                <w:rFonts w:ascii="Arial" w:hAnsi="Arial" w:cs="Arial"/>
                <w:b/>
                <w:bCs/>
                <w:sz w:val="18"/>
                <w:szCs w:val="18"/>
              </w:rPr>
            </w:pPr>
            <w:r w:rsidRPr="00A14BED">
              <w:rPr>
                <w:rFonts w:ascii="Arial" w:hAnsi="Arial" w:cs="Arial"/>
                <w:b/>
                <w:bCs/>
                <w:sz w:val="18"/>
                <w:szCs w:val="18"/>
              </w:rPr>
              <w:t>Naziv parametra</w:t>
            </w:r>
          </w:p>
        </w:tc>
        <w:tc>
          <w:tcPr>
            <w:tcW w:w="0" w:type="auto"/>
            <w:gridSpan w:val="3"/>
            <w:tcBorders>
              <w:right w:val="nil"/>
            </w:tcBorders>
            <w:vAlign w:val="center"/>
          </w:tcPr>
          <w:p w:rsidR="002B36F6" w:rsidRPr="00A14BED" w:rsidRDefault="002B36F6" w:rsidP="00E95531">
            <w:pPr>
              <w:spacing w:after="0" w:line="240" w:lineRule="auto"/>
              <w:jc w:val="center"/>
              <w:rPr>
                <w:rFonts w:ascii="Arial" w:hAnsi="Arial" w:cs="Arial"/>
                <w:b/>
                <w:bCs/>
                <w:sz w:val="18"/>
                <w:szCs w:val="18"/>
              </w:rPr>
            </w:pPr>
            <w:r w:rsidRPr="00A14BED">
              <w:rPr>
                <w:rFonts w:ascii="Arial" w:hAnsi="Arial" w:cs="Arial"/>
                <w:b/>
                <w:bCs/>
                <w:sz w:val="18"/>
                <w:szCs w:val="18"/>
              </w:rPr>
              <w:t>Rezultati mjerenja</w:t>
            </w:r>
          </w:p>
        </w:tc>
        <w:tc>
          <w:tcPr>
            <w:tcW w:w="0" w:type="auto"/>
            <w:tcBorders>
              <w:left w:val="nil"/>
            </w:tcBorders>
          </w:tcPr>
          <w:p w:rsidR="002B36F6" w:rsidRPr="00A14BED" w:rsidRDefault="002B36F6" w:rsidP="00E95531">
            <w:pPr>
              <w:spacing w:after="0" w:line="240" w:lineRule="auto"/>
              <w:jc w:val="center"/>
              <w:rPr>
                <w:rFonts w:ascii="Arial" w:hAnsi="Arial" w:cs="Arial"/>
                <w:b/>
                <w:bCs/>
                <w:sz w:val="18"/>
                <w:szCs w:val="18"/>
              </w:rPr>
            </w:pPr>
          </w:p>
        </w:tc>
        <w:tc>
          <w:tcPr>
            <w:tcW w:w="0" w:type="auto"/>
            <w:vAlign w:val="center"/>
          </w:tcPr>
          <w:p w:rsidR="002B36F6" w:rsidRPr="00A14BED" w:rsidRDefault="002B36F6" w:rsidP="00E95531">
            <w:pPr>
              <w:spacing w:after="0" w:line="240" w:lineRule="auto"/>
              <w:jc w:val="center"/>
              <w:rPr>
                <w:rFonts w:ascii="Arial" w:hAnsi="Arial" w:cs="Arial"/>
                <w:b/>
                <w:bCs/>
                <w:sz w:val="18"/>
                <w:szCs w:val="18"/>
              </w:rPr>
            </w:pPr>
            <w:r w:rsidRPr="00A14BED">
              <w:rPr>
                <w:rFonts w:ascii="Arial" w:hAnsi="Arial" w:cs="Arial"/>
                <w:b/>
                <w:bCs/>
                <w:sz w:val="18"/>
                <w:szCs w:val="18"/>
              </w:rPr>
              <w:t xml:space="preserve">Srednja vrijednost </w:t>
            </w:r>
          </w:p>
          <w:p w:rsidR="002B36F6" w:rsidRPr="00A14BED" w:rsidRDefault="002B36F6" w:rsidP="00E95531">
            <w:pPr>
              <w:spacing w:after="0" w:line="240" w:lineRule="auto"/>
              <w:jc w:val="center"/>
              <w:rPr>
                <w:rFonts w:ascii="Arial" w:hAnsi="Arial" w:cs="Arial"/>
                <w:b/>
                <w:bCs/>
                <w:sz w:val="18"/>
                <w:szCs w:val="18"/>
              </w:rPr>
            </w:pPr>
            <w:r w:rsidRPr="00A14BED">
              <w:rPr>
                <w:rFonts w:ascii="Arial" w:hAnsi="Arial" w:cs="Arial"/>
                <w:sz w:val="18"/>
                <w:szCs w:val="18"/>
              </w:rPr>
              <w:t>mg/m³</w:t>
            </w:r>
          </w:p>
        </w:tc>
        <w:tc>
          <w:tcPr>
            <w:tcW w:w="791" w:type="dxa"/>
            <w:vAlign w:val="center"/>
          </w:tcPr>
          <w:p w:rsidR="002B36F6" w:rsidRPr="00A14BED" w:rsidRDefault="002B36F6" w:rsidP="00E95531">
            <w:pPr>
              <w:spacing w:after="0" w:line="240" w:lineRule="auto"/>
              <w:jc w:val="center"/>
              <w:rPr>
                <w:rFonts w:ascii="Arial" w:hAnsi="Arial" w:cs="Arial"/>
                <w:b/>
                <w:bCs/>
                <w:sz w:val="18"/>
                <w:szCs w:val="18"/>
              </w:rPr>
            </w:pPr>
            <w:r w:rsidRPr="00A14BED">
              <w:rPr>
                <w:rFonts w:ascii="Arial" w:hAnsi="Arial" w:cs="Arial"/>
                <w:b/>
                <w:bCs/>
                <w:sz w:val="18"/>
                <w:szCs w:val="18"/>
              </w:rPr>
              <w:t xml:space="preserve">GVE </w:t>
            </w:r>
          </w:p>
          <w:p w:rsidR="002B36F6" w:rsidRPr="00A14BED" w:rsidRDefault="002B36F6" w:rsidP="00E95531">
            <w:pPr>
              <w:spacing w:after="0" w:line="240" w:lineRule="auto"/>
              <w:jc w:val="center"/>
              <w:rPr>
                <w:rFonts w:ascii="Arial" w:hAnsi="Arial" w:cs="Arial"/>
                <w:b/>
                <w:bCs/>
                <w:sz w:val="18"/>
                <w:szCs w:val="18"/>
              </w:rPr>
            </w:pPr>
            <w:r w:rsidRPr="00A14BED">
              <w:rPr>
                <w:rFonts w:ascii="Arial" w:hAnsi="Arial" w:cs="Arial"/>
                <w:b/>
                <w:bCs/>
                <w:sz w:val="18"/>
                <w:szCs w:val="18"/>
              </w:rPr>
              <w:t>mg/m³</w:t>
            </w:r>
          </w:p>
        </w:tc>
      </w:tr>
      <w:tr w:rsidR="002B36F6" w:rsidRPr="00A14BED">
        <w:trPr>
          <w:trHeight w:hRule="exact" w:val="284"/>
          <w:jc w:val="center"/>
        </w:trPr>
        <w:tc>
          <w:tcPr>
            <w:tcW w:w="0" w:type="auto"/>
            <w:vMerge/>
          </w:tcPr>
          <w:p w:rsidR="002B36F6" w:rsidRPr="00A14BED" w:rsidRDefault="002B36F6" w:rsidP="00E95531">
            <w:pPr>
              <w:spacing w:after="0" w:line="240" w:lineRule="auto"/>
              <w:jc w:val="both"/>
              <w:rPr>
                <w:rFonts w:ascii="Arial" w:hAnsi="Arial" w:cs="Arial"/>
                <w:sz w:val="18"/>
                <w:szCs w:val="18"/>
              </w:rPr>
            </w:pPr>
          </w:p>
        </w:tc>
        <w:tc>
          <w:tcPr>
            <w:tcW w:w="0" w:type="auto"/>
            <w:vAlign w:val="center"/>
          </w:tcPr>
          <w:p w:rsidR="002B36F6" w:rsidRPr="00A14BED" w:rsidRDefault="002B36F6" w:rsidP="00E95531">
            <w:pPr>
              <w:spacing w:after="0" w:line="240" w:lineRule="auto"/>
              <w:ind w:right="-31"/>
              <w:jc w:val="center"/>
              <w:rPr>
                <w:rFonts w:ascii="Arial" w:hAnsi="Arial" w:cs="Arial"/>
                <w:sz w:val="18"/>
                <w:szCs w:val="18"/>
              </w:rPr>
            </w:pPr>
            <w:r w:rsidRPr="00A14BED">
              <w:rPr>
                <w:rFonts w:ascii="Arial" w:hAnsi="Arial" w:cs="Arial"/>
                <w:sz w:val="18"/>
                <w:szCs w:val="18"/>
              </w:rPr>
              <w:t>1 mjerenje</w:t>
            </w:r>
          </w:p>
        </w:tc>
        <w:tc>
          <w:tcPr>
            <w:tcW w:w="0" w:type="auto"/>
            <w:vAlign w:val="center"/>
          </w:tcPr>
          <w:p w:rsidR="002B36F6" w:rsidRPr="00A14BED" w:rsidRDefault="002B36F6" w:rsidP="00E95531">
            <w:pPr>
              <w:spacing w:after="0" w:line="240" w:lineRule="auto"/>
              <w:jc w:val="center"/>
              <w:rPr>
                <w:rFonts w:ascii="Arial" w:hAnsi="Arial" w:cs="Arial"/>
                <w:sz w:val="18"/>
                <w:szCs w:val="18"/>
              </w:rPr>
            </w:pPr>
            <w:r w:rsidRPr="00A14BED">
              <w:rPr>
                <w:rFonts w:ascii="Arial" w:hAnsi="Arial" w:cs="Arial"/>
                <w:sz w:val="18"/>
                <w:szCs w:val="18"/>
              </w:rPr>
              <w:t>2 mjerenje</w:t>
            </w:r>
          </w:p>
        </w:tc>
        <w:tc>
          <w:tcPr>
            <w:tcW w:w="0" w:type="auto"/>
            <w:vAlign w:val="center"/>
          </w:tcPr>
          <w:p w:rsidR="002B36F6" w:rsidRPr="00A14BED" w:rsidRDefault="002B36F6" w:rsidP="00E95531">
            <w:pPr>
              <w:spacing w:after="0" w:line="240" w:lineRule="auto"/>
              <w:jc w:val="center"/>
              <w:rPr>
                <w:rFonts w:ascii="Arial" w:hAnsi="Arial" w:cs="Arial"/>
                <w:sz w:val="18"/>
                <w:szCs w:val="18"/>
              </w:rPr>
            </w:pPr>
            <w:r w:rsidRPr="00A14BED">
              <w:rPr>
                <w:rFonts w:ascii="Arial" w:hAnsi="Arial" w:cs="Arial"/>
                <w:sz w:val="18"/>
                <w:szCs w:val="18"/>
              </w:rPr>
              <w:t>3 mjerenje</w:t>
            </w:r>
          </w:p>
        </w:tc>
        <w:tc>
          <w:tcPr>
            <w:tcW w:w="1730" w:type="dxa"/>
          </w:tcPr>
          <w:p w:rsidR="002B36F6" w:rsidRPr="00A14BED" w:rsidRDefault="002B36F6" w:rsidP="00E95531">
            <w:pPr>
              <w:spacing w:after="0" w:line="240" w:lineRule="auto"/>
              <w:jc w:val="center"/>
              <w:rPr>
                <w:rFonts w:ascii="Arial" w:hAnsi="Arial" w:cs="Arial"/>
                <w:sz w:val="18"/>
                <w:szCs w:val="18"/>
              </w:rPr>
            </w:pPr>
            <w:r w:rsidRPr="00A14BED">
              <w:rPr>
                <w:rFonts w:ascii="Arial" w:hAnsi="Arial" w:cs="Arial"/>
                <w:sz w:val="18"/>
                <w:szCs w:val="18"/>
              </w:rPr>
              <w:t>4</w:t>
            </w:r>
          </w:p>
        </w:tc>
        <w:tc>
          <w:tcPr>
            <w:tcW w:w="1730" w:type="dxa"/>
          </w:tcPr>
          <w:p w:rsidR="002B36F6" w:rsidRPr="00A14BED" w:rsidRDefault="002B36F6" w:rsidP="00E95531">
            <w:pPr>
              <w:spacing w:after="0" w:line="240" w:lineRule="auto"/>
              <w:jc w:val="both"/>
              <w:rPr>
                <w:rFonts w:ascii="Arial" w:hAnsi="Arial" w:cs="Arial"/>
                <w:sz w:val="18"/>
                <w:szCs w:val="18"/>
              </w:rPr>
            </w:pPr>
          </w:p>
        </w:tc>
        <w:tc>
          <w:tcPr>
            <w:tcW w:w="791" w:type="dxa"/>
          </w:tcPr>
          <w:p w:rsidR="002B36F6" w:rsidRPr="00A14BED" w:rsidRDefault="002B36F6" w:rsidP="00E95531">
            <w:pPr>
              <w:spacing w:after="0" w:line="240" w:lineRule="auto"/>
              <w:jc w:val="both"/>
              <w:rPr>
                <w:rFonts w:ascii="Arial" w:hAnsi="Arial" w:cs="Arial"/>
                <w:sz w:val="18"/>
                <w:szCs w:val="18"/>
              </w:rPr>
            </w:pPr>
          </w:p>
        </w:tc>
      </w:tr>
      <w:tr w:rsidR="002B36F6" w:rsidRPr="00A14BED">
        <w:trPr>
          <w:trHeight w:hRule="exact" w:val="284"/>
          <w:jc w:val="center"/>
        </w:trPr>
        <w:tc>
          <w:tcPr>
            <w:tcW w:w="0" w:type="auto"/>
            <w:vMerge/>
          </w:tcPr>
          <w:p w:rsidR="002B36F6" w:rsidRPr="00A14BED" w:rsidRDefault="002B36F6" w:rsidP="00E95531">
            <w:pPr>
              <w:spacing w:after="0" w:line="240" w:lineRule="auto"/>
              <w:jc w:val="both"/>
              <w:rPr>
                <w:rFonts w:ascii="Arial" w:hAnsi="Arial" w:cs="Arial"/>
                <w:sz w:val="18"/>
                <w:szCs w:val="18"/>
              </w:rPr>
            </w:pPr>
          </w:p>
        </w:tc>
        <w:tc>
          <w:tcPr>
            <w:tcW w:w="0" w:type="auto"/>
            <w:vAlign w:val="center"/>
          </w:tcPr>
          <w:p w:rsidR="002B36F6" w:rsidRPr="00A14BED" w:rsidRDefault="002B36F6" w:rsidP="00E95531">
            <w:pPr>
              <w:spacing w:after="0" w:line="240" w:lineRule="auto"/>
              <w:jc w:val="center"/>
              <w:rPr>
                <w:rFonts w:ascii="Arial" w:hAnsi="Arial" w:cs="Arial"/>
                <w:sz w:val="18"/>
                <w:szCs w:val="18"/>
              </w:rPr>
            </w:pPr>
            <w:r w:rsidRPr="00A14BED">
              <w:rPr>
                <w:rFonts w:ascii="Arial" w:hAnsi="Arial" w:cs="Arial"/>
                <w:sz w:val="18"/>
                <w:szCs w:val="18"/>
              </w:rPr>
              <w:t>mg/m³</w:t>
            </w:r>
          </w:p>
        </w:tc>
        <w:tc>
          <w:tcPr>
            <w:tcW w:w="0" w:type="auto"/>
            <w:vAlign w:val="center"/>
          </w:tcPr>
          <w:p w:rsidR="002B36F6" w:rsidRPr="00A14BED" w:rsidRDefault="002B36F6" w:rsidP="00E95531">
            <w:pPr>
              <w:spacing w:after="0" w:line="240" w:lineRule="auto"/>
              <w:jc w:val="center"/>
              <w:rPr>
                <w:rFonts w:ascii="Arial" w:hAnsi="Arial" w:cs="Arial"/>
                <w:sz w:val="18"/>
                <w:szCs w:val="18"/>
              </w:rPr>
            </w:pPr>
            <w:r w:rsidRPr="00A14BED">
              <w:rPr>
                <w:rFonts w:ascii="Arial" w:hAnsi="Arial" w:cs="Arial"/>
                <w:sz w:val="18"/>
                <w:szCs w:val="18"/>
              </w:rPr>
              <w:t>mg/m³</w:t>
            </w:r>
          </w:p>
        </w:tc>
        <w:tc>
          <w:tcPr>
            <w:tcW w:w="0" w:type="auto"/>
            <w:vAlign w:val="center"/>
          </w:tcPr>
          <w:p w:rsidR="002B36F6" w:rsidRPr="00A14BED" w:rsidRDefault="002B36F6" w:rsidP="00E95531">
            <w:pPr>
              <w:spacing w:after="0" w:line="240" w:lineRule="auto"/>
              <w:jc w:val="center"/>
              <w:rPr>
                <w:rFonts w:ascii="Arial" w:hAnsi="Arial" w:cs="Arial"/>
                <w:sz w:val="18"/>
                <w:szCs w:val="18"/>
              </w:rPr>
            </w:pPr>
            <w:r w:rsidRPr="00A14BED">
              <w:rPr>
                <w:rFonts w:ascii="Arial" w:hAnsi="Arial" w:cs="Arial"/>
                <w:sz w:val="18"/>
                <w:szCs w:val="18"/>
              </w:rPr>
              <w:t>mg/m³</w:t>
            </w:r>
          </w:p>
        </w:tc>
        <w:tc>
          <w:tcPr>
            <w:tcW w:w="0" w:type="auto"/>
          </w:tcPr>
          <w:p w:rsidR="002B36F6" w:rsidRPr="00A14BED" w:rsidRDefault="002B36F6" w:rsidP="00E95531">
            <w:pPr>
              <w:spacing w:after="0" w:line="240" w:lineRule="auto"/>
              <w:jc w:val="center"/>
              <w:rPr>
                <w:rFonts w:ascii="Arial" w:hAnsi="Arial" w:cs="Arial"/>
                <w:sz w:val="18"/>
                <w:szCs w:val="18"/>
              </w:rPr>
            </w:pPr>
            <w:r w:rsidRPr="00A14BED">
              <w:rPr>
                <w:rFonts w:ascii="Arial" w:hAnsi="Arial" w:cs="Arial"/>
                <w:sz w:val="18"/>
                <w:szCs w:val="18"/>
              </w:rPr>
              <w:t>mg/m³</w:t>
            </w:r>
          </w:p>
        </w:tc>
        <w:tc>
          <w:tcPr>
            <w:tcW w:w="0" w:type="auto"/>
          </w:tcPr>
          <w:p w:rsidR="002B36F6" w:rsidRPr="00A14BED" w:rsidRDefault="002B36F6" w:rsidP="00E95531">
            <w:pPr>
              <w:spacing w:after="0" w:line="240" w:lineRule="auto"/>
              <w:jc w:val="both"/>
              <w:rPr>
                <w:rFonts w:ascii="Arial" w:hAnsi="Arial" w:cs="Arial"/>
                <w:sz w:val="18"/>
                <w:szCs w:val="18"/>
              </w:rPr>
            </w:pPr>
          </w:p>
        </w:tc>
        <w:tc>
          <w:tcPr>
            <w:tcW w:w="791" w:type="dxa"/>
          </w:tcPr>
          <w:p w:rsidR="002B36F6" w:rsidRPr="00A14BED" w:rsidRDefault="002B36F6" w:rsidP="00E95531">
            <w:pPr>
              <w:spacing w:after="0" w:line="240" w:lineRule="auto"/>
              <w:jc w:val="both"/>
              <w:rPr>
                <w:rFonts w:ascii="Arial" w:hAnsi="Arial" w:cs="Arial"/>
                <w:sz w:val="18"/>
                <w:szCs w:val="18"/>
              </w:rPr>
            </w:pPr>
          </w:p>
        </w:tc>
      </w:tr>
      <w:tr w:rsidR="002B36F6" w:rsidRPr="00A14BED">
        <w:trPr>
          <w:trHeight w:hRule="exact" w:val="284"/>
          <w:jc w:val="center"/>
        </w:trPr>
        <w:tc>
          <w:tcPr>
            <w:tcW w:w="0" w:type="auto"/>
            <w:vAlign w:val="center"/>
          </w:tcPr>
          <w:p w:rsidR="002B36F6" w:rsidRPr="00A14BED" w:rsidRDefault="002B36F6" w:rsidP="00E95531">
            <w:pPr>
              <w:spacing w:after="0" w:line="240" w:lineRule="auto"/>
              <w:rPr>
                <w:rFonts w:ascii="Arial" w:hAnsi="Arial" w:cs="Arial"/>
                <w:b/>
                <w:bCs/>
                <w:sz w:val="18"/>
                <w:szCs w:val="18"/>
              </w:rPr>
            </w:pPr>
            <w:r w:rsidRPr="00A14BED">
              <w:rPr>
                <w:rFonts w:ascii="Arial" w:hAnsi="Arial" w:cs="Arial"/>
                <w:b/>
                <w:bCs/>
                <w:sz w:val="18"/>
                <w:szCs w:val="18"/>
              </w:rPr>
              <w:t>CO</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3</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5</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5</w:t>
            </w:r>
          </w:p>
        </w:tc>
        <w:tc>
          <w:tcPr>
            <w:tcW w:w="0" w:type="auto"/>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5</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4,5</w:t>
            </w:r>
          </w:p>
        </w:tc>
        <w:tc>
          <w:tcPr>
            <w:tcW w:w="791" w:type="dxa"/>
            <w:vAlign w:val="center"/>
          </w:tcPr>
          <w:p w:rsidR="002B36F6" w:rsidRPr="00A14BED" w:rsidRDefault="002B36F6" w:rsidP="00E95531">
            <w:pPr>
              <w:spacing w:after="0" w:line="240" w:lineRule="auto"/>
              <w:jc w:val="right"/>
              <w:rPr>
                <w:rFonts w:ascii="Arial" w:hAnsi="Arial" w:cs="Arial"/>
                <w:b/>
                <w:bCs/>
                <w:sz w:val="18"/>
                <w:szCs w:val="18"/>
              </w:rPr>
            </w:pPr>
            <w:r w:rsidRPr="00A14BED">
              <w:rPr>
                <w:rFonts w:ascii="Arial" w:hAnsi="Arial" w:cs="Arial"/>
                <w:b/>
                <w:bCs/>
                <w:sz w:val="18"/>
                <w:szCs w:val="18"/>
              </w:rPr>
              <w:t>175</w:t>
            </w:r>
          </w:p>
        </w:tc>
      </w:tr>
      <w:tr w:rsidR="002B36F6" w:rsidRPr="00A14BED">
        <w:trPr>
          <w:trHeight w:hRule="exact" w:val="284"/>
          <w:jc w:val="center"/>
        </w:trPr>
        <w:tc>
          <w:tcPr>
            <w:tcW w:w="0" w:type="auto"/>
            <w:vAlign w:val="center"/>
          </w:tcPr>
          <w:p w:rsidR="002B36F6" w:rsidRPr="00A14BED" w:rsidRDefault="002B36F6" w:rsidP="00E95531">
            <w:pPr>
              <w:spacing w:after="0" w:line="240" w:lineRule="auto"/>
              <w:rPr>
                <w:rFonts w:ascii="Arial" w:hAnsi="Arial" w:cs="Arial"/>
                <w:b/>
                <w:bCs/>
                <w:sz w:val="18"/>
                <w:szCs w:val="18"/>
              </w:rPr>
            </w:pPr>
            <w:r w:rsidRPr="00A14BED">
              <w:rPr>
                <w:rFonts w:ascii="Arial" w:hAnsi="Arial" w:cs="Arial"/>
                <w:b/>
                <w:bCs/>
                <w:sz w:val="18"/>
                <w:szCs w:val="18"/>
              </w:rPr>
              <w:t>NOx</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125</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124</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126</w:t>
            </w:r>
          </w:p>
        </w:tc>
        <w:tc>
          <w:tcPr>
            <w:tcW w:w="0" w:type="auto"/>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126</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125,25</w:t>
            </w:r>
          </w:p>
        </w:tc>
        <w:tc>
          <w:tcPr>
            <w:tcW w:w="791" w:type="dxa"/>
            <w:vAlign w:val="center"/>
          </w:tcPr>
          <w:p w:rsidR="002B36F6" w:rsidRPr="00A14BED" w:rsidRDefault="002B36F6" w:rsidP="00E95531">
            <w:pPr>
              <w:spacing w:after="0" w:line="240" w:lineRule="auto"/>
              <w:jc w:val="right"/>
              <w:rPr>
                <w:rFonts w:ascii="Arial" w:hAnsi="Arial" w:cs="Arial"/>
                <w:b/>
                <w:bCs/>
                <w:sz w:val="18"/>
                <w:szCs w:val="18"/>
              </w:rPr>
            </w:pPr>
            <w:r w:rsidRPr="00A14BED">
              <w:rPr>
                <w:rFonts w:ascii="Arial" w:hAnsi="Arial" w:cs="Arial"/>
                <w:b/>
                <w:bCs/>
                <w:sz w:val="18"/>
                <w:szCs w:val="18"/>
              </w:rPr>
              <w:t>350</w:t>
            </w:r>
          </w:p>
        </w:tc>
      </w:tr>
      <w:tr w:rsidR="002B36F6" w:rsidRPr="00A14BED">
        <w:trPr>
          <w:trHeight w:hRule="exact" w:val="284"/>
          <w:jc w:val="center"/>
        </w:trPr>
        <w:tc>
          <w:tcPr>
            <w:tcW w:w="0" w:type="auto"/>
            <w:vAlign w:val="center"/>
          </w:tcPr>
          <w:p w:rsidR="002B36F6" w:rsidRPr="00A14BED" w:rsidRDefault="002B36F6" w:rsidP="00E95531">
            <w:pPr>
              <w:spacing w:after="0" w:line="240" w:lineRule="auto"/>
              <w:rPr>
                <w:rFonts w:ascii="Arial" w:hAnsi="Arial" w:cs="Arial"/>
                <w:b/>
                <w:bCs/>
                <w:sz w:val="18"/>
                <w:szCs w:val="18"/>
              </w:rPr>
            </w:pPr>
            <w:r w:rsidRPr="00A14BED">
              <w:rPr>
                <w:rFonts w:ascii="Arial" w:hAnsi="Arial" w:cs="Arial"/>
                <w:b/>
                <w:bCs/>
                <w:sz w:val="18"/>
                <w:szCs w:val="18"/>
              </w:rPr>
              <w:t>O2 (%)</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4,2</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3,4</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3,4</w:t>
            </w:r>
          </w:p>
        </w:tc>
        <w:tc>
          <w:tcPr>
            <w:tcW w:w="0" w:type="auto"/>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3,4</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3,60</w:t>
            </w:r>
          </w:p>
        </w:tc>
        <w:tc>
          <w:tcPr>
            <w:tcW w:w="791" w:type="dxa"/>
            <w:vAlign w:val="center"/>
          </w:tcPr>
          <w:p w:rsidR="002B36F6" w:rsidRPr="00A14BED" w:rsidRDefault="002B36F6" w:rsidP="00E95531">
            <w:pPr>
              <w:spacing w:after="0" w:line="240" w:lineRule="auto"/>
              <w:jc w:val="right"/>
              <w:rPr>
                <w:rFonts w:ascii="Arial" w:hAnsi="Arial" w:cs="Arial"/>
                <w:b/>
                <w:bCs/>
                <w:sz w:val="18"/>
                <w:szCs w:val="18"/>
              </w:rPr>
            </w:pPr>
            <w:r w:rsidRPr="00A14BED">
              <w:rPr>
                <w:rFonts w:ascii="Arial" w:hAnsi="Arial" w:cs="Arial"/>
                <w:b/>
                <w:bCs/>
                <w:sz w:val="18"/>
                <w:szCs w:val="18"/>
              </w:rPr>
              <w:t>-</w:t>
            </w:r>
          </w:p>
        </w:tc>
      </w:tr>
      <w:tr w:rsidR="002B36F6" w:rsidRPr="00A14BED">
        <w:trPr>
          <w:trHeight w:hRule="exact" w:val="284"/>
          <w:jc w:val="center"/>
        </w:trPr>
        <w:tc>
          <w:tcPr>
            <w:tcW w:w="0" w:type="auto"/>
            <w:vAlign w:val="center"/>
          </w:tcPr>
          <w:p w:rsidR="002B36F6" w:rsidRPr="00A14BED" w:rsidRDefault="002B36F6" w:rsidP="00E95531">
            <w:pPr>
              <w:spacing w:after="0" w:line="240" w:lineRule="auto"/>
              <w:rPr>
                <w:rFonts w:ascii="Arial" w:hAnsi="Arial" w:cs="Arial"/>
                <w:b/>
                <w:bCs/>
                <w:sz w:val="18"/>
                <w:szCs w:val="18"/>
              </w:rPr>
            </w:pPr>
            <w:r w:rsidRPr="00A14BED">
              <w:rPr>
                <w:rFonts w:ascii="Arial" w:hAnsi="Arial" w:cs="Arial"/>
                <w:b/>
                <w:bCs/>
                <w:sz w:val="18"/>
                <w:szCs w:val="18"/>
              </w:rPr>
              <w:t>dimni broj</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1</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1</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1</w:t>
            </w:r>
          </w:p>
        </w:tc>
        <w:tc>
          <w:tcPr>
            <w:tcW w:w="0" w:type="auto"/>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1</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1</w:t>
            </w:r>
          </w:p>
        </w:tc>
        <w:tc>
          <w:tcPr>
            <w:tcW w:w="791" w:type="dxa"/>
            <w:vAlign w:val="center"/>
          </w:tcPr>
          <w:p w:rsidR="002B36F6" w:rsidRPr="00A14BED" w:rsidRDefault="002B36F6" w:rsidP="00E95531">
            <w:pPr>
              <w:spacing w:after="0" w:line="240" w:lineRule="auto"/>
              <w:jc w:val="right"/>
              <w:rPr>
                <w:rFonts w:ascii="Arial" w:hAnsi="Arial" w:cs="Arial"/>
                <w:b/>
                <w:bCs/>
                <w:sz w:val="18"/>
                <w:szCs w:val="18"/>
              </w:rPr>
            </w:pPr>
            <w:r w:rsidRPr="00A14BED">
              <w:rPr>
                <w:rFonts w:ascii="Arial" w:hAnsi="Arial" w:cs="Arial"/>
                <w:b/>
                <w:bCs/>
                <w:sz w:val="18"/>
                <w:szCs w:val="18"/>
              </w:rPr>
              <w:t>1</w:t>
            </w:r>
          </w:p>
        </w:tc>
      </w:tr>
      <w:tr w:rsidR="002B36F6" w:rsidRPr="00A14BED">
        <w:trPr>
          <w:trHeight w:hRule="exact" w:val="454"/>
          <w:jc w:val="center"/>
        </w:trPr>
        <w:tc>
          <w:tcPr>
            <w:tcW w:w="0" w:type="auto"/>
            <w:vAlign w:val="center"/>
          </w:tcPr>
          <w:p w:rsidR="002B36F6" w:rsidRPr="00A14BED" w:rsidRDefault="002B36F6" w:rsidP="00E95531">
            <w:pPr>
              <w:spacing w:after="0" w:line="240" w:lineRule="auto"/>
              <w:rPr>
                <w:rFonts w:ascii="Arial" w:hAnsi="Arial" w:cs="Arial"/>
                <w:sz w:val="18"/>
                <w:szCs w:val="18"/>
              </w:rPr>
            </w:pPr>
            <w:r w:rsidRPr="00A14BED">
              <w:rPr>
                <w:rFonts w:ascii="Arial" w:hAnsi="Arial" w:cs="Arial"/>
                <w:sz w:val="18"/>
                <w:szCs w:val="18"/>
              </w:rPr>
              <w:t>toplinski gubici (%)</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5,1</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5,1</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5,2</w:t>
            </w:r>
          </w:p>
        </w:tc>
        <w:tc>
          <w:tcPr>
            <w:tcW w:w="0" w:type="auto"/>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5,3</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5,18</w:t>
            </w:r>
          </w:p>
        </w:tc>
        <w:tc>
          <w:tcPr>
            <w:tcW w:w="791" w:type="dxa"/>
            <w:vAlign w:val="center"/>
          </w:tcPr>
          <w:p w:rsidR="002B36F6" w:rsidRPr="00A14BED" w:rsidRDefault="002B36F6" w:rsidP="00E95531">
            <w:pPr>
              <w:spacing w:after="0" w:line="240" w:lineRule="auto"/>
              <w:jc w:val="right"/>
              <w:rPr>
                <w:rFonts w:ascii="Arial" w:hAnsi="Arial" w:cs="Arial"/>
                <w:b/>
                <w:bCs/>
                <w:sz w:val="18"/>
                <w:szCs w:val="18"/>
              </w:rPr>
            </w:pPr>
            <w:r w:rsidRPr="00A14BED">
              <w:rPr>
                <w:rFonts w:ascii="Arial" w:hAnsi="Arial" w:cs="Arial"/>
                <w:b/>
                <w:bCs/>
                <w:sz w:val="18"/>
                <w:szCs w:val="18"/>
              </w:rPr>
              <w:t>-</w:t>
            </w:r>
          </w:p>
        </w:tc>
      </w:tr>
    </w:tbl>
    <w:p w:rsidR="002B36F6" w:rsidRPr="00795F84" w:rsidRDefault="002B36F6" w:rsidP="001D6598">
      <w:pPr>
        <w:jc w:val="both"/>
        <w:rPr>
          <w:rFonts w:ascii="Arial" w:hAnsi="Arial" w:cs="Arial"/>
        </w:rPr>
      </w:pPr>
      <w:r>
        <w:rPr>
          <w:rFonts w:ascii="Arial" w:hAnsi="Arial" w:cs="Arial"/>
        </w:rPr>
        <w:lastRenderedPageBreak/>
        <w:t xml:space="preserve">     </w:t>
      </w:r>
      <w:r w:rsidRPr="00795F84">
        <w:rPr>
          <w:rFonts w:ascii="Arial" w:hAnsi="Arial" w:cs="Arial"/>
        </w:rPr>
        <w:t>Na temelju rezultata ispitivanja iz Izvještaja o mjerenju emisije onečišćujućih tvari u zrak iz malih uređaja za loženje broj: ZOK-13-126-058/08 i Uredbe o graničnim vrijednostima emisije onečišćujućih tvari u zrak iz nepokretnih izvora (N.N. 117/12) zaključujemo da ispusti iz kotla 1 (Viessmann, tv. broj: 7324731400180 103) i kotla 2 (Viesmann, tv. broj: -, Vitoplex 100 SX1) ne prelaze granične vrijednosti emisije onečišćujućih tvari prema čl. 100. Uredbe.</w:t>
      </w:r>
    </w:p>
    <w:p w:rsidR="002B36F6" w:rsidRDefault="002B36F6" w:rsidP="001D6598">
      <w:pPr>
        <w:jc w:val="both"/>
        <w:rPr>
          <w:rFonts w:ascii="Arial" w:hAnsi="Arial" w:cs="Arial"/>
        </w:rPr>
      </w:pPr>
      <w:r>
        <w:rPr>
          <w:rFonts w:ascii="Arial" w:hAnsi="Arial" w:cs="Arial"/>
        </w:rPr>
        <w:t xml:space="preserve">     </w:t>
      </w:r>
      <w:r w:rsidRPr="00795F84">
        <w:rPr>
          <w:rFonts w:ascii="Arial" w:hAnsi="Arial" w:cs="Arial"/>
        </w:rPr>
        <w:t>Prema članku 112. Uredbe, emisija onečišćujućih tvari u otpadnim plinovima iz malih uređaja za loženje utvrđuje se povremenim mjerenjem, najmanje jedanput u dvije godine.</w:t>
      </w:r>
    </w:p>
    <w:p w:rsidR="002B36F6" w:rsidRPr="00795F84" w:rsidRDefault="002B36F6" w:rsidP="00226E8A">
      <w:pPr>
        <w:rPr>
          <w:rFonts w:ascii="Arial" w:hAnsi="Arial" w:cs="Arial"/>
          <w:b/>
          <w:bCs/>
        </w:rPr>
      </w:pPr>
      <w:r w:rsidRPr="00795F84">
        <w:rPr>
          <w:rFonts w:ascii="Arial" w:hAnsi="Arial" w:cs="Arial"/>
          <w:b/>
          <w:bCs/>
        </w:rPr>
        <w:t>COKP  Sveti Rok</w:t>
      </w:r>
    </w:p>
    <w:p w:rsidR="002B36F6" w:rsidRPr="00795F84" w:rsidRDefault="002B36F6" w:rsidP="00226E8A">
      <w:pPr>
        <w:rPr>
          <w:rFonts w:ascii="Arial" w:hAnsi="Arial" w:cs="Arial"/>
        </w:rPr>
      </w:pPr>
      <w:r>
        <w:rPr>
          <w:rFonts w:ascii="Arial" w:hAnsi="Arial" w:cs="Arial"/>
        </w:rPr>
        <w:t xml:space="preserve">     </w:t>
      </w:r>
      <w:r w:rsidRPr="00795F84">
        <w:rPr>
          <w:rFonts w:ascii="Arial" w:hAnsi="Arial" w:cs="Arial"/>
        </w:rPr>
        <w:t>Mjerenje je izvršeno na horizontalnom dijelu dimovodnog kanala neposredno nakon izlaza iz kotla. Uređaj služi za dobivanje tople vode i grijanje.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24"/>
        <w:gridCol w:w="1730"/>
        <w:gridCol w:w="963"/>
        <w:gridCol w:w="963"/>
        <w:gridCol w:w="1730"/>
        <w:gridCol w:w="1787"/>
        <w:gridCol w:w="791"/>
      </w:tblGrid>
      <w:tr w:rsidR="002B36F6" w:rsidRPr="00A14BED">
        <w:trPr>
          <w:trHeight w:hRule="exact" w:val="454"/>
          <w:jc w:val="center"/>
        </w:trPr>
        <w:tc>
          <w:tcPr>
            <w:tcW w:w="0" w:type="auto"/>
            <w:vAlign w:val="center"/>
          </w:tcPr>
          <w:p w:rsidR="002B36F6" w:rsidRPr="00A14BED" w:rsidRDefault="002B36F6" w:rsidP="00E95531">
            <w:pPr>
              <w:spacing w:after="0" w:line="240" w:lineRule="auto"/>
              <w:rPr>
                <w:rFonts w:ascii="Arial" w:hAnsi="Arial" w:cs="Arial"/>
                <w:b/>
                <w:bCs/>
                <w:sz w:val="18"/>
                <w:szCs w:val="18"/>
              </w:rPr>
            </w:pPr>
            <w:r w:rsidRPr="00A14BED">
              <w:rPr>
                <w:rFonts w:ascii="Arial" w:hAnsi="Arial" w:cs="Arial"/>
                <w:b/>
                <w:bCs/>
                <w:sz w:val="18"/>
                <w:szCs w:val="18"/>
              </w:rPr>
              <w:t>TJO Sveti Rok</w:t>
            </w:r>
          </w:p>
        </w:tc>
        <w:tc>
          <w:tcPr>
            <w:tcW w:w="1730" w:type="dxa"/>
            <w:tcBorders>
              <w:right w:val="nil"/>
            </w:tcBorders>
          </w:tcPr>
          <w:p w:rsidR="002B36F6" w:rsidRPr="00A14BED" w:rsidRDefault="002B36F6" w:rsidP="00E95531">
            <w:pPr>
              <w:spacing w:after="0" w:line="240" w:lineRule="auto"/>
              <w:jc w:val="center"/>
              <w:rPr>
                <w:rFonts w:ascii="Arial" w:hAnsi="Arial" w:cs="Arial"/>
                <w:color w:val="000000"/>
                <w:sz w:val="18"/>
                <w:szCs w:val="18"/>
                <w:lang w:eastAsia="hr-HR"/>
              </w:rPr>
            </w:pPr>
          </w:p>
        </w:tc>
        <w:tc>
          <w:tcPr>
            <w:tcW w:w="5766" w:type="dxa"/>
            <w:gridSpan w:val="5"/>
            <w:tcBorders>
              <w:left w:val="nil"/>
            </w:tcBorders>
            <w:vAlign w:val="center"/>
          </w:tcPr>
          <w:p w:rsidR="002B36F6" w:rsidRPr="00A14BED" w:rsidRDefault="002B36F6" w:rsidP="00E95531">
            <w:pPr>
              <w:spacing w:after="0" w:line="240" w:lineRule="auto"/>
              <w:jc w:val="center"/>
              <w:rPr>
                <w:rFonts w:ascii="Arial" w:hAnsi="Arial" w:cs="Arial"/>
                <w:b/>
                <w:bCs/>
                <w:sz w:val="18"/>
                <w:szCs w:val="18"/>
              </w:rPr>
            </w:pPr>
            <w:r w:rsidRPr="00A14BED">
              <w:rPr>
                <w:rFonts w:ascii="Arial" w:hAnsi="Arial" w:cs="Arial"/>
                <w:color w:val="000000"/>
                <w:sz w:val="18"/>
                <w:szCs w:val="18"/>
                <w:lang w:eastAsia="hr-HR"/>
              </w:rPr>
              <w:t>kotao 1 VEISSMANN VITOPLEX 300, 225 kW</w:t>
            </w:r>
          </w:p>
        </w:tc>
      </w:tr>
      <w:tr w:rsidR="002B36F6" w:rsidRPr="00A14BED">
        <w:trPr>
          <w:trHeight w:hRule="exact" w:val="621"/>
          <w:jc w:val="center"/>
        </w:trPr>
        <w:tc>
          <w:tcPr>
            <w:tcW w:w="0" w:type="auto"/>
            <w:vMerge w:val="restart"/>
            <w:vAlign w:val="center"/>
          </w:tcPr>
          <w:p w:rsidR="002B36F6" w:rsidRPr="00A14BED" w:rsidRDefault="002B36F6" w:rsidP="00E95531">
            <w:pPr>
              <w:spacing w:after="0" w:line="240" w:lineRule="auto"/>
              <w:jc w:val="center"/>
              <w:rPr>
                <w:rFonts w:ascii="Arial" w:hAnsi="Arial" w:cs="Arial"/>
                <w:b/>
                <w:bCs/>
                <w:sz w:val="18"/>
                <w:szCs w:val="18"/>
              </w:rPr>
            </w:pPr>
            <w:r w:rsidRPr="00A14BED">
              <w:rPr>
                <w:rFonts w:ascii="Arial" w:hAnsi="Arial" w:cs="Arial"/>
                <w:b/>
                <w:bCs/>
                <w:sz w:val="18"/>
                <w:szCs w:val="18"/>
              </w:rPr>
              <w:t>Naziv parametra</w:t>
            </w:r>
          </w:p>
        </w:tc>
        <w:tc>
          <w:tcPr>
            <w:tcW w:w="0" w:type="auto"/>
            <w:gridSpan w:val="3"/>
            <w:tcBorders>
              <w:right w:val="nil"/>
            </w:tcBorders>
            <w:vAlign w:val="center"/>
          </w:tcPr>
          <w:p w:rsidR="002B36F6" w:rsidRPr="00A14BED" w:rsidRDefault="002B36F6" w:rsidP="00E95531">
            <w:pPr>
              <w:spacing w:after="0" w:line="240" w:lineRule="auto"/>
              <w:jc w:val="center"/>
              <w:rPr>
                <w:rFonts w:ascii="Arial" w:hAnsi="Arial" w:cs="Arial"/>
                <w:b/>
                <w:bCs/>
                <w:sz w:val="18"/>
                <w:szCs w:val="18"/>
              </w:rPr>
            </w:pPr>
            <w:r w:rsidRPr="00A14BED">
              <w:rPr>
                <w:rFonts w:ascii="Arial" w:hAnsi="Arial" w:cs="Arial"/>
                <w:b/>
                <w:bCs/>
                <w:sz w:val="18"/>
                <w:szCs w:val="18"/>
              </w:rPr>
              <w:t>Rezultati mjerenja</w:t>
            </w:r>
          </w:p>
        </w:tc>
        <w:tc>
          <w:tcPr>
            <w:tcW w:w="0" w:type="auto"/>
            <w:tcBorders>
              <w:left w:val="nil"/>
            </w:tcBorders>
          </w:tcPr>
          <w:p w:rsidR="002B36F6" w:rsidRPr="00A14BED" w:rsidRDefault="002B36F6" w:rsidP="00E95531">
            <w:pPr>
              <w:spacing w:after="0" w:line="240" w:lineRule="auto"/>
              <w:jc w:val="center"/>
              <w:rPr>
                <w:rFonts w:ascii="Arial" w:hAnsi="Arial" w:cs="Arial"/>
                <w:b/>
                <w:bCs/>
                <w:sz w:val="18"/>
                <w:szCs w:val="18"/>
              </w:rPr>
            </w:pPr>
          </w:p>
        </w:tc>
        <w:tc>
          <w:tcPr>
            <w:tcW w:w="0" w:type="auto"/>
            <w:vAlign w:val="center"/>
          </w:tcPr>
          <w:p w:rsidR="002B36F6" w:rsidRPr="00A14BED" w:rsidRDefault="002B36F6" w:rsidP="00E95531">
            <w:pPr>
              <w:spacing w:after="0" w:line="240" w:lineRule="auto"/>
              <w:jc w:val="center"/>
              <w:rPr>
                <w:rFonts w:ascii="Arial" w:hAnsi="Arial" w:cs="Arial"/>
                <w:b/>
                <w:bCs/>
                <w:sz w:val="18"/>
                <w:szCs w:val="18"/>
              </w:rPr>
            </w:pPr>
            <w:r w:rsidRPr="00A14BED">
              <w:rPr>
                <w:rFonts w:ascii="Arial" w:hAnsi="Arial" w:cs="Arial"/>
                <w:b/>
                <w:bCs/>
                <w:sz w:val="18"/>
                <w:szCs w:val="18"/>
              </w:rPr>
              <w:t xml:space="preserve">Srednja vrijednost </w:t>
            </w:r>
          </w:p>
          <w:p w:rsidR="002B36F6" w:rsidRPr="00A14BED" w:rsidRDefault="002B36F6" w:rsidP="00E95531">
            <w:pPr>
              <w:spacing w:after="0" w:line="240" w:lineRule="auto"/>
              <w:jc w:val="center"/>
              <w:rPr>
                <w:rFonts w:ascii="Arial" w:hAnsi="Arial" w:cs="Arial"/>
                <w:b/>
                <w:bCs/>
                <w:sz w:val="18"/>
                <w:szCs w:val="18"/>
              </w:rPr>
            </w:pPr>
            <w:r w:rsidRPr="00A14BED">
              <w:rPr>
                <w:rFonts w:ascii="Arial" w:hAnsi="Arial" w:cs="Arial"/>
                <w:sz w:val="18"/>
                <w:szCs w:val="18"/>
              </w:rPr>
              <w:t>mg/m³</w:t>
            </w:r>
          </w:p>
        </w:tc>
        <w:tc>
          <w:tcPr>
            <w:tcW w:w="791" w:type="dxa"/>
            <w:vAlign w:val="center"/>
          </w:tcPr>
          <w:p w:rsidR="002B36F6" w:rsidRPr="00A14BED" w:rsidRDefault="002B36F6" w:rsidP="00E95531">
            <w:pPr>
              <w:spacing w:after="0" w:line="240" w:lineRule="auto"/>
              <w:jc w:val="center"/>
              <w:rPr>
                <w:rFonts w:ascii="Arial" w:hAnsi="Arial" w:cs="Arial"/>
                <w:b/>
                <w:bCs/>
                <w:sz w:val="18"/>
                <w:szCs w:val="18"/>
              </w:rPr>
            </w:pPr>
            <w:r w:rsidRPr="00A14BED">
              <w:rPr>
                <w:rFonts w:ascii="Arial" w:hAnsi="Arial" w:cs="Arial"/>
                <w:b/>
                <w:bCs/>
                <w:sz w:val="18"/>
                <w:szCs w:val="18"/>
              </w:rPr>
              <w:t xml:space="preserve">GVE </w:t>
            </w:r>
          </w:p>
          <w:p w:rsidR="002B36F6" w:rsidRPr="00A14BED" w:rsidRDefault="002B36F6" w:rsidP="00E95531">
            <w:pPr>
              <w:spacing w:after="0" w:line="240" w:lineRule="auto"/>
              <w:jc w:val="center"/>
              <w:rPr>
                <w:rFonts w:ascii="Arial" w:hAnsi="Arial" w:cs="Arial"/>
                <w:b/>
                <w:bCs/>
                <w:sz w:val="18"/>
                <w:szCs w:val="18"/>
              </w:rPr>
            </w:pPr>
            <w:r w:rsidRPr="00A14BED">
              <w:rPr>
                <w:rFonts w:ascii="Arial" w:hAnsi="Arial" w:cs="Arial"/>
                <w:b/>
                <w:bCs/>
                <w:sz w:val="18"/>
                <w:szCs w:val="18"/>
              </w:rPr>
              <w:t>mg/m³</w:t>
            </w:r>
          </w:p>
        </w:tc>
      </w:tr>
      <w:tr w:rsidR="002B36F6" w:rsidRPr="00A14BED">
        <w:trPr>
          <w:trHeight w:hRule="exact" w:val="284"/>
          <w:jc w:val="center"/>
        </w:trPr>
        <w:tc>
          <w:tcPr>
            <w:tcW w:w="0" w:type="auto"/>
            <w:vMerge/>
          </w:tcPr>
          <w:p w:rsidR="002B36F6" w:rsidRPr="00A14BED" w:rsidRDefault="002B36F6" w:rsidP="00E95531">
            <w:pPr>
              <w:spacing w:after="0" w:line="240" w:lineRule="auto"/>
              <w:jc w:val="both"/>
              <w:rPr>
                <w:rFonts w:ascii="Arial" w:hAnsi="Arial" w:cs="Arial"/>
                <w:sz w:val="18"/>
                <w:szCs w:val="18"/>
              </w:rPr>
            </w:pPr>
          </w:p>
        </w:tc>
        <w:tc>
          <w:tcPr>
            <w:tcW w:w="0" w:type="auto"/>
            <w:vAlign w:val="center"/>
          </w:tcPr>
          <w:p w:rsidR="002B36F6" w:rsidRPr="00A14BED" w:rsidRDefault="002B36F6" w:rsidP="00E95531">
            <w:pPr>
              <w:spacing w:after="0" w:line="240" w:lineRule="auto"/>
              <w:ind w:right="-31"/>
              <w:jc w:val="center"/>
              <w:rPr>
                <w:rFonts w:ascii="Arial" w:hAnsi="Arial" w:cs="Arial"/>
                <w:sz w:val="18"/>
                <w:szCs w:val="18"/>
              </w:rPr>
            </w:pPr>
            <w:r w:rsidRPr="00A14BED">
              <w:rPr>
                <w:rFonts w:ascii="Arial" w:hAnsi="Arial" w:cs="Arial"/>
                <w:sz w:val="18"/>
                <w:szCs w:val="18"/>
              </w:rPr>
              <w:t>1 mjerenje</w:t>
            </w:r>
          </w:p>
        </w:tc>
        <w:tc>
          <w:tcPr>
            <w:tcW w:w="0" w:type="auto"/>
            <w:vAlign w:val="center"/>
          </w:tcPr>
          <w:p w:rsidR="002B36F6" w:rsidRPr="00A14BED" w:rsidRDefault="002B36F6" w:rsidP="00E95531">
            <w:pPr>
              <w:spacing w:after="0" w:line="240" w:lineRule="auto"/>
              <w:jc w:val="center"/>
              <w:rPr>
                <w:rFonts w:ascii="Arial" w:hAnsi="Arial" w:cs="Arial"/>
                <w:sz w:val="18"/>
                <w:szCs w:val="18"/>
              </w:rPr>
            </w:pPr>
            <w:r w:rsidRPr="00A14BED">
              <w:rPr>
                <w:rFonts w:ascii="Arial" w:hAnsi="Arial" w:cs="Arial"/>
                <w:sz w:val="18"/>
                <w:szCs w:val="18"/>
              </w:rPr>
              <w:t>2 mjerenje</w:t>
            </w:r>
          </w:p>
        </w:tc>
        <w:tc>
          <w:tcPr>
            <w:tcW w:w="0" w:type="auto"/>
            <w:vAlign w:val="center"/>
          </w:tcPr>
          <w:p w:rsidR="002B36F6" w:rsidRPr="00A14BED" w:rsidRDefault="002B36F6" w:rsidP="00E95531">
            <w:pPr>
              <w:spacing w:after="0" w:line="240" w:lineRule="auto"/>
              <w:jc w:val="center"/>
              <w:rPr>
                <w:rFonts w:ascii="Arial" w:hAnsi="Arial" w:cs="Arial"/>
                <w:sz w:val="18"/>
                <w:szCs w:val="18"/>
              </w:rPr>
            </w:pPr>
            <w:r w:rsidRPr="00A14BED">
              <w:rPr>
                <w:rFonts w:ascii="Arial" w:hAnsi="Arial" w:cs="Arial"/>
                <w:sz w:val="18"/>
                <w:szCs w:val="18"/>
              </w:rPr>
              <w:t>3 mjerenje</w:t>
            </w:r>
          </w:p>
        </w:tc>
        <w:tc>
          <w:tcPr>
            <w:tcW w:w="1730" w:type="dxa"/>
          </w:tcPr>
          <w:p w:rsidR="002B36F6" w:rsidRPr="00A14BED" w:rsidRDefault="002B36F6" w:rsidP="00E95531">
            <w:pPr>
              <w:spacing w:after="0" w:line="240" w:lineRule="auto"/>
              <w:jc w:val="center"/>
              <w:rPr>
                <w:rFonts w:ascii="Arial" w:hAnsi="Arial" w:cs="Arial"/>
                <w:sz w:val="18"/>
                <w:szCs w:val="18"/>
              </w:rPr>
            </w:pPr>
            <w:r w:rsidRPr="00A14BED">
              <w:rPr>
                <w:rFonts w:ascii="Arial" w:hAnsi="Arial" w:cs="Arial"/>
                <w:sz w:val="18"/>
                <w:szCs w:val="18"/>
              </w:rPr>
              <w:t>4</w:t>
            </w:r>
          </w:p>
        </w:tc>
        <w:tc>
          <w:tcPr>
            <w:tcW w:w="1730" w:type="dxa"/>
          </w:tcPr>
          <w:p w:rsidR="002B36F6" w:rsidRPr="00A14BED" w:rsidRDefault="002B36F6" w:rsidP="00E95531">
            <w:pPr>
              <w:spacing w:after="0" w:line="240" w:lineRule="auto"/>
              <w:jc w:val="both"/>
              <w:rPr>
                <w:rFonts w:ascii="Arial" w:hAnsi="Arial" w:cs="Arial"/>
                <w:sz w:val="18"/>
                <w:szCs w:val="18"/>
              </w:rPr>
            </w:pPr>
          </w:p>
        </w:tc>
        <w:tc>
          <w:tcPr>
            <w:tcW w:w="791" w:type="dxa"/>
          </w:tcPr>
          <w:p w:rsidR="002B36F6" w:rsidRPr="00A14BED" w:rsidRDefault="002B36F6" w:rsidP="00E95531">
            <w:pPr>
              <w:spacing w:after="0" w:line="240" w:lineRule="auto"/>
              <w:jc w:val="both"/>
              <w:rPr>
                <w:rFonts w:ascii="Arial" w:hAnsi="Arial" w:cs="Arial"/>
                <w:sz w:val="18"/>
                <w:szCs w:val="18"/>
              </w:rPr>
            </w:pPr>
          </w:p>
        </w:tc>
      </w:tr>
      <w:tr w:rsidR="002B36F6" w:rsidRPr="00A14BED">
        <w:trPr>
          <w:trHeight w:hRule="exact" w:val="284"/>
          <w:jc w:val="center"/>
        </w:trPr>
        <w:tc>
          <w:tcPr>
            <w:tcW w:w="0" w:type="auto"/>
            <w:vMerge/>
          </w:tcPr>
          <w:p w:rsidR="002B36F6" w:rsidRPr="00A14BED" w:rsidRDefault="002B36F6" w:rsidP="00E95531">
            <w:pPr>
              <w:spacing w:after="0" w:line="240" w:lineRule="auto"/>
              <w:jc w:val="both"/>
              <w:rPr>
                <w:rFonts w:ascii="Arial" w:hAnsi="Arial" w:cs="Arial"/>
                <w:sz w:val="18"/>
                <w:szCs w:val="18"/>
              </w:rPr>
            </w:pPr>
          </w:p>
        </w:tc>
        <w:tc>
          <w:tcPr>
            <w:tcW w:w="0" w:type="auto"/>
            <w:vAlign w:val="center"/>
          </w:tcPr>
          <w:p w:rsidR="002B36F6" w:rsidRPr="00A14BED" w:rsidRDefault="002B36F6" w:rsidP="00E95531">
            <w:pPr>
              <w:spacing w:after="0" w:line="240" w:lineRule="auto"/>
              <w:jc w:val="center"/>
              <w:rPr>
                <w:rFonts w:ascii="Arial" w:hAnsi="Arial" w:cs="Arial"/>
                <w:sz w:val="18"/>
                <w:szCs w:val="18"/>
              </w:rPr>
            </w:pPr>
            <w:r w:rsidRPr="00A14BED">
              <w:rPr>
                <w:rFonts w:ascii="Arial" w:hAnsi="Arial" w:cs="Arial"/>
                <w:sz w:val="18"/>
                <w:szCs w:val="18"/>
              </w:rPr>
              <w:t>mg/m³</w:t>
            </w:r>
          </w:p>
        </w:tc>
        <w:tc>
          <w:tcPr>
            <w:tcW w:w="0" w:type="auto"/>
            <w:vAlign w:val="center"/>
          </w:tcPr>
          <w:p w:rsidR="002B36F6" w:rsidRPr="00A14BED" w:rsidRDefault="002B36F6" w:rsidP="00E95531">
            <w:pPr>
              <w:spacing w:after="0" w:line="240" w:lineRule="auto"/>
              <w:jc w:val="center"/>
              <w:rPr>
                <w:rFonts w:ascii="Arial" w:hAnsi="Arial" w:cs="Arial"/>
                <w:sz w:val="18"/>
                <w:szCs w:val="18"/>
              </w:rPr>
            </w:pPr>
            <w:r w:rsidRPr="00A14BED">
              <w:rPr>
                <w:rFonts w:ascii="Arial" w:hAnsi="Arial" w:cs="Arial"/>
                <w:sz w:val="18"/>
                <w:szCs w:val="18"/>
              </w:rPr>
              <w:t>mg/m³</w:t>
            </w:r>
          </w:p>
        </w:tc>
        <w:tc>
          <w:tcPr>
            <w:tcW w:w="0" w:type="auto"/>
            <w:vAlign w:val="center"/>
          </w:tcPr>
          <w:p w:rsidR="002B36F6" w:rsidRPr="00A14BED" w:rsidRDefault="002B36F6" w:rsidP="00E95531">
            <w:pPr>
              <w:spacing w:after="0" w:line="240" w:lineRule="auto"/>
              <w:jc w:val="center"/>
              <w:rPr>
                <w:rFonts w:ascii="Arial" w:hAnsi="Arial" w:cs="Arial"/>
                <w:sz w:val="18"/>
                <w:szCs w:val="18"/>
              </w:rPr>
            </w:pPr>
            <w:r w:rsidRPr="00A14BED">
              <w:rPr>
                <w:rFonts w:ascii="Arial" w:hAnsi="Arial" w:cs="Arial"/>
                <w:sz w:val="18"/>
                <w:szCs w:val="18"/>
              </w:rPr>
              <w:t>mg/m³</w:t>
            </w:r>
          </w:p>
        </w:tc>
        <w:tc>
          <w:tcPr>
            <w:tcW w:w="0" w:type="auto"/>
          </w:tcPr>
          <w:p w:rsidR="002B36F6" w:rsidRPr="00A14BED" w:rsidRDefault="002B36F6" w:rsidP="00E95531">
            <w:pPr>
              <w:spacing w:after="0" w:line="240" w:lineRule="auto"/>
              <w:jc w:val="center"/>
              <w:rPr>
                <w:rFonts w:ascii="Arial" w:hAnsi="Arial" w:cs="Arial"/>
                <w:sz w:val="18"/>
                <w:szCs w:val="18"/>
              </w:rPr>
            </w:pPr>
            <w:r w:rsidRPr="00A14BED">
              <w:rPr>
                <w:rFonts w:ascii="Arial" w:hAnsi="Arial" w:cs="Arial"/>
                <w:sz w:val="18"/>
                <w:szCs w:val="18"/>
              </w:rPr>
              <w:t>mg/m³</w:t>
            </w:r>
          </w:p>
        </w:tc>
        <w:tc>
          <w:tcPr>
            <w:tcW w:w="0" w:type="auto"/>
          </w:tcPr>
          <w:p w:rsidR="002B36F6" w:rsidRPr="00A14BED" w:rsidRDefault="002B36F6" w:rsidP="00E95531">
            <w:pPr>
              <w:spacing w:after="0" w:line="240" w:lineRule="auto"/>
              <w:jc w:val="both"/>
              <w:rPr>
                <w:rFonts w:ascii="Arial" w:hAnsi="Arial" w:cs="Arial"/>
                <w:sz w:val="18"/>
                <w:szCs w:val="18"/>
              </w:rPr>
            </w:pPr>
          </w:p>
        </w:tc>
        <w:tc>
          <w:tcPr>
            <w:tcW w:w="791" w:type="dxa"/>
          </w:tcPr>
          <w:p w:rsidR="002B36F6" w:rsidRPr="00A14BED" w:rsidRDefault="002B36F6" w:rsidP="00E95531">
            <w:pPr>
              <w:spacing w:after="0" w:line="240" w:lineRule="auto"/>
              <w:jc w:val="both"/>
              <w:rPr>
                <w:rFonts w:ascii="Arial" w:hAnsi="Arial" w:cs="Arial"/>
                <w:sz w:val="18"/>
                <w:szCs w:val="18"/>
              </w:rPr>
            </w:pPr>
          </w:p>
        </w:tc>
      </w:tr>
      <w:tr w:rsidR="002B36F6" w:rsidRPr="00A14BED">
        <w:trPr>
          <w:trHeight w:hRule="exact" w:val="284"/>
          <w:jc w:val="center"/>
        </w:trPr>
        <w:tc>
          <w:tcPr>
            <w:tcW w:w="0" w:type="auto"/>
            <w:vAlign w:val="center"/>
          </w:tcPr>
          <w:p w:rsidR="002B36F6" w:rsidRPr="00A14BED" w:rsidRDefault="002B36F6" w:rsidP="00E95531">
            <w:pPr>
              <w:spacing w:after="0" w:line="240" w:lineRule="auto"/>
              <w:rPr>
                <w:rFonts w:ascii="Arial" w:hAnsi="Arial" w:cs="Arial"/>
                <w:b/>
                <w:bCs/>
                <w:sz w:val="18"/>
                <w:szCs w:val="18"/>
              </w:rPr>
            </w:pPr>
            <w:r w:rsidRPr="00A14BED">
              <w:rPr>
                <w:rFonts w:ascii="Arial" w:hAnsi="Arial" w:cs="Arial"/>
                <w:b/>
                <w:bCs/>
                <w:sz w:val="18"/>
                <w:szCs w:val="18"/>
              </w:rPr>
              <w:t>CO</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18</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8</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18</w:t>
            </w:r>
          </w:p>
        </w:tc>
        <w:tc>
          <w:tcPr>
            <w:tcW w:w="0" w:type="auto"/>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8</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13,00</w:t>
            </w:r>
          </w:p>
        </w:tc>
        <w:tc>
          <w:tcPr>
            <w:tcW w:w="791" w:type="dxa"/>
            <w:vAlign w:val="center"/>
          </w:tcPr>
          <w:p w:rsidR="002B36F6" w:rsidRPr="00A14BED" w:rsidRDefault="002B36F6" w:rsidP="00E95531">
            <w:pPr>
              <w:spacing w:after="0" w:line="240" w:lineRule="auto"/>
              <w:jc w:val="right"/>
              <w:rPr>
                <w:rFonts w:ascii="Arial" w:hAnsi="Arial" w:cs="Arial"/>
                <w:b/>
                <w:bCs/>
                <w:sz w:val="18"/>
                <w:szCs w:val="18"/>
              </w:rPr>
            </w:pPr>
            <w:r w:rsidRPr="00A14BED">
              <w:rPr>
                <w:rFonts w:ascii="Arial" w:hAnsi="Arial" w:cs="Arial"/>
                <w:b/>
                <w:bCs/>
                <w:sz w:val="18"/>
                <w:szCs w:val="18"/>
              </w:rPr>
              <w:t>175</w:t>
            </w:r>
          </w:p>
        </w:tc>
      </w:tr>
      <w:tr w:rsidR="002B36F6" w:rsidRPr="00A14BED">
        <w:trPr>
          <w:trHeight w:hRule="exact" w:val="284"/>
          <w:jc w:val="center"/>
        </w:trPr>
        <w:tc>
          <w:tcPr>
            <w:tcW w:w="0" w:type="auto"/>
            <w:vAlign w:val="center"/>
          </w:tcPr>
          <w:p w:rsidR="002B36F6" w:rsidRPr="00A14BED" w:rsidRDefault="002B36F6" w:rsidP="00E95531">
            <w:pPr>
              <w:spacing w:after="0" w:line="240" w:lineRule="auto"/>
              <w:rPr>
                <w:rFonts w:ascii="Arial" w:hAnsi="Arial" w:cs="Arial"/>
                <w:b/>
                <w:bCs/>
                <w:sz w:val="18"/>
                <w:szCs w:val="18"/>
              </w:rPr>
            </w:pPr>
            <w:r w:rsidRPr="00A14BED">
              <w:rPr>
                <w:rFonts w:ascii="Arial" w:hAnsi="Arial" w:cs="Arial"/>
                <w:b/>
                <w:bCs/>
                <w:sz w:val="18"/>
                <w:szCs w:val="18"/>
              </w:rPr>
              <w:t>NOx</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88</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88</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88</w:t>
            </w:r>
          </w:p>
        </w:tc>
        <w:tc>
          <w:tcPr>
            <w:tcW w:w="0" w:type="auto"/>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88</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88</w:t>
            </w:r>
          </w:p>
        </w:tc>
        <w:tc>
          <w:tcPr>
            <w:tcW w:w="791" w:type="dxa"/>
            <w:vAlign w:val="center"/>
          </w:tcPr>
          <w:p w:rsidR="002B36F6" w:rsidRPr="00A14BED" w:rsidRDefault="002B36F6" w:rsidP="00E95531">
            <w:pPr>
              <w:spacing w:after="0" w:line="240" w:lineRule="auto"/>
              <w:jc w:val="right"/>
              <w:rPr>
                <w:rFonts w:ascii="Arial" w:hAnsi="Arial" w:cs="Arial"/>
                <w:b/>
                <w:bCs/>
                <w:sz w:val="18"/>
                <w:szCs w:val="18"/>
              </w:rPr>
            </w:pPr>
            <w:r w:rsidRPr="00A14BED">
              <w:rPr>
                <w:rFonts w:ascii="Arial" w:hAnsi="Arial" w:cs="Arial"/>
                <w:b/>
                <w:bCs/>
                <w:sz w:val="18"/>
                <w:szCs w:val="18"/>
              </w:rPr>
              <w:t>350</w:t>
            </w:r>
          </w:p>
        </w:tc>
      </w:tr>
      <w:tr w:rsidR="002B36F6" w:rsidRPr="00A14BED">
        <w:trPr>
          <w:trHeight w:hRule="exact" w:val="284"/>
          <w:jc w:val="center"/>
        </w:trPr>
        <w:tc>
          <w:tcPr>
            <w:tcW w:w="0" w:type="auto"/>
            <w:vAlign w:val="center"/>
          </w:tcPr>
          <w:p w:rsidR="002B36F6" w:rsidRPr="00A14BED" w:rsidRDefault="002B36F6" w:rsidP="00E95531">
            <w:pPr>
              <w:spacing w:after="0" w:line="240" w:lineRule="auto"/>
              <w:rPr>
                <w:rFonts w:ascii="Arial" w:hAnsi="Arial" w:cs="Arial"/>
                <w:b/>
                <w:bCs/>
                <w:sz w:val="18"/>
                <w:szCs w:val="18"/>
              </w:rPr>
            </w:pPr>
            <w:r w:rsidRPr="00A14BED">
              <w:rPr>
                <w:rFonts w:ascii="Arial" w:hAnsi="Arial" w:cs="Arial"/>
                <w:b/>
                <w:bCs/>
                <w:sz w:val="18"/>
                <w:szCs w:val="18"/>
              </w:rPr>
              <w:t>O2 (%)</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5,9</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4,7</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5,9</w:t>
            </w:r>
          </w:p>
        </w:tc>
        <w:tc>
          <w:tcPr>
            <w:tcW w:w="0" w:type="auto"/>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4,7</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5,3</w:t>
            </w:r>
          </w:p>
        </w:tc>
        <w:tc>
          <w:tcPr>
            <w:tcW w:w="791" w:type="dxa"/>
            <w:vAlign w:val="center"/>
          </w:tcPr>
          <w:p w:rsidR="002B36F6" w:rsidRPr="00A14BED" w:rsidRDefault="002B36F6" w:rsidP="00E95531">
            <w:pPr>
              <w:spacing w:after="0" w:line="240" w:lineRule="auto"/>
              <w:jc w:val="right"/>
              <w:rPr>
                <w:rFonts w:ascii="Arial" w:hAnsi="Arial" w:cs="Arial"/>
                <w:b/>
                <w:bCs/>
                <w:sz w:val="18"/>
                <w:szCs w:val="18"/>
              </w:rPr>
            </w:pPr>
            <w:r w:rsidRPr="00A14BED">
              <w:rPr>
                <w:rFonts w:ascii="Arial" w:hAnsi="Arial" w:cs="Arial"/>
                <w:b/>
                <w:bCs/>
                <w:sz w:val="18"/>
                <w:szCs w:val="18"/>
              </w:rPr>
              <w:t>-</w:t>
            </w:r>
          </w:p>
        </w:tc>
      </w:tr>
      <w:tr w:rsidR="002B36F6" w:rsidRPr="00A14BED">
        <w:trPr>
          <w:trHeight w:hRule="exact" w:val="284"/>
          <w:jc w:val="center"/>
        </w:trPr>
        <w:tc>
          <w:tcPr>
            <w:tcW w:w="0" w:type="auto"/>
            <w:vAlign w:val="center"/>
          </w:tcPr>
          <w:p w:rsidR="002B36F6" w:rsidRPr="00A14BED" w:rsidRDefault="002B36F6" w:rsidP="00E95531">
            <w:pPr>
              <w:spacing w:after="0" w:line="240" w:lineRule="auto"/>
              <w:rPr>
                <w:rFonts w:ascii="Arial" w:hAnsi="Arial" w:cs="Arial"/>
                <w:b/>
                <w:bCs/>
                <w:sz w:val="18"/>
                <w:szCs w:val="18"/>
              </w:rPr>
            </w:pPr>
            <w:r w:rsidRPr="00A14BED">
              <w:rPr>
                <w:rFonts w:ascii="Arial" w:hAnsi="Arial" w:cs="Arial"/>
                <w:b/>
                <w:bCs/>
                <w:sz w:val="18"/>
                <w:szCs w:val="18"/>
              </w:rPr>
              <w:t>dimni broj</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1</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1</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1</w:t>
            </w:r>
          </w:p>
        </w:tc>
        <w:tc>
          <w:tcPr>
            <w:tcW w:w="0" w:type="auto"/>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1</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1</w:t>
            </w:r>
          </w:p>
        </w:tc>
        <w:tc>
          <w:tcPr>
            <w:tcW w:w="791" w:type="dxa"/>
            <w:vAlign w:val="center"/>
          </w:tcPr>
          <w:p w:rsidR="002B36F6" w:rsidRPr="00A14BED" w:rsidRDefault="002B36F6" w:rsidP="00E95531">
            <w:pPr>
              <w:spacing w:after="0" w:line="240" w:lineRule="auto"/>
              <w:jc w:val="right"/>
              <w:rPr>
                <w:rFonts w:ascii="Arial" w:hAnsi="Arial" w:cs="Arial"/>
                <w:b/>
                <w:bCs/>
                <w:sz w:val="18"/>
                <w:szCs w:val="18"/>
              </w:rPr>
            </w:pPr>
            <w:r w:rsidRPr="00A14BED">
              <w:rPr>
                <w:rFonts w:ascii="Arial" w:hAnsi="Arial" w:cs="Arial"/>
                <w:b/>
                <w:bCs/>
                <w:sz w:val="18"/>
                <w:szCs w:val="18"/>
              </w:rPr>
              <w:t>1</w:t>
            </w:r>
          </w:p>
        </w:tc>
      </w:tr>
      <w:tr w:rsidR="002B36F6" w:rsidRPr="00A14BED">
        <w:trPr>
          <w:trHeight w:hRule="exact" w:val="454"/>
          <w:jc w:val="center"/>
        </w:trPr>
        <w:tc>
          <w:tcPr>
            <w:tcW w:w="0" w:type="auto"/>
            <w:vAlign w:val="center"/>
          </w:tcPr>
          <w:p w:rsidR="002B36F6" w:rsidRPr="00A14BED" w:rsidRDefault="002B36F6" w:rsidP="00E95531">
            <w:pPr>
              <w:spacing w:after="0" w:line="240" w:lineRule="auto"/>
              <w:rPr>
                <w:rFonts w:ascii="Arial" w:hAnsi="Arial" w:cs="Arial"/>
                <w:sz w:val="18"/>
                <w:szCs w:val="18"/>
              </w:rPr>
            </w:pPr>
            <w:r w:rsidRPr="00A14BED">
              <w:rPr>
                <w:rFonts w:ascii="Arial" w:hAnsi="Arial" w:cs="Arial"/>
                <w:sz w:val="18"/>
                <w:szCs w:val="18"/>
              </w:rPr>
              <w:t>toplinski gubici (%)</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3,1</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3,5</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3,1</w:t>
            </w:r>
          </w:p>
        </w:tc>
        <w:tc>
          <w:tcPr>
            <w:tcW w:w="0" w:type="auto"/>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3,5</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3,3</w:t>
            </w:r>
          </w:p>
        </w:tc>
        <w:tc>
          <w:tcPr>
            <w:tcW w:w="791" w:type="dxa"/>
            <w:vAlign w:val="center"/>
          </w:tcPr>
          <w:p w:rsidR="002B36F6" w:rsidRPr="00A14BED" w:rsidRDefault="002B36F6" w:rsidP="00E95531">
            <w:pPr>
              <w:spacing w:after="0" w:line="240" w:lineRule="auto"/>
              <w:jc w:val="right"/>
              <w:rPr>
                <w:rFonts w:ascii="Arial" w:hAnsi="Arial" w:cs="Arial"/>
                <w:b/>
                <w:bCs/>
                <w:sz w:val="18"/>
                <w:szCs w:val="18"/>
              </w:rPr>
            </w:pPr>
            <w:r w:rsidRPr="00A14BED">
              <w:rPr>
                <w:rFonts w:ascii="Arial" w:hAnsi="Arial" w:cs="Arial"/>
                <w:b/>
                <w:bCs/>
                <w:sz w:val="18"/>
                <w:szCs w:val="18"/>
              </w:rPr>
              <w:t>-</w:t>
            </w:r>
          </w:p>
        </w:tc>
      </w:tr>
    </w:tbl>
    <w:p w:rsidR="002B36F6" w:rsidRPr="00AE250B" w:rsidRDefault="002B36F6" w:rsidP="00226E8A">
      <w:pPr>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24"/>
        <w:gridCol w:w="1730"/>
        <w:gridCol w:w="963"/>
        <w:gridCol w:w="963"/>
        <w:gridCol w:w="1730"/>
        <w:gridCol w:w="1787"/>
        <w:gridCol w:w="791"/>
      </w:tblGrid>
      <w:tr w:rsidR="002B36F6" w:rsidRPr="00A14BED">
        <w:trPr>
          <w:trHeight w:hRule="exact" w:val="454"/>
          <w:jc w:val="center"/>
        </w:trPr>
        <w:tc>
          <w:tcPr>
            <w:tcW w:w="0" w:type="auto"/>
            <w:vAlign w:val="center"/>
          </w:tcPr>
          <w:p w:rsidR="002B36F6" w:rsidRPr="00A14BED" w:rsidRDefault="002B36F6" w:rsidP="00E95531">
            <w:pPr>
              <w:spacing w:after="0" w:line="240" w:lineRule="auto"/>
              <w:rPr>
                <w:rFonts w:ascii="Arial" w:hAnsi="Arial" w:cs="Arial"/>
                <w:b/>
                <w:bCs/>
                <w:sz w:val="18"/>
                <w:szCs w:val="18"/>
              </w:rPr>
            </w:pPr>
            <w:r w:rsidRPr="00A14BED">
              <w:rPr>
                <w:rFonts w:ascii="Arial" w:hAnsi="Arial" w:cs="Arial"/>
                <w:b/>
                <w:bCs/>
                <w:sz w:val="18"/>
                <w:szCs w:val="18"/>
              </w:rPr>
              <w:t>TJO Sveti Rok</w:t>
            </w:r>
          </w:p>
        </w:tc>
        <w:tc>
          <w:tcPr>
            <w:tcW w:w="1730" w:type="dxa"/>
            <w:tcBorders>
              <w:right w:val="nil"/>
            </w:tcBorders>
          </w:tcPr>
          <w:p w:rsidR="002B36F6" w:rsidRPr="00A14BED" w:rsidRDefault="002B36F6" w:rsidP="00E95531">
            <w:pPr>
              <w:spacing w:after="0" w:line="240" w:lineRule="auto"/>
              <w:jc w:val="center"/>
              <w:rPr>
                <w:rFonts w:ascii="Arial" w:hAnsi="Arial" w:cs="Arial"/>
                <w:color w:val="000000"/>
                <w:sz w:val="18"/>
                <w:szCs w:val="18"/>
                <w:lang w:eastAsia="hr-HR"/>
              </w:rPr>
            </w:pPr>
          </w:p>
        </w:tc>
        <w:tc>
          <w:tcPr>
            <w:tcW w:w="5766" w:type="dxa"/>
            <w:gridSpan w:val="5"/>
            <w:tcBorders>
              <w:left w:val="nil"/>
            </w:tcBorders>
            <w:vAlign w:val="center"/>
          </w:tcPr>
          <w:p w:rsidR="002B36F6" w:rsidRPr="00A14BED" w:rsidRDefault="002B36F6" w:rsidP="00E95531">
            <w:pPr>
              <w:spacing w:after="0" w:line="240" w:lineRule="auto"/>
              <w:jc w:val="center"/>
              <w:rPr>
                <w:rFonts w:ascii="Arial" w:hAnsi="Arial" w:cs="Arial"/>
                <w:b/>
                <w:bCs/>
                <w:sz w:val="18"/>
                <w:szCs w:val="18"/>
              </w:rPr>
            </w:pPr>
            <w:r w:rsidRPr="00A14BED">
              <w:rPr>
                <w:rFonts w:ascii="Arial" w:hAnsi="Arial" w:cs="Arial"/>
                <w:color w:val="000000"/>
                <w:sz w:val="18"/>
                <w:szCs w:val="18"/>
                <w:lang w:eastAsia="hr-HR"/>
              </w:rPr>
              <w:t>kotao 1 VEISSMANN VITOPLEX 100, 243 kW</w:t>
            </w:r>
          </w:p>
        </w:tc>
      </w:tr>
      <w:tr w:rsidR="002B36F6" w:rsidRPr="00A14BED">
        <w:trPr>
          <w:trHeight w:hRule="exact" w:val="621"/>
          <w:jc w:val="center"/>
        </w:trPr>
        <w:tc>
          <w:tcPr>
            <w:tcW w:w="0" w:type="auto"/>
            <w:vMerge w:val="restart"/>
            <w:vAlign w:val="center"/>
          </w:tcPr>
          <w:p w:rsidR="002B36F6" w:rsidRPr="00A14BED" w:rsidRDefault="002B36F6" w:rsidP="00E95531">
            <w:pPr>
              <w:spacing w:after="0" w:line="240" w:lineRule="auto"/>
              <w:jc w:val="center"/>
              <w:rPr>
                <w:rFonts w:ascii="Arial" w:hAnsi="Arial" w:cs="Arial"/>
                <w:b/>
                <w:bCs/>
                <w:sz w:val="18"/>
                <w:szCs w:val="18"/>
              </w:rPr>
            </w:pPr>
            <w:r w:rsidRPr="00A14BED">
              <w:rPr>
                <w:rFonts w:ascii="Arial" w:hAnsi="Arial" w:cs="Arial"/>
                <w:b/>
                <w:bCs/>
                <w:sz w:val="18"/>
                <w:szCs w:val="18"/>
              </w:rPr>
              <w:t>Naziv parametra</w:t>
            </w:r>
          </w:p>
        </w:tc>
        <w:tc>
          <w:tcPr>
            <w:tcW w:w="0" w:type="auto"/>
            <w:gridSpan w:val="3"/>
            <w:tcBorders>
              <w:right w:val="nil"/>
            </w:tcBorders>
            <w:vAlign w:val="center"/>
          </w:tcPr>
          <w:p w:rsidR="002B36F6" w:rsidRPr="00A14BED" w:rsidRDefault="002B36F6" w:rsidP="00E95531">
            <w:pPr>
              <w:spacing w:after="0" w:line="240" w:lineRule="auto"/>
              <w:jc w:val="center"/>
              <w:rPr>
                <w:rFonts w:ascii="Arial" w:hAnsi="Arial" w:cs="Arial"/>
                <w:b/>
                <w:bCs/>
                <w:sz w:val="18"/>
                <w:szCs w:val="18"/>
              </w:rPr>
            </w:pPr>
            <w:r w:rsidRPr="00A14BED">
              <w:rPr>
                <w:rFonts w:ascii="Arial" w:hAnsi="Arial" w:cs="Arial"/>
                <w:b/>
                <w:bCs/>
                <w:sz w:val="18"/>
                <w:szCs w:val="18"/>
              </w:rPr>
              <w:t>Rezultati mjerenja</w:t>
            </w:r>
          </w:p>
        </w:tc>
        <w:tc>
          <w:tcPr>
            <w:tcW w:w="0" w:type="auto"/>
            <w:tcBorders>
              <w:left w:val="nil"/>
            </w:tcBorders>
          </w:tcPr>
          <w:p w:rsidR="002B36F6" w:rsidRPr="00A14BED" w:rsidRDefault="002B36F6" w:rsidP="00E95531">
            <w:pPr>
              <w:spacing w:after="0" w:line="240" w:lineRule="auto"/>
              <w:jc w:val="center"/>
              <w:rPr>
                <w:rFonts w:ascii="Arial" w:hAnsi="Arial" w:cs="Arial"/>
                <w:b/>
                <w:bCs/>
                <w:sz w:val="18"/>
                <w:szCs w:val="18"/>
              </w:rPr>
            </w:pPr>
          </w:p>
        </w:tc>
        <w:tc>
          <w:tcPr>
            <w:tcW w:w="0" w:type="auto"/>
            <w:vAlign w:val="center"/>
          </w:tcPr>
          <w:p w:rsidR="002B36F6" w:rsidRPr="00A14BED" w:rsidRDefault="002B36F6" w:rsidP="00E95531">
            <w:pPr>
              <w:spacing w:after="0" w:line="240" w:lineRule="auto"/>
              <w:jc w:val="center"/>
              <w:rPr>
                <w:rFonts w:ascii="Arial" w:hAnsi="Arial" w:cs="Arial"/>
                <w:b/>
                <w:bCs/>
                <w:sz w:val="18"/>
                <w:szCs w:val="18"/>
              </w:rPr>
            </w:pPr>
            <w:r w:rsidRPr="00A14BED">
              <w:rPr>
                <w:rFonts w:ascii="Arial" w:hAnsi="Arial" w:cs="Arial"/>
                <w:b/>
                <w:bCs/>
                <w:sz w:val="18"/>
                <w:szCs w:val="18"/>
              </w:rPr>
              <w:t xml:space="preserve">Srednja vrijednost </w:t>
            </w:r>
          </w:p>
          <w:p w:rsidR="002B36F6" w:rsidRPr="00A14BED" w:rsidRDefault="002B36F6" w:rsidP="00E95531">
            <w:pPr>
              <w:spacing w:after="0" w:line="240" w:lineRule="auto"/>
              <w:jc w:val="center"/>
              <w:rPr>
                <w:rFonts w:ascii="Arial" w:hAnsi="Arial" w:cs="Arial"/>
                <w:b/>
                <w:bCs/>
                <w:sz w:val="18"/>
                <w:szCs w:val="18"/>
              </w:rPr>
            </w:pPr>
            <w:r w:rsidRPr="00A14BED">
              <w:rPr>
                <w:rFonts w:ascii="Arial" w:hAnsi="Arial" w:cs="Arial"/>
                <w:sz w:val="18"/>
                <w:szCs w:val="18"/>
              </w:rPr>
              <w:t>mg/m³</w:t>
            </w:r>
          </w:p>
        </w:tc>
        <w:tc>
          <w:tcPr>
            <w:tcW w:w="791" w:type="dxa"/>
            <w:vAlign w:val="center"/>
          </w:tcPr>
          <w:p w:rsidR="002B36F6" w:rsidRPr="00A14BED" w:rsidRDefault="002B36F6" w:rsidP="00E95531">
            <w:pPr>
              <w:spacing w:after="0" w:line="240" w:lineRule="auto"/>
              <w:jc w:val="center"/>
              <w:rPr>
                <w:rFonts w:ascii="Arial" w:hAnsi="Arial" w:cs="Arial"/>
                <w:b/>
                <w:bCs/>
                <w:sz w:val="18"/>
                <w:szCs w:val="18"/>
              </w:rPr>
            </w:pPr>
            <w:r w:rsidRPr="00A14BED">
              <w:rPr>
                <w:rFonts w:ascii="Arial" w:hAnsi="Arial" w:cs="Arial"/>
                <w:b/>
                <w:bCs/>
                <w:sz w:val="18"/>
                <w:szCs w:val="18"/>
              </w:rPr>
              <w:t xml:space="preserve">GVE </w:t>
            </w:r>
          </w:p>
          <w:p w:rsidR="002B36F6" w:rsidRPr="00A14BED" w:rsidRDefault="002B36F6" w:rsidP="00E95531">
            <w:pPr>
              <w:spacing w:after="0" w:line="240" w:lineRule="auto"/>
              <w:jc w:val="center"/>
              <w:rPr>
                <w:rFonts w:ascii="Arial" w:hAnsi="Arial" w:cs="Arial"/>
                <w:b/>
                <w:bCs/>
                <w:sz w:val="18"/>
                <w:szCs w:val="18"/>
              </w:rPr>
            </w:pPr>
            <w:r w:rsidRPr="00A14BED">
              <w:rPr>
                <w:rFonts w:ascii="Arial" w:hAnsi="Arial" w:cs="Arial"/>
                <w:b/>
                <w:bCs/>
                <w:sz w:val="18"/>
                <w:szCs w:val="18"/>
              </w:rPr>
              <w:t>mg/m³</w:t>
            </w:r>
          </w:p>
        </w:tc>
      </w:tr>
      <w:tr w:rsidR="002B36F6" w:rsidRPr="00A14BED">
        <w:trPr>
          <w:trHeight w:hRule="exact" w:val="284"/>
          <w:jc w:val="center"/>
        </w:trPr>
        <w:tc>
          <w:tcPr>
            <w:tcW w:w="0" w:type="auto"/>
            <w:vMerge/>
          </w:tcPr>
          <w:p w:rsidR="002B36F6" w:rsidRPr="00A14BED" w:rsidRDefault="002B36F6" w:rsidP="00E95531">
            <w:pPr>
              <w:spacing w:after="0" w:line="240" w:lineRule="auto"/>
              <w:jc w:val="both"/>
              <w:rPr>
                <w:rFonts w:ascii="Arial" w:hAnsi="Arial" w:cs="Arial"/>
                <w:sz w:val="18"/>
                <w:szCs w:val="18"/>
              </w:rPr>
            </w:pPr>
          </w:p>
        </w:tc>
        <w:tc>
          <w:tcPr>
            <w:tcW w:w="0" w:type="auto"/>
            <w:vAlign w:val="center"/>
          </w:tcPr>
          <w:p w:rsidR="002B36F6" w:rsidRPr="00A14BED" w:rsidRDefault="002B36F6" w:rsidP="00E95531">
            <w:pPr>
              <w:spacing w:after="0" w:line="240" w:lineRule="auto"/>
              <w:ind w:right="-31"/>
              <w:jc w:val="center"/>
              <w:rPr>
                <w:rFonts w:ascii="Arial" w:hAnsi="Arial" w:cs="Arial"/>
                <w:sz w:val="18"/>
                <w:szCs w:val="18"/>
              </w:rPr>
            </w:pPr>
            <w:r w:rsidRPr="00A14BED">
              <w:rPr>
                <w:rFonts w:ascii="Arial" w:hAnsi="Arial" w:cs="Arial"/>
                <w:sz w:val="18"/>
                <w:szCs w:val="18"/>
              </w:rPr>
              <w:t>1 mjerenje</w:t>
            </w:r>
          </w:p>
        </w:tc>
        <w:tc>
          <w:tcPr>
            <w:tcW w:w="0" w:type="auto"/>
            <w:vAlign w:val="center"/>
          </w:tcPr>
          <w:p w:rsidR="002B36F6" w:rsidRPr="00A14BED" w:rsidRDefault="002B36F6" w:rsidP="00E95531">
            <w:pPr>
              <w:spacing w:after="0" w:line="240" w:lineRule="auto"/>
              <w:jc w:val="center"/>
              <w:rPr>
                <w:rFonts w:ascii="Arial" w:hAnsi="Arial" w:cs="Arial"/>
                <w:sz w:val="18"/>
                <w:szCs w:val="18"/>
              </w:rPr>
            </w:pPr>
            <w:r w:rsidRPr="00A14BED">
              <w:rPr>
                <w:rFonts w:ascii="Arial" w:hAnsi="Arial" w:cs="Arial"/>
                <w:sz w:val="18"/>
                <w:szCs w:val="18"/>
              </w:rPr>
              <w:t>2 mjerenje</w:t>
            </w:r>
          </w:p>
        </w:tc>
        <w:tc>
          <w:tcPr>
            <w:tcW w:w="0" w:type="auto"/>
            <w:vAlign w:val="center"/>
          </w:tcPr>
          <w:p w:rsidR="002B36F6" w:rsidRPr="00A14BED" w:rsidRDefault="002B36F6" w:rsidP="00E95531">
            <w:pPr>
              <w:spacing w:after="0" w:line="240" w:lineRule="auto"/>
              <w:jc w:val="center"/>
              <w:rPr>
                <w:rFonts w:ascii="Arial" w:hAnsi="Arial" w:cs="Arial"/>
                <w:sz w:val="18"/>
                <w:szCs w:val="18"/>
              </w:rPr>
            </w:pPr>
            <w:r w:rsidRPr="00A14BED">
              <w:rPr>
                <w:rFonts w:ascii="Arial" w:hAnsi="Arial" w:cs="Arial"/>
                <w:sz w:val="18"/>
                <w:szCs w:val="18"/>
              </w:rPr>
              <w:t>3 mjerenje</w:t>
            </w:r>
          </w:p>
        </w:tc>
        <w:tc>
          <w:tcPr>
            <w:tcW w:w="1730" w:type="dxa"/>
          </w:tcPr>
          <w:p w:rsidR="002B36F6" w:rsidRPr="00A14BED" w:rsidRDefault="002B36F6" w:rsidP="00E95531">
            <w:pPr>
              <w:spacing w:after="0" w:line="240" w:lineRule="auto"/>
              <w:jc w:val="center"/>
              <w:rPr>
                <w:rFonts w:ascii="Arial" w:hAnsi="Arial" w:cs="Arial"/>
                <w:sz w:val="18"/>
                <w:szCs w:val="18"/>
              </w:rPr>
            </w:pPr>
            <w:r w:rsidRPr="00A14BED">
              <w:rPr>
                <w:rFonts w:ascii="Arial" w:hAnsi="Arial" w:cs="Arial"/>
                <w:sz w:val="18"/>
                <w:szCs w:val="18"/>
              </w:rPr>
              <w:t>4</w:t>
            </w:r>
          </w:p>
        </w:tc>
        <w:tc>
          <w:tcPr>
            <w:tcW w:w="1730" w:type="dxa"/>
          </w:tcPr>
          <w:p w:rsidR="002B36F6" w:rsidRPr="00A14BED" w:rsidRDefault="002B36F6" w:rsidP="00E95531">
            <w:pPr>
              <w:spacing w:after="0" w:line="240" w:lineRule="auto"/>
              <w:jc w:val="both"/>
              <w:rPr>
                <w:rFonts w:ascii="Arial" w:hAnsi="Arial" w:cs="Arial"/>
                <w:sz w:val="18"/>
                <w:szCs w:val="18"/>
              </w:rPr>
            </w:pPr>
          </w:p>
        </w:tc>
        <w:tc>
          <w:tcPr>
            <w:tcW w:w="791" w:type="dxa"/>
          </w:tcPr>
          <w:p w:rsidR="002B36F6" w:rsidRPr="00A14BED" w:rsidRDefault="002B36F6" w:rsidP="00E95531">
            <w:pPr>
              <w:spacing w:after="0" w:line="240" w:lineRule="auto"/>
              <w:jc w:val="both"/>
              <w:rPr>
                <w:rFonts w:ascii="Arial" w:hAnsi="Arial" w:cs="Arial"/>
                <w:sz w:val="18"/>
                <w:szCs w:val="18"/>
              </w:rPr>
            </w:pPr>
          </w:p>
        </w:tc>
      </w:tr>
      <w:tr w:rsidR="002B36F6" w:rsidRPr="00A14BED">
        <w:trPr>
          <w:trHeight w:hRule="exact" w:val="284"/>
          <w:jc w:val="center"/>
        </w:trPr>
        <w:tc>
          <w:tcPr>
            <w:tcW w:w="0" w:type="auto"/>
            <w:vMerge/>
          </w:tcPr>
          <w:p w:rsidR="002B36F6" w:rsidRPr="00A14BED" w:rsidRDefault="002B36F6" w:rsidP="00E95531">
            <w:pPr>
              <w:spacing w:after="0" w:line="240" w:lineRule="auto"/>
              <w:jc w:val="both"/>
              <w:rPr>
                <w:rFonts w:ascii="Arial" w:hAnsi="Arial" w:cs="Arial"/>
                <w:sz w:val="18"/>
                <w:szCs w:val="18"/>
              </w:rPr>
            </w:pPr>
          </w:p>
        </w:tc>
        <w:tc>
          <w:tcPr>
            <w:tcW w:w="0" w:type="auto"/>
            <w:vAlign w:val="center"/>
          </w:tcPr>
          <w:p w:rsidR="002B36F6" w:rsidRPr="00A14BED" w:rsidRDefault="002B36F6" w:rsidP="00E95531">
            <w:pPr>
              <w:spacing w:after="0" w:line="240" w:lineRule="auto"/>
              <w:jc w:val="center"/>
              <w:rPr>
                <w:rFonts w:ascii="Arial" w:hAnsi="Arial" w:cs="Arial"/>
                <w:sz w:val="18"/>
                <w:szCs w:val="18"/>
              </w:rPr>
            </w:pPr>
            <w:r w:rsidRPr="00A14BED">
              <w:rPr>
                <w:rFonts w:ascii="Arial" w:hAnsi="Arial" w:cs="Arial"/>
                <w:sz w:val="18"/>
                <w:szCs w:val="18"/>
              </w:rPr>
              <w:t>mg/m³</w:t>
            </w:r>
          </w:p>
        </w:tc>
        <w:tc>
          <w:tcPr>
            <w:tcW w:w="0" w:type="auto"/>
            <w:vAlign w:val="center"/>
          </w:tcPr>
          <w:p w:rsidR="002B36F6" w:rsidRPr="00A14BED" w:rsidRDefault="002B36F6" w:rsidP="00E95531">
            <w:pPr>
              <w:spacing w:after="0" w:line="240" w:lineRule="auto"/>
              <w:jc w:val="center"/>
              <w:rPr>
                <w:rFonts w:ascii="Arial" w:hAnsi="Arial" w:cs="Arial"/>
                <w:sz w:val="18"/>
                <w:szCs w:val="18"/>
              </w:rPr>
            </w:pPr>
            <w:r w:rsidRPr="00A14BED">
              <w:rPr>
                <w:rFonts w:ascii="Arial" w:hAnsi="Arial" w:cs="Arial"/>
                <w:sz w:val="18"/>
                <w:szCs w:val="18"/>
              </w:rPr>
              <w:t>mg/m³</w:t>
            </w:r>
          </w:p>
        </w:tc>
        <w:tc>
          <w:tcPr>
            <w:tcW w:w="0" w:type="auto"/>
            <w:vAlign w:val="center"/>
          </w:tcPr>
          <w:p w:rsidR="002B36F6" w:rsidRPr="00A14BED" w:rsidRDefault="002B36F6" w:rsidP="00E95531">
            <w:pPr>
              <w:spacing w:after="0" w:line="240" w:lineRule="auto"/>
              <w:jc w:val="center"/>
              <w:rPr>
                <w:rFonts w:ascii="Arial" w:hAnsi="Arial" w:cs="Arial"/>
                <w:sz w:val="18"/>
                <w:szCs w:val="18"/>
              </w:rPr>
            </w:pPr>
            <w:r w:rsidRPr="00A14BED">
              <w:rPr>
                <w:rFonts w:ascii="Arial" w:hAnsi="Arial" w:cs="Arial"/>
                <w:sz w:val="18"/>
                <w:szCs w:val="18"/>
              </w:rPr>
              <w:t>mg/m³</w:t>
            </w:r>
          </w:p>
        </w:tc>
        <w:tc>
          <w:tcPr>
            <w:tcW w:w="0" w:type="auto"/>
          </w:tcPr>
          <w:p w:rsidR="002B36F6" w:rsidRPr="00A14BED" w:rsidRDefault="002B36F6" w:rsidP="00E95531">
            <w:pPr>
              <w:spacing w:after="0" w:line="240" w:lineRule="auto"/>
              <w:jc w:val="center"/>
              <w:rPr>
                <w:rFonts w:ascii="Arial" w:hAnsi="Arial" w:cs="Arial"/>
                <w:sz w:val="18"/>
                <w:szCs w:val="18"/>
              </w:rPr>
            </w:pPr>
            <w:r w:rsidRPr="00A14BED">
              <w:rPr>
                <w:rFonts w:ascii="Arial" w:hAnsi="Arial" w:cs="Arial"/>
                <w:sz w:val="18"/>
                <w:szCs w:val="18"/>
              </w:rPr>
              <w:t>mg/m³</w:t>
            </w:r>
          </w:p>
        </w:tc>
        <w:tc>
          <w:tcPr>
            <w:tcW w:w="0" w:type="auto"/>
          </w:tcPr>
          <w:p w:rsidR="002B36F6" w:rsidRPr="00A14BED" w:rsidRDefault="002B36F6" w:rsidP="00E95531">
            <w:pPr>
              <w:spacing w:after="0" w:line="240" w:lineRule="auto"/>
              <w:jc w:val="both"/>
              <w:rPr>
                <w:rFonts w:ascii="Arial" w:hAnsi="Arial" w:cs="Arial"/>
                <w:sz w:val="18"/>
                <w:szCs w:val="18"/>
              </w:rPr>
            </w:pPr>
          </w:p>
        </w:tc>
        <w:tc>
          <w:tcPr>
            <w:tcW w:w="791" w:type="dxa"/>
          </w:tcPr>
          <w:p w:rsidR="002B36F6" w:rsidRPr="00A14BED" w:rsidRDefault="002B36F6" w:rsidP="00E95531">
            <w:pPr>
              <w:spacing w:after="0" w:line="240" w:lineRule="auto"/>
              <w:jc w:val="both"/>
              <w:rPr>
                <w:rFonts w:ascii="Arial" w:hAnsi="Arial" w:cs="Arial"/>
                <w:sz w:val="18"/>
                <w:szCs w:val="18"/>
              </w:rPr>
            </w:pPr>
          </w:p>
        </w:tc>
      </w:tr>
      <w:tr w:rsidR="002B36F6" w:rsidRPr="00A14BED">
        <w:trPr>
          <w:trHeight w:hRule="exact" w:val="284"/>
          <w:jc w:val="center"/>
        </w:trPr>
        <w:tc>
          <w:tcPr>
            <w:tcW w:w="0" w:type="auto"/>
            <w:vAlign w:val="center"/>
          </w:tcPr>
          <w:p w:rsidR="002B36F6" w:rsidRPr="00A14BED" w:rsidRDefault="002B36F6" w:rsidP="00E95531">
            <w:pPr>
              <w:spacing w:after="0" w:line="240" w:lineRule="auto"/>
              <w:rPr>
                <w:rFonts w:ascii="Arial" w:hAnsi="Arial" w:cs="Arial"/>
                <w:b/>
                <w:bCs/>
                <w:sz w:val="18"/>
                <w:szCs w:val="18"/>
              </w:rPr>
            </w:pPr>
            <w:r w:rsidRPr="00A14BED">
              <w:rPr>
                <w:rFonts w:ascii="Arial" w:hAnsi="Arial" w:cs="Arial"/>
                <w:b/>
                <w:bCs/>
                <w:sz w:val="18"/>
                <w:szCs w:val="18"/>
              </w:rPr>
              <w:t>CO</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15</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9</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5</w:t>
            </w:r>
          </w:p>
        </w:tc>
        <w:tc>
          <w:tcPr>
            <w:tcW w:w="0" w:type="auto"/>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52</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20,25</w:t>
            </w:r>
          </w:p>
        </w:tc>
        <w:tc>
          <w:tcPr>
            <w:tcW w:w="791" w:type="dxa"/>
            <w:vAlign w:val="center"/>
          </w:tcPr>
          <w:p w:rsidR="002B36F6" w:rsidRPr="00A14BED" w:rsidRDefault="002B36F6" w:rsidP="00E95531">
            <w:pPr>
              <w:spacing w:after="0" w:line="240" w:lineRule="auto"/>
              <w:jc w:val="right"/>
              <w:rPr>
                <w:rFonts w:ascii="Arial" w:hAnsi="Arial" w:cs="Arial"/>
                <w:b/>
                <w:bCs/>
                <w:sz w:val="18"/>
                <w:szCs w:val="18"/>
              </w:rPr>
            </w:pPr>
            <w:r w:rsidRPr="00A14BED">
              <w:rPr>
                <w:rFonts w:ascii="Arial" w:hAnsi="Arial" w:cs="Arial"/>
                <w:b/>
                <w:bCs/>
                <w:sz w:val="18"/>
                <w:szCs w:val="18"/>
              </w:rPr>
              <w:t>175</w:t>
            </w:r>
          </w:p>
        </w:tc>
      </w:tr>
      <w:tr w:rsidR="002B36F6" w:rsidRPr="00A14BED">
        <w:trPr>
          <w:trHeight w:hRule="exact" w:val="284"/>
          <w:jc w:val="center"/>
        </w:trPr>
        <w:tc>
          <w:tcPr>
            <w:tcW w:w="0" w:type="auto"/>
            <w:vAlign w:val="center"/>
          </w:tcPr>
          <w:p w:rsidR="002B36F6" w:rsidRPr="00A14BED" w:rsidRDefault="002B36F6" w:rsidP="00E95531">
            <w:pPr>
              <w:spacing w:after="0" w:line="240" w:lineRule="auto"/>
              <w:rPr>
                <w:rFonts w:ascii="Arial" w:hAnsi="Arial" w:cs="Arial"/>
                <w:b/>
                <w:bCs/>
                <w:sz w:val="18"/>
                <w:szCs w:val="18"/>
              </w:rPr>
            </w:pPr>
            <w:r w:rsidRPr="00A14BED">
              <w:rPr>
                <w:rFonts w:ascii="Arial" w:hAnsi="Arial" w:cs="Arial"/>
                <w:b/>
                <w:bCs/>
                <w:sz w:val="18"/>
                <w:szCs w:val="18"/>
              </w:rPr>
              <w:t>NOx</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91</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91</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93</w:t>
            </w:r>
          </w:p>
        </w:tc>
        <w:tc>
          <w:tcPr>
            <w:tcW w:w="0" w:type="auto"/>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102</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94,25</w:t>
            </w:r>
          </w:p>
        </w:tc>
        <w:tc>
          <w:tcPr>
            <w:tcW w:w="791" w:type="dxa"/>
            <w:vAlign w:val="center"/>
          </w:tcPr>
          <w:p w:rsidR="002B36F6" w:rsidRPr="00A14BED" w:rsidRDefault="002B36F6" w:rsidP="00E95531">
            <w:pPr>
              <w:spacing w:after="0" w:line="240" w:lineRule="auto"/>
              <w:jc w:val="right"/>
              <w:rPr>
                <w:rFonts w:ascii="Arial" w:hAnsi="Arial" w:cs="Arial"/>
                <w:b/>
                <w:bCs/>
                <w:sz w:val="18"/>
                <w:szCs w:val="18"/>
              </w:rPr>
            </w:pPr>
            <w:r w:rsidRPr="00A14BED">
              <w:rPr>
                <w:rFonts w:ascii="Arial" w:hAnsi="Arial" w:cs="Arial"/>
                <w:b/>
                <w:bCs/>
                <w:sz w:val="18"/>
                <w:szCs w:val="18"/>
              </w:rPr>
              <w:t>350</w:t>
            </w:r>
          </w:p>
        </w:tc>
      </w:tr>
      <w:tr w:rsidR="002B36F6" w:rsidRPr="00A14BED">
        <w:trPr>
          <w:trHeight w:hRule="exact" w:val="284"/>
          <w:jc w:val="center"/>
        </w:trPr>
        <w:tc>
          <w:tcPr>
            <w:tcW w:w="0" w:type="auto"/>
            <w:vAlign w:val="center"/>
          </w:tcPr>
          <w:p w:rsidR="002B36F6" w:rsidRPr="00A14BED" w:rsidRDefault="002B36F6" w:rsidP="00E95531">
            <w:pPr>
              <w:spacing w:after="0" w:line="240" w:lineRule="auto"/>
              <w:rPr>
                <w:rFonts w:ascii="Arial" w:hAnsi="Arial" w:cs="Arial"/>
                <w:b/>
                <w:bCs/>
                <w:sz w:val="18"/>
                <w:szCs w:val="18"/>
              </w:rPr>
            </w:pPr>
            <w:r w:rsidRPr="00A14BED">
              <w:rPr>
                <w:rFonts w:ascii="Arial" w:hAnsi="Arial" w:cs="Arial"/>
                <w:b/>
                <w:bCs/>
                <w:sz w:val="18"/>
                <w:szCs w:val="18"/>
              </w:rPr>
              <w:t>O2 (%)</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4,3</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4,3</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4,3</w:t>
            </w:r>
          </w:p>
        </w:tc>
        <w:tc>
          <w:tcPr>
            <w:tcW w:w="0" w:type="auto"/>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4,4</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4,33</w:t>
            </w:r>
          </w:p>
        </w:tc>
        <w:tc>
          <w:tcPr>
            <w:tcW w:w="791" w:type="dxa"/>
            <w:vAlign w:val="center"/>
          </w:tcPr>
          <w:p w:rsidR="002B36F6" w:rsidRPr="00A14BED" w:rsidRDefault="002B36F6" w:rsidP="00E95531">
            <w:pPr>
              <w:spacing w:after="0" w:line="240" w:lineRule="auto"/>
              <w:jc w:val="right"/>
              <w:rPr>
                <w:rFonts w:ascii="Arial" w:hAnsi="Arial" w:cs="Arial"/>
                <w:b/>
                <w:bCs/>
                <w:sz w:val="18"/>
                <w:szCs w:val="18"/>
              </w:rPr>
            </w:pPr>
            <w:r w:rsidRPr="00A14BED">
              <w:rPr>
                <w:rFonts w:ascii="Arial" w:hAnsi="Arial" w:cs="Arial"/>
                <w:b/>
                <w:bCs/>
                <w:sz w:val="18"/>
                <w:szCs w:val="18"/>
              </w:rPr>
              <w:t>-</w:t>
            </w:r>
          </w:p>
        </w:tc>
      </w:tr>
      <w:tr w:rsidR="002B36F6" w:rsidRPr="00A14BED">
        <w:trPr>
          <w:trHeight w:hRule="exact" w:val="284"/>
          <w:jc w:val="center"/>
        </w:trPr>
        <w:tc>
          <w:tcPr>
            <w:tcW w:w="0" w:type="auto"/>
            <w:vAlign w:val="center"/>
          </w:tcPr>
          <w:p w:rsidR="002B36F6" w:rsidRPr="00A14BED" w:rsidRDefault="002B36F6" w:rsidP="00E95531">
            <w:pPr>
              <w:spacing w:after="0" w:line="240" w:lineRule="auto"/>
              <w:rPr>
                <w:rFonts w:ascii="Arial" w:hAnsi="Arial" w:cs="Arial"/>
                <w:b/>
                <w:bCs/>
                <w:sz w:val="18"/>
                <w:szCs w:val="18"/>
              </w:rPr>
            </w:pPr>
            <w:r w:rsidRPr="00A14BED">
              <w:rPr>
                <w:rFonts w:ascii="Arial" w:hAnsi="Arial" w:cs="Arial"/>
                <w:b/>
                <w:bCs/>
                <w:sz w:val="18"/>
                <w:szCs w:val="18"/>
              </w:rPr>
              <w:t>dimni broj</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1</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1</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1</w:t>
            </w:r>
          </w:p>
        </w:tc>
        <w:tc>
          <w:tcPr>
            <w:tcW w:w="0" w:type="auto"/>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1</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1</w:t>
            </w:r>
          </w:p>
        </w:tc>
        <w:tc>
          <w:tcPr>
            <w:tcW w:w="791" w:type="dxa"/>
            <w:vAlign w:val="center"/>
          </w:tcPr>
          <w:p w:rsidR="002B36F6" w:rsidRPr="00A14BED" w:rsidRDefault="002B36F6" w:rsidP="00E95531">
            <w:pPr>
              <w:spacing w:after="0" w:line="240" w:lineRule="auto"/>
              <w:jc w:val="right"/>
              <w:rPr>
                <w:rFonts w:ascii="Arial" w:hAnsi="Arial" w:cs="Arial"/>
                <w:b/>
                <w:bCs/>
                <w:sz w:val="18"/>
                <w:szCs w:val="18"/>
              </w:rPr>
            </w:pPr>
            <w:r w:rsidRPr="00A14BED">
              <w:rPr>
                <w:rFonts w:ascii="Arial" w:hAnsi="Arial" w:cs="Arial"/>
                <w:b/>
                <w:bCs/>
                <w:sz w:val="18"/>
                <w:szCs w:val="18"/>
              </w:rPr>
              <w:t>1</w:t>
            </w:r>
          </w:p>
        </w:tc>
      </w:tr>
      <w:tr w:rsidR="002B36F6" w:rsidRPr="00A14BED">
        <w:trPr>
          <w:trHeight w:hRule="exact" w:val="454"/>
          <w:jc w:val="center"/>
        </w:trPr>
        <w:tc>
          <w:tcPr>
            <w:tcW w:w="0" w:type="auto"/>
            <w:vAlign w:val="center"/>
          </w:tcPr>
          <w:p w:rsidR="002B36F6" w:rsidRPr="00A14BED" w:rsidRDefault="002B36F6" w:rsidP="00E95531">
            <w:pPr>
              <w:spacing w:after="0" w:line="240" w:lineRule="auto"/>
              <w:rPr>
                <w:rFonts w:ascii="Arial" w:hAnsi="Arial" w:cs="Arial"/>
                <w:sz w:val="18"/>
                <w:szCs w:val="18"/>
              </w:rPr>
            </w:pPr>
            <w:r w:rsidRPr="00A14BED">
              <w:rPr>
                <w:rFonts w:ascii="Arial" w:hAnsi="Arial" w:cs="Arial"/>
                <w:sz w:val="18"/>
                <w:szCs w:val="18"/>
              </w:rPr>
              <w:t>toplinski gubici (%)</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3</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3,2</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3,5</w:t>
            </w:r>
          </w:p>
        </w:tc>
        <w:tc>
          <w:tcPr>
            <w:tcW w:w="0" w:type="auto"/>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3,5</w:t>
            </w:r>
          </w:p>
        </w:tc>
        <w:tc>
          <w:tcPr>
            <w:tcW w:w="0" w:type="auto"/>
            <w:vAlign w:val="center"/>
          </w:tcPr>
          <w:p w:rsidR="002B36F6" w:rsidRPr="00A14BED" w:rsidRDefault="002B36F6" w:rsidP="00E95531">
            <w:pPr>
              <w:spacing w:after="0" w:line="240" w:lineRule="auto"/>
              <w:jc w:val="right"/>
              <w:rPr>
                <w:rFonts w:ascii="Arial" w:hAnsi="Arial" w:cs="Arial"/>
                <w:sz w:val="18"/>
                <w:szCs w:val="18"/>
              </w:rPr>
            </w:pPr>
            <w:r w:rsidRPr="00A14BED">
              <w:rPr>
                <w:rFonts w:ascii="Arial" w:hAnsi="Arial" w:cs="Arial"/>
                <w:sz w:val="18"/>
                <w:szCs w:val="18"/>
              </w:rPr>
              <w:t>3,30</w:t>
            </w:r>
          </w:p>
        </w:tc>
        <w:tc>
          <w:tcPr>
            <w:tcW w:w="791" w:type="dxa"/>
            <w:vAlign w:val="center"/>
          </w:tcPr>
          <w:p w:rsidR="002B36F6" w:rsidRPr="00A14BED" w:rsidRDefault="002B36F6" w:rsidP="00E95531">
            <w:pPr>
              <w:spacing w:after="0" w:line="240" w:lineRule="auto"/>
              <w:jc w:val="right"/>
              <w:rPr>
                <w:rFonts w:ascii="Arial" w:hAnsi="Arial" w:cs="Arial"/>
                <w:b/>
                <w:bCs/>
                <w:sz w:val="18"/>
                <w:szCs w:val="18"/>
              </w:rPr>
            </w:pPr>
            <w:r w:rsidRPr="00A14BED">
              <w:rPr>
                <w:rFonts w:ascii="Arial" w:hAnsi="Arial" w:cs="Arial"/>
                <w:b/>
                <w:bCs/>
                <w:sz w:val="18"/>
                <w:szCs w:val="18"/>
              </w:rPr>
              <w:t>-</w:t>
            </w:r>
          </w:p>
        </w:tc>
      </w:tr>
    </w:tbl>
    <w:p w:rsidR="002B36F6" w:rsidRPr="00F55CA4" w:rsidRDefault="002B36F6" w:rsidP="00226E8A">
      <w:pPr>
        <w:rPr>
          <w:rFonts w:ascii="Arial" w:hAnsi="Arial" w:cs="Arial"/>
          <w:sz w:val="16"/>
          <w:szCs w:val="16"/>
        </w:rPr>
      </w:pPr>
    </w:p>
    <w:p w:rsidR="002B36F6" w:rsidRPr="00795F84" w:rsidRDefault="002B36F6" w:rsidP="001D6598">
      <w:pPr>
        <w:jc w:val="both"/>
        <w:rPr>
          <w:rFonts w:ascii="Arial" w:hAnsi="Arial" w:cs="Arial"/>
        </w:rPr>
      </w:pPr>
      <w:r>
        <w:rPr>
          <w:rFonts w:ascii="Arial" w:hAnsi="Arial" w:cs="Arial"/>
        </w:rPr>
        <w:t xml:space="preserve">     </w:t>
      </w:r>
      <w:r w:rsidRPr="00795F84">
        <w:rPr>
          <w:rFonts w:ascii="Arial" w:hAnsi="Arial" w:cs="Arial"/>
        </w:rPr>
        <w:t>Na temelju rezultata ispitivanja iz Izvještaja o mjerenju emisije onečišćujućih tvari u zrak iz malih uređaja za loženje broj: ZOK-13-126-058/09 i Uredbe o graničnim vrijednostima emisije onečišćujućih tvari u zrak iz nepokretnih izvora (N.N. 117/12) zaključujemo da ispusti iz kotla 1 (Viessmann, tv. broj: 7324722200208) i kotla 2 (Viesmann, tv. broj: 7324722200272) ne prelaze granične vrijednosti emisije onečišćujućih tvari prema čl. 100. Uredbe.</w:t>
      </w:r>
    </w:p>
    <w:p w:rsidR="002B36F6" w:rsidRDefault="002B36F6" w:rsidP="001D6598">
      <w:pPr>
        <w:spacing w:after="0"/>
        <w:jc w:val="both"/>
        <w:rPr>
          <w:rFonts w:ascii="Arial" w:hAnsi="Arial" w:cs="Arial"/>
        </w:rPr>
      </w:pPr>
      <w:r>
        <w:rPr>
          <w:rFonts w:ascii="Arial" w:hAnsi="Arial" w:cs="Arial"/>
        </w:rPr>
        <w:t xml:space="preserve">     </w:t>
      </w:r>
      <w:r w:rsidRPr="004D6DEB">
        <w:rPr>
          <w:rFonts w:ascii="Arial" w:hAnsi="Arial" w:cs="Arial"/>
        </w:rPr>
        <w:t>Prema članku 112. Uredbe, emisija onečišćujućih tvari u otpadnim plinovima iz malih uređaja za loženje utvrđuje se povremenim mjerenjem, najmanje jedanput u dvije godine.</w:t>
      </w:r>
    </w:p>
    <w:p w:rsidR="002B36F6" w:rsidRPr="004D6DEB" w:rsidRDefault="002B36F6" w:rsidP="001D6598">
      <w:pPr>
        <w:spacing w:after="0"/>
        <w:jc w:val="both"/>
        <w:rPr>
          <w:rFonts w:ascii="Arial" w:hAnsi="Arial" w:cs="Arial"/>
        </w:rPr>
      </w:pPr>
    </w:p>
    <w:p w:rsidR="002B36F6" w:rsidRPr="004D6DEB" w:rsidRDefault="002B36F6" w:rsidP="00A8525B">
      <w:pPr>
        <w:spacing w:after="0" w:line="240" w:lineRule="auto"/>
        <w:rPr>
          <w:rFonts w:ascii="Arial" w:hAnsi="Arial" w:cs="Arial"/>
          <w:b/>
          <w:bCs/>
        </w:rPr>
      </w:pPr>
      <w:r w:rsidRPr="004D6DEB">
        <w:rPr>
          <w:rFonts w:ascii="Arial" w:hAnsi="Arial" w:cs="Arial"/>
          <w:b/>
          <w:bCs/>
        </w:rPr>
        <w:lastRenderedPageBreak/>
        <w:t>ZAŠTITA ZRAKA - mjerenje emisije onečišćujućih tvari u zrak iz nepokretnih izvora (2015. godina)</w:t>
      </w:r>
    </w:p>
    <w:p w:rsidR="002B36F6" w:rsidRPr="004D6DEB" w:rsidRDefault="002B36F6" w:rsidP="00A327A0">
      <w:pPr>
        <w:spacing w:after="0" w:line="120" w:lineRule="auto"/>
        <w:rPr>
          <w:rFonts w:ascii="Arial" w:hAnsi="Arial" w:cs="Arial"/>
          <w:b/>
          <w:bCs/>
        </w:rPr>
      </w:pPr>
    </w:p>
    <w:p w:rsidR="002B36F6" w:rsidRPr="004D6DEB" w:rsidRDefault="002B36F6" w:rsidP="00A8525B">
      <w:pPr>
        <w:spacing w:after="0" w:line="240" w:lineRule="auto"/>
        <w:jc w:val="both"/>
        <w:rPr>
          <w:rFonts w:ascii="Arial" w:hAnsi="Arial" w:cs="Arial"/>
        </w:rPr>
      </w:pPr>
      <w:r>
        <w:rPr>
          <w:rFonts w:ascii="Arial" w:hAnsi="Arial" w:cs="Arial"/>
        </w:rPr>
        <w:t xml:space="preserve">     </w:t>
      </w:r>
      <w:r w:rsidRPr="004D6DEB">
        <w:rPr>
          <w:rFonts w:ascii="Arial" w:hAnsi="Arial" w:cs="Arial"/>
        </w:rPr>
        <w:t xml:space="preserve">Sukladno Pravilniku o praćenju emisija onečišćujućih tvari u zrak iz nepokretnih izvora (NN 129/2012) i Uredbe o graničnim vrijednostima emisija onečišćujućih tvari u zrak iz nepokretnih izvora (NN 117/2012),08. i 09. </w:t>
      </w:r>
      <w:r>
        <w:rPr>
          <w:rFonts w:ascii="Arial" w:hAnsi="Arial" w:cs="Arial"/>
        </w:rPr>
        <w:t>t</w:t>
      </w:r>
      <w:r w:rsidRPr="004D6DEB">
        <w:rPr>
          <w:rFonts w:ascii="Arial" w:hAnsi="Arial" w:cs="Arial"/>
        </w:rPr>
        <w:t>ravnja</w:t>
      </w:r>
      <w:r>
        <w:rPr>
          <w:rFonts w:ascii="Arial" w:hAnsi="Arial" w:cs="Arial"/>
        </w:rPr>
        <w:t xml:space="preserve"> </w:t>
      </w:r>
      <w:r w:rsidRPr="004D6DEB">
        <w:rPr>
          <w:rFonts w:ascii="Arial" w:hAnsi="Arial" w:cs="Arial"/>
        </w:rPr>
        <w:t>2015. godine izvršeno je mjerenja emisija onečišćujućih tvari u zrak iz nepokretnih izvora. Mjerenja su izvršena od strane ovlaštene tvrtke.</w:t>
      </w:r>
    </w:p>
    <w:p w:rsidR="002B36F6" w:rsidRPr="00A8525B" w:rsidRDefault="002B36F6" w:rsidP="00A8525B">
      <w:pPr>
        <w:spacing w:after="0" w:line="240" w:lineRule="auto"/>
        <w:jc w:val="both"/>
        <w:rPr>
          <w:rFonts w:ascii="Arial" w:hAnsi="Arial" w:cs="Arial"/>
          <w:sz w:val="16"/>
          <w:szCs w:val="16"/>
        </w:rPr>
      </w:pPr>
    </w:p>
    <w:p w:rsidR="002B36F6" w:rsidRPr="004D6DEB" w:rsidRDefault="002B36F6" w:rsidP="00A8525B">
      <w:pPr>
        <w:spacing w:after="0" w:line="240" w:lineRule="auto"/>
        <w:jc w:val="both"/>
        <w:rPr>
          <w:rFonts w:ascii="Arial" w:hAnsi="Arial" w:cs="Arial"/>
          <w:b/>
          <w:bCs/>
        </w:rPr>
      </w:pPr>
      <w:r w:rsidRPr="004D6DEB">
        <w:rPr>
          <w:rFonts w:ascii="Arial" w:hAnsi="Arial" w:cs="Arial"/>
          <w:b/>
          <w:bCs/>
        </w:rPr>
        <w:t>COKP Brinje</w:t>
      </w:r>
    </w:p>
    <w:p w:rsidR="002B36F6" w:rsidRPr="00A8525B" w:rsidRDefault="002B36F6" w:rsidP="00A8525B">
      <w:pPr>
        <w:spacing w:after="0" w:line="240" w:lineRule="auto"/>
        <w:jc w:val="both"/>
        <w:rPr>
          <w:rFonts w:ascii="Arial" w:hAnsi="Arial" w:cs="Arial"/>
          <w:sz w:val="16"/>
          <w:szCs w:val="16"/>
        </w:rPr>
      </w:pPr>
    </w:p>
    <w:p w:rsidR="002B36F6" w:rsidRPr="004D6DEB" w:rsidRDefault="002B36F6" w:rsidP="00A8525B">
      <w:pPr>
        <w:spacing w:after="0" w:line="240" w:lineRule="auto"/>
        <w:jc w:val="both"/>
        <w:rPr>
          <w:rFonts w:ascii="Arial" w:hAnsi="Arial" w:cs="Arial"/>
        </w:rPr>
      </w:pPr>
      <w:r>
        <w:rPr>
          <w:rFonts w:ascii="Arial" w:hAnsi="Arial" w:cs="Arial"/>
        </w:rPr>
        <w:t xml:space="preserve">    </w:t>
      </w:r>
      <w:r w:rsidRPr="004D6DEB">
        <w:rPr>
          <w:rFonts w:ascii="Arial" w:hAnsi="Arial" w:cs="Arial"/>
        </w:rPr>
        <w:t>Mjerenje je izvršeno na horizontalnom dijelu dimovodnog kanala neposredno nakon izlaza iz kotla. Uređaj služi za dobivanje tople vode i grijanje.</w:t>
      </w:r>
    </w:p>
    <w:p w:rsidR="002B36F6" w:rsidRDefault="002B36F6" w:rsidP="00A8525B">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9"/>
        <w:gridCol w:w="973"/>
        <w:gridCol w:w="1004"/>
        <w:gridCol w:w="1004"/>
        <w:gridCol w:w="2150"/>
        <w:gridCol w:w="983"/>
      </w:tblGrid>
      <w:tr w:rsidR="002B36F6" w:rsidRPr="00A14BED">
        <w:trPr>
          <w:trHeight w:hRule="exact" w:val="284"/>
          <w:jc w:val="center"/>
        </w:trPr>
        <w:tc>
          <w:tcPr>
            <w:tcW w:w="0" w:type="auto"/>
            <w:vAlign w:val="center"/>
          </w:tcPr>
          <w:p w:rsidR="002B36F6" w:rsidRPr="00AE250B" w:rsidRDefault="002B36F6" w:rsidP="00E95531">
            <w:pPr>
              <w:spacing w:after="0" w:line="240" w:lineRule="auto"/>
              <w:rPr>
                <w:b/>
                <w:bCs/>
                <w:sz w:val="18"/>
                <w:szCs w:val="18"/>
              </w:rPr>
            </w:pPr>
            <w:r w:rsidRPr="00A14BED">
              <w:rPr>
                <w:b/>
                <w:bCs/>
                <w:sz w:val="18"/>
                <w:szCs w:val="18"/>
              </w:rPr>
              <w:t>TJO Brinje</w:t>
            </w:r>
          </w:p>
        </w:tc>
        <w:tc>
          <w:tcPr>
            <w:tcW w:w="957" w:type="dxa"/>
            <w:tcBorders>
              <w:right w:val="nil"/>
            </w:tcBorders>
          </w:tcPr>
          <w:p w:rsidR="002B36F6" w:rsidRPr="00AE250B" w:rsidRDefault="002B36F6" w:rsidP="00E95531">
            <w:pPr>
              <w:spacing w:after="0" w:line="240" w:lineRule="auto"/>
              <w:jc w:val="center"/>
              <w:rPr>
                <w:color w:val="000000"/>
                <w:sz w:val="18"/>
                <w:szCs w:val="18"/>
                <w:lang w:eastAsia="hr-HR"/>
              </w:rPr>
            </w:pPr>
          </w:p>
        </w:tc>
        <w:tc>
          <w:tcPr>
            <w:tcW w:w="5046" w:type="dxa"/>
            <w:gridSpan w:val="4"/>
            <w:tcBorders>
              <w:left w:val="nil"/>
            </w:tcBorders>
            <w:vAlign w:val="center"/>
          </w:tcPr>
          <w:p w:rsidR="002B36F6" w:rsidRPr="00AE250B" w:rsidRDefault="002B36F6" w:rsidP="00E95531">
            <w:pPr>
              <w:spacing w:after="0" w:line="240" w:lineRule="auto"/>
              <w:jc w:val="center"/>
              <w:rPr>
                <w:b/>
                <w:bCs/>
                <w:sz w:val="18"/>
                <w:szCs w:val="18"/>
              </w:rPr>
            </w:pPr>
            <w:r w:rsidRPr="00A14BED">
              <w:rPr>
                <w:color w:val="000000"/>
                <w:sz w:val="18"/>
                <w:szCs w:val="18"/>
                <w:lang w:eastAsia="hr-HR"/>
              </w:rPr>
              <w:t>kotao 1 VEISSMANN VITOPLEX 100, 225 kW</w:t>
            </w:r>
          </w:p>
        </w:tc>
      </w:tr>
      <w:tr w:rsidR="002B36F6" w:rsidRPr="00A14BED">
        <w:trPr>
          <w:trHeight w:hRule="exact" w:val="621"/>
          <w:jc w:val="center"/>
        </w:trPr>
        <w:tc>
          <w:tcPr>
            <w:tcW w:w="0" w:type="auto"/>
            <w:vMerge w:val="restart"/>
            <w:vAlign w:val="center"/>
          </w:tcPr>
          <w:p w:rsidR="002B36F6" w:rsidRPr="00AE250B" w:rsidRDefault="002B36F6" w:rsidP="00E95531">
            <w:pPr>
              <w:spacing w:after="0" w:line="240" w:lineRule="auto"/>
              <w:jc w:val="center"/>
              <w:rPr>
                <w:b/>
                <w:bCs/>
                <w:sz w:val="18"/>
                <w:szCs w:val="18"/>
              </w:rPr>
            </w:pPr>
            <w:r w:rsidRPr="00A14BED">
              <w:rPr>
                <w:b/>
                <w:bCs/>
                <w:sz w:val="18"/>
                <w:szCs w:val="18"/>
              </w:rPr>
              <w:t>Naziv parametra</w:t>
            </w:r>
          </w:p>
        </w:tc>
        <w:tc>
          <w:tcPr>
            <w:tcW w:w="0" w:type="auto"/>
            <w:gridSpan w:val="3"/>
            <w:tcBorders>
              <w:right w:val="nil"/>
            </w:tcBorders>
            <w:vAlign w:val="center"/>
          </w:tcPr>
          <w:p w:rsidR="002B36F6" w:rsidRPr="00AE250B" w:rsidRDefault="002B36F6" w:rsidP="00E95531">
            <w:pPr>
              <w:spacing w:after="0" w:line="240" w:lineRule="auto"/>
              <w:jc w:val="center"/>
              <w:rPr>
                <w:b/>
                <w:bCs/>
                <w:sz w:val="18"/>
                <w:szCs w:val="18"/>
              </w:rPr>
            </w:pPr>
            <w:r w:rsidRPr="00A14BED">
              <w:rPr>
                <w:b/>
                <w:bCs/>
                <w:sz w:val="18"/>
                <w:szCs w:val="18"/>
              </w:rPr>
              <w:t>Rezultati mjerenja</w:t>
            </w:r>
          </w:p>
        </w:tc>
        <w:tc>
          <w:tcPr>
            <w:tcW w:w="0" w:type="auto"/>
            <w:vAlign w:val="center"/>
          </w:tcPr>
          <w:p w:rsidR="002B36F6" w:rsidRPr="00A14BED" w:rsidRDefault="002B36F6" w:rsidP="00E95531">
            <w:pPr>
              <w:spacing w:after="0" w:line="240" w:lineRule="auto"/>
              <w:jc w:val="center"/>
              <w:rPr>
                <w:b/>
                <w:bCs/>
                <w:sz w:val="18"/>
                <w:szCs w:val="18"/>
              </w:rPr>
            </w:pPr>
            <w:r w:rsidRPr="00A14BED">
              <w:rPr>
                <w:b/>
                <w:bCs/>
                <w:sz w:val="18"/>
                <w:szCs w:val="18"/>
              </w:rPr>
              <w:t xml:space="preserve">Srednja vrijednost </w:t>
            </w:r>
          </w:p>
          <w:p w:rsidR="002B36F6" w:rsidRPr="00AE250B" w:rsidRDefault="002B36F6" w:rsidP="00E95531">
            <w:pPr>
              <w:spacing w:after="0" w:line="240" w:lineRule="auto"/>
              <w:jc w:val="center"/>
              <w:rPr>
                <w:b/>
                <w:bCs/>
                <w:sz w:val="18"/>
                <w:szCs w:val="18"/>
              </w:rPr>
            </w:pPr>
            <w:r w:rsidRPr="00A14BED">
              <w:rPr>
                <w:sz w:val="18"/>
                <w:szCs w:val="18"/>
              </w:rPr>
              <w:t>mg/m³</w:t>
            </w:r>
          </w:p>
        </w:tc>
        <w:tc>
          <w:tcPr>
            <w:tcW w:w="983" w:type="dxa"/>
            <w:vAlign w:val="center"/>
          </w:tcPr>
          <w:p w:rsidR="002B36F6" w:rsidRPr="00A14BED" w:rsidRDefault="002B36F6" w:rsidP="00E95531">
            <w:pPr>
              <w:spacing w:after="0" w:line="240" w:lineRule="auto"/>
              <w:jc w:val="center"/>
              <w:rPr>
                <w:b/>
                <w:bCs/>
                <w:sz w:val="18"/>
                <w:szCs w:val="18"/>
              </w:rPr>
            </w:pPr>
            <w:r w:rsidRPr="00A14BED">
              <w:rPr>
                <w:b/>
                <w:bCs/>
                <w:sz w:val="18"/>
                <w:szCs w:val="18"/>
              </w:rPr>
              <w:t xml:space="preserve">GVE </w:t>
            </w:r>
          </w:p>
          <w:p w:rsidR="002B36F6" w:rsidRPr="00AE250B" w:rsidRDefault="002B36F6" w:rsidP="00E95531">
            <w:pPr>
              <w:spacing w:after="0" w:line="240" w:lineRule="auto"/>
              <w:jc w:val="center"/>
              <w:rPr>
                <w:b/>
                <w:bCs/>
                <w:sz w:val="18"/>
                <w:szCs w:val="18"/>
              </w:rPr>
            </w:pPr>
            <w:r w:rsidRPr="00A14BED">
              <w:rPr>
                <w:b/>
                <w:bCs/>
                <w:sz w:val="18"/>
                <w:szCs w:val="18"/>
              </w:rPr>
              <w:t>mg/m³</w:t>
            </w:r>
          </w:p>
        </w:tc>
      </w:tr>
      <w:tr w:rsidR="002B36F6" w:rsidRPr="00A14BED">
        <w:trPr>
          <w:trHeight w:hRule="exact" w:val="284"/>
          <w:jc w:val="center"/>
        </w:trPr>
        <w:tc>
          <w:tcPr>
            <w:tcW w:w="0" w:type="auto"/>
            <w:vMerge/>
            <w:vAlign w:val="center"/>
          </w:tcPr>
          <w:p w:rsidR="002B36F6" w:rsidRPr="00AE250B" w:rsidRDefault="002B36F6" w:rsidP="00E95531">
            <w:pPr>
              <w:spacing w:after="0" w:line="240" w:lineRule="auto"/>
              <w:rPr>
                <w:b/>
                <w:bCs/>
                <w:sz w:val="18"/>
                <w:szCs w:val="18"/>
              </w:rPr>
            </w:pPr>
          </w:p>
        </w:tc>
        <w:tc>
          <w:tcPr>
            <w:tcW w:w="0" w:type="auto"/>
            <w:vAlign w:val="center"/>
          </w:tcPr>
          <w:p w:rsidR="002B36F6" w:rsidRPr="00AE250B" w:rsidRDefault="002B36F6" w:rsidP="00E95531">
            <w:pPr>
              <w:spacing w:after="0" w:line="240" w:lineRule="auto"/>
              <w:ind w:right="-31"/>
              <w:jc w:val="center"/>
              <w:rPr>
                <w:sz w:val="18"/>
                <w:szCs w:val="18"/>
              </w:rPr>
            </w:pPr>
            <w:r w:rsidRPr="00A14BED">
              <w:rPr>
                <w:sz w:val="18"/>
                <w:szCs w:val="18"/>
              </w:rPr>
              <w:t>1 mjerenje</w:t>
            </w:r>
          </w:p>
        </w:tc>
        <w:tc>
          <w:tcPr>
            <w:tcW w:w="0" w:type="auto"/>
            <w:vAlign w:val="center"/>
          </w:tcPr>
          <w:p w:rsidR="002B36F6" w:rsidRPr="00AE250B" w:rsidRDefault="002B36F6" w:rsidP="00E95531">
            <w:pPr>
              <w:spacing w:after="0" w:line="240" w:lineRule="auto"/>
              <w:jc w:val="center"/>
              <w:rPr>
                <w:sz w:val="18"/>
                <w:szCs w:val="18"/>
              </w:rPr>
            </w:pPr>
            <w:r w:rsidRPr="00A14BED">
              <w:rPr>
                <w:sz w:val="18"/>
                <w:szCs w:val="18"/>
              </w:rPr>
              <w:t>2 mjerenje</w:t>
            </w:r>
          </w:p>
        </w:tc>
        <w:tc>
          <w:tcPr>
            <w:tcW w:w="0" w:type="auto"/>
            <w:vAlign w:val="center"/>
          </w:tcPr>
          <w:p w:rsidR="002B36F6" w:rsidRPr="00AE250B" w:rsidRDefault="002B36F6" w:rsidP="00E95531">
            <w:pPr>
              <w:spacing w:after="0" w:line="240" w:lineRule="auto"/>
              <w:jc w:val="center"/>
              <w:rPr>
                <w:sz w:val="18"/>
                <w:szCs w:val="18"/>
              </w:rPr>
            </w:pPr>
            <w:r w:rsidRPr="00A14BED">
              <w:rPr>
                <w:sz w:val="18"/>
                <w:szCs w:val="18"/>
              </w:rPr>
              <w:t>3 mjerenje</w:t>
            </w:r>
          </w:p>
        </w:tc>
        <w:tc>
          <w:tcPr>
            <w:tcW w:w="2150" w:type="dxa"/>
          </w:tcPr>
          <w:p w:rsidR="002B36F6" w:rsidRPr="00AE250B" w:rsidRDefault="002B36F6" w:rsidP="00E95531">
            <w:pPr>
              <w:spacing w:after="0" w:line="240" w:lineRule="auto"/>
              <w:jc w:val="both"/>
              <w:rPr>
                <w:sz w:val="18"/>
                <w:szCs w:val="18"/>
              </w:rPr>
            </w:pPr>
          </w:p>
        </w:tc>
        <w:tc>
          <w:tcPr>
            <w:tcW w:w="983" w:type="dxa"/>
          </w:tcPr>
          <w:p w:rsidR="002B36F6" w:rsidRPr="00AE250B" w:rsidRDefault="002B36F6" w:rsidP="00E95531">
            <w:pPr>
              <w:spacing w:after="0" w:line="240" w:lineRule="auto"/>
              <w:jc w:val="both"/>
              <w:rPr>
                <w:sz w:val="18"/>
                <w:szCs w:val="18"/>
              </w:rPr>
            </w:pPr>
          </w:p>
        </w:tc>
      </w:tr>
      <w:tr w:rsidR="002B36F6" w:rsidRPr="00A14BED">
        <w:trPr>
          <w:trHeight w:hRule="exact" w:val="284"/>
          <w:jc w:val="center"/>
        </w:trPr>
        <w:tc>
          <w:tcPr>
            <w:tcW w:w="0" w:type="auto"/>
            <w:vMerge/>
            <w:vAlign w:val="center"/>
          </w:tcPr>
          <w:p w:rsidR="002B36F6" w:rsidRPr="00AE250B" w:rsidRDefault="002B36F6" w:rsidP="00E95531">
            <w:pPr>
              <w:spacing w:after="0" w:line="240" w:lineRule="auto"/>
              <w:rPr>
                <w:b/>
                <w:bCs/>
                <w:sz w:val="18"/>
                <w:szCs w:val="18"/>
              </w:rPr>
            </w:pPr>
          </w:p>
        </w:tc>
        <w:tc>
          <w:tcPr>
            <w:tcW w:w="0" w:type="auto"/>
            <w:vAlign w:val="center"/>
          </w:tcPr>
          <w:p w:rsidR="002B36F6" w:rsidRPr="00AE250B" w:rsidRDefault="002B36F6" w:rsidP="00E95531">
            <w:pPr>
              <w:spacing w:after="0" w:line="240" w:lineRule="auto"/>
              <w:jc w:val="center"/>
              <w:rPr>
                <w:sz w:val="18"/>
                <w:szCs w:val="18"/>
              </w:rPr>
            </w:pPr>
            <w:r w:rsidRPr="00A14BED">
              <w:rPr>
                <w:sz w:val="18"/>
                <w:szCs w:val="18"/>
              </w:rPr>
              <w:t>mg/m³</w:t>
            </w:r>
          </w:p>
        </w:tc>
        <w:tc>
          <w:tcPr>
            <w:tcW w:w="0" w:type="auto"/>
            <w:vAlign w:val="center"/>
          </w:tcPr>
          <w:p w:rsidR="002B36F6" w:rsidRPr="00AE250B" w:rsidRDefault="002B36F6" w:rsidP="00E95531">
            <w:pPr>
              <w:spacing w:after="0" w:line="240" w:lineRule="auto"/>
              <w:jc w:val="center"/>
              <w:rPr>
                <w:sz w:val="18"/>
                <w:szCs w:val="18"/>
              </w:rPr>
            </w:pPr>
            <w:r w:rsidRPr="00A14BED">
              <w:rPr>
                <w:sz w:val="18"/>
                <w:szCs w:val="18"/>
              </w:rPr>
              <w:t>mg/m³</w:t>
            </w:r>
          </w:p>
        </w:tc>
        <w:tc>
          <w:tcPr>
            <w:tcW w:w="0" w:type="auto"/>
            <w:vAlign w:val="center"/>
          </w:tcPr>
          <w:p w:rsidR="002B36F6" w:rsidRPr="00AE250B" w:rsidRDefault="002B36F6" w:rsidP="00E95531">
            <w:pPr>
              <w:spacing w:after="0" w:line="240" w:lineRule="auto"/>
              <w:jc w:val="center"/>
              <w:rPr>
                <w:sz w:val="18"/>
                <w:szCs w:val="18"/>
              </w:rPr>
            </w:pPr>
            <w:r w:rsidRPr="00A14BED">
              <w:rPr>
                <w:sz w:val="18"/>
                <w:szCs w:val="18"/>
              </w:rPr>
              <w:t>mg/m³</w:t>
            </w:r>
          </w:p>
        </w:tc>
        <w:tc>
          <w:tcPr>
            <w:tcW w:w="0" w:type="auto"/>
          </w:tcPr>
          <w:p w:rsidR="002B36F6" w:rsidRPr="00AE250B" w:rsidRDefault="002B36F6" w:rsidP="00E95531">
            <w:pPr>
              <w:spacing w:after="0" w:line="240" w:lineRule="auto"/>
              <w:jc w:val="both"/>
              <w:rPr>
                <w:sz w:val="18"/>
                <w:szCs w:val="18"/>
              </w:rPr>
            </w:pPr>
          </w:p>
        </w:tc>
        <w:tc>
          <w:tcPr>
            <w:tcW w:w="983" w:type="dxa"/>
          </w:tcPr>
          <w:p w:rsidR="002B36F6" w:rsidRPr="00AE250B" w:rsidRDefault="002B36F6" w:rsidP="00E95531">
            <w:pPr>
              <w:spacing w:after="0" w:line="240" w:lineRule="auto"/>
              <w:jc w:val="both"/>
              <w:rPr>
                <w:sz w:val="18"/>
                <w:szCs w:val="18"/>
              </w:rPr>
            </w:pPr>
          </w:p>
        </w:tc>
      </w:tr>
      <w:tr w:rsidR="002B36F6" w:rsidRPr="00A14BED">
        <w:trPr>
          <w:trHeight w:hRule="exact" w:val="284"/>
          <w:jc w:val="center"/>
        </w:trPr>
        <w:tc>
          <w:tcPr>
            <w:tcW w:w="0" w:type="auto"/>
            <w:vAlign w:val="center"/>
          </w:tcPr>
          <w:p w:rsidR="002B36F6" w:rsidRPr="00AE250B" w:rsidRDefault="002B36F6" w:rsidP="00E95531">
            <w:pPr>
              <w:spacing w:after="0" w:line="240" w:lineRule="auto"/>
              <w:rPr>
                <w:b/>
                <w:bCs/>
                <w:sz w:val="18"/>
                <w:szCs w:val="18"/>
              </w:rPr>
            </w:pPr>
            <w:r w:rsidRPr="00A14BED">
              <w:rPr>
                <w:b/>
                <w:bCs/>
                <w:sz w:val="18"/>
                <w:szCs w:val="18"/>
              </w:rPr>
              <w:t>CO</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28</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15</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11</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18</w:t>
            </w:r>
          </w:p>
        </w:tc>
        <w:tc>
          <w:tcPr>
            <w:tcW w:w="983" w:type="dxa"/>
            <w:vAlign w:val="center"/>
          </w:tcPr>
          <w:p w:rsidR="002B36F6" w:rsidRPr="00AE250B" w:rsidRDefault="002B36F6" w:rsidP="00E95531">
            <w:pPr>
              <w:spacing w:after="0" w:line="240" w:lineRule="auto"/>
              <w:jc w:val="right"/>
              <w:rPr>
                <w:b/>
                <w:bCs/>
                <w:sz w:val="18"/>
                <w:szCs w:val="18"/>
              </w:rPr>
            </w:pPr>
            <w:r w:rsidRPr="00A14BED">
              <w:rPr>
                <w:b/>
                <w:bCs/>
                <w:sz w:val="18"/>
                <w:szCs w:val="18"/>
              </w:rPr>
              <w:t>175</w:t>
            </w:r>
          </w:p>
        </w:tc>
      </w:tr>
      <w:tr w:rsidR="002B36F6" w:rsidRPr="00A14BED">
        <w:trPr>
          <w:trHeight w:hRule="exact" w:val="284"/>
          <w:jc w:val="center"/>
        </w:trPr>
        <w:tc>
          <w:tcPr>
            <w:tcW w:w="0" w:type="auto"/>
            <w:vAlign w:val="center"/>
          </w:tcPr>
          <w:p w:rsidR="002B36F6" w:rsidRPr="00AE250B" w:rsidRDefault="002B36F6" w:rsidP="00E95531">
            <w:pPr>
              <w:spacing w:after="0" w:line="240" w:lineRule="auto"/>
              <w:rPr>
                <w:b/>
                <w:bCs/>
                <w:sz w:val="18"/>
                <w:szCs w:val="18"/>
              </w:rPr>
            </w:pPr>
            <w:r w:rsidRPr="00A14BED">
              <w:rPr>
                <w:b/>
                <w:bCs/>
                <w:sz w:val="18"/>
                <w:szCs w:val="18"/>
              </w:rPr>
              <w:t>NOx</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115</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118</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115</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116</w:t>
            </w:r>
          </w:p>
        </w:tc>
        <w:tc>
          <w:tcPr>
            <w:tcW w:w="983" w:type="dxa"/>
            <w:vAlign w:val="center"/>
          </w:tcPr>
          <w:p w:rsidR="002B36F6" w:rsidRPr="00AE250B" w:rsidRDefault="002B36F6" w:rsidP="00E95531">
            <w:pPr>
              <w:spacing w:after="0" w:line="240" w:lineRule="auto"/>
              <w:jc w:val="right"/>
              <w:rPr>
                <w:b/>
                <w:bCs/>
                <w:sz w:val="18"/>
                <w:szCs w:val="18"/>
              </w:rPr>
            </w:pPr>
            <w:r w:rsidRPr="00A14BED">
              <w:rPr>
                <w:b/>
                <w:bCs/>
                <w:sz w:val="18"/>
                <w:szCs w:val="18"/>
              </w:rPr>
              <w:t>350</w:t>
            </w:r>
          </w:p>
        </w:tc>
      </w:tr>
      <w:tr w:rsidR="002B36F6" w:rsidRPr="00A14BED">
        <w:trPr>
          <w:trHeight w:hRule="exact" w:val="284"/>
          <w:jc w:val="center"/>
        </w:trPr>
        <w:tc>
          <w:tcPr>
            <w:tcW w:w="0" w:type="auto"/>
            <w:vAlign w:val="center"/>
          </w:tcPr>
          <w:p w:rsidR="002B36F6" w:rsidRPr="00AE250B" w:rsidRDefault="002B36F6" w:rsidP="00E95531">
            <w:pPr>
              <w:spacing w:after="0" w:line="240" w:lineRule="auto"/>
              <w:rPr>
                <w:b/>
                <w:bCs/>
                <w:sz w:val="18"/>
                <w:szCs w:val="18"/>
              </w:rPr>
            </w:pPr>
            <w:r w:rsidRPr="00A14BED">
              <w:rPr>
                <w:b/>
                <w:bCs/>
                <w:sz w:val="18"/>
                <w:szCs w:val="18"/>
              </w:rPr>
              <w:t>O2 (%)</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3,9</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3,7</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3,6</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3,7</w:t>
            </w:r>
          </w:p>
        </w:tc>
        <w:tc>
          <w:tcPr>
            <w:tcW w:w="983" w:type="dxa"/>
            <w:vAlign w:val="center"/>
          </w:tcPr>
          <w:p w:rsidR="002B36F6" w:rsidRPr="00AE250B" w:rsidRDefault="002B36F6" w:rsidP="00E95531">
            <w:pPr>
              <w:spacing w:after="0" w:line="240" w:lineRule="auto"/>
              <w:jc w:val="right"/>
              <w:rPr>
                <w:b/>
                <w:bCs/>
                <w:sz w:val="18"/>
                <w:szCs w:val="18"/>
              </w:rPr>
            </w:pPr>
            <w:r w:rsidRPr="00A14BED">
              <w:rPr>
                <w:b/>
                <w:bCs/>
                <w:sz w:val="18"/>
                <w:szCs w:val="18"/>
              </w:rPr>
              <w:t>-</w:t>
            </w:r>
          </w:p>
        </w:tc>
      </w:tr>
      <w:tr w:rsidR="002B36F6" w:rsidRPr="00A14BED">
        <w:trPr>
          <w:trHeight w:hRule="exact" w:val="284"/>
          <w:jc w:val="center"/>
        </w:trPr>
        <w:tc>
          <w:tcPr>
            <w:tcW w:w="0" w:type="auto"/>
            <w:vAlign w:val="center"/>
          </w:tcPr>
          <w:p w:rsidR="002B36F6" w:rsidRPr="00AE250B" w:rsidRDefault="002B36F6" w:rsidP="00E95531">
            <w:pPr>
              <w:spacing w:after="0" w:line="240" w:lineRule="auto"/>
              <w:rPr>
                <w:b/>
                <w:bCs/>
                <w:sz w:val="18"/>
                <w:szCs w:val="18"/>
              </w:rPr>
            </w:pPr>
            <w:r w:rsidRPr="00A14BED">
              <w:rPr>
                <w:b/>
                <w:bCs/>
                <w:sz w:val="18"/>
                <w:szCs w:val="18"/>
              </w:rPr>
              <w:t>dimni broj</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1</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0</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0</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0</w:t>
            </w:r>
          </w:p>
        </w:tc>
        <w:tc>
          <w:tcPr>
            <w:tcW w:w="983" w:type="dxa"/>
            <w:vAlign w:val="center"/>
          </w:tcPr>
          <w:p w:rsidR="002B36F6" w:rsidRPr="00AE250B" w:rsidRDefault="002B36F6" w:rsidP="00E95531">
            <w:pPr>
              <w:spacing w:after="0" w:line="240" w:lineRule="auto"/>
              <w:jc w:val="right"/>
              <w:rPr>
                <w:b/>
                <w:bCs/>
                <w:sz w:val="18"/>
                <w:szCs w:val="18"/>
              </w:rPr>
            </w:pPr>
            <w:r w:rsidRPr="00A14BED">
              <w:rPr>
                <w:b/>
                <w:bCs/>
                <w:sz w:val="18"/>
                <w:szCs w:val="18"/>
              </w:rPr>
              <w:t>1</w:t>
            </w:r>
          </w:p>
        </w:tc>
      </w:tr>
      <w:tr w:rsidR="002B36F6" w:rsidRPr="00A14BED">
        <w:trPr>
          <w:trHeight w:hRule="exact" w:val="560"/>
          <w:jc w:val="center"/>
        </w:trPr>
        <w:tc>
          <w:tcPr>
            <w:tcW w:w="0" w:type="auto"/>
            <w:vAlign w:val="center"/>
          </w:tcPr>
          <w:p w:rsidR="002B36F6" w:rsidRPr="00AE250B" w:rsidRDefault="002B36F6" w:rsidP="00E95531">
            <w:pPr>
              <w:spacing w:after="0" w:line="240" w:lineRule="auto"/>
              <w:rPr>
                <w:sz w:val="18"/>
                <w:szCs w:val="18"/>
              </w:rPr>
            </w:pPr>
            <w:r w:rsidRPr="00A14BED">
              <w:rPr>
                <w:sz w:val="18"/>
                <w:szCs w:val="18"/>
              </w:rPr>
              <w:t>toplinski gubici (%)</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6,7</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6,9</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6,3</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6,6</w:t>
            </w:r>
          </w:p>
        </w:tc>
        <w:tc>
          <w:tcPr>
            <w:tcW w:w="983" w:type="dxa"/>
            <w:vAlign w:val="center"/>
          </w:tcPr>
          <w:p w:rsidR="002B36F6" w:rsidRPr="00AE250B" w:rsidRDefault="002B36F6" w:rsidP="00E95531">
            <w:pPr>
              <w:spacing w:after="0" w:line="240" w:lineRule="auto"/>
              <w:jc w:val="right"/>
              <w:rPr>
                <w:b/>
                <w:bCs/>
                <w:sz w:val="18"/>
                <w:szCs w:val="18"/>
              </w:rPr>
            </w:pPr>
            <w:r w:rsidRPr="00A14BED">
              <w:rPr>
                <w:b/>
                <w:bCs/>
                <w:sz w:val="18"/>
                <w:szCs w:val="18"/>
              </w:rPr>
              <w:t>-</w:t>
            </w:r>
          </w:p>
        </w:tc>
      </w:tr>
    </w:tbl>
    <w:p w:rsidR="002B36F6" w:rsidRPr="00AE250B" w:rsidRDefault="002B36F6" w:rsidP="00226E8A">
      <w:pPr>
        <w:spacing w:after="0" w:line="240" w:lineRule="auto"/>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9"/>
        <w:gridCol w:w="973"/>
        <w:gridCol w:w="1004"/>
        <w:gridCol w:w="1004"/>
        <w:gridCol w:w="2150"/>
        <w:gridCol w:w="983"/>
      </w:tblGrid>
      <w:tr w:rsidR="002B36F6" w:rsidRPr="00A14BED">
        <w:trPr>
          <w:trHeight w:hRule="exact" w:val="284"/>
          <w:jc w:val="center"/>
        </w:trPr>
        <w:tc>
          <w:tcPr>
            <w:tcW w:w="0" w:type="auto"/>
            <w:vAlign w:val="center"/>
          </w:tcPr>
          <w:p w:rsidR="002B36F6" w:rsidRPr="00AE250B" w:rsidRDefault="002B36F6" w:rsidP="00E95531">
            <w:pPr>
              <w:spacing w:after="0" w:line="240" w:lineRule="auto"/>
              <w:rPr>
                <w:b/>
                <w:bCs/>
                <w:sz w:val="18"/>
                <w:szCs w:val="18"/>
              </w:rPr>
            </w:pPr>
            <w:r w:rsidRPr="00A14BED">
              <w:rPr>
                <w:b/>
                <w:bCs/>
                <w:sz w:val="18"/>
                <w:szCs w:val="18"/>
              </w:rPr>
              <w:t>TJO Brinje</w:t>
            </w:r>
          </w:p>
        </w:tc>
        <w:tc>
          <w:tcPr>
            <w:tcW w:w="957" w:type="dxa"/>
            <w:tcBorders>
              <w:right w:val="nil"/>
            </w:tcBorders>
          </w:tcPr>
          <w:p w:rsidR="002B36F6" w:rsidRPr="00AE250B" w:rsidRDefault="002B36F6" w:rsidP="00E95531">
            <w:pPr>
              <w:spacing w:after="0" w:line="240" w:lineRule="auto"/>
              <w:jc w:val="center"/>
              <w:rPr>
                <w:color w:val="000000"/>
                <w:sz w:val="18"/>
                <w:szCs w:val="18"/>
                <w:lang w:eastAsia="hr-HR"/>
              </w:rPr>
            </w:pPr>
          </w:p>
        </w:tc>
        <w:tc>
          <w:tcPr>
            <w:tcW w:w="5046" w:type="dxa"/>
            <w:gridSpan w:val="4"/>
            <w:tcBorders>
              <w:left w:val="nil"/>
            </w:tcBorders>
            <w:vAlign w:val="center"/>
          </w:tcPr>
          <w:p w:rsidR="002B36F6" w:rsidRPr="00AE250B" w:rsidRDefault="002B36F6" w:rsidP="00E95531">
            <w:pPr>
              <w:spacing w:after="0" w:line="240" w:lineRule="auto"/>
              <w:jc w:val="center"/>
              <w:rPr>
                <w:b/>
                <w:bCs/>
                <w:sz w:val="18"/>
                <w:szCs w:val="18"/>
              </w:rPr>
            </w:pPr>
            <w:r w:rsidRPr="00A14BED">
              <w:rPr>
                <w:color w:val="000000"/>
                <w:sz w:val="18"/>
                <w:szCs w:val="18"/>
                <w:lang w:eastAsia="hr-HR"/>
              </w:rPr>
              <w:t>kotao 2 VEISSMANN VITOPLEX 100, 225 kW</w:t>
            </w:r>
          </w:p>
        </w:tc>
      </w:tr>
      <w:tr w:rsidR="002B36F6" w:rsidRPr="00A14BED">
        <w:trPr>
          <w:trHeight w:hRule="exact" w:val="621"/>
          <w:jc w:val="center"/>
        </w:trPr>
        <w:tc>
          <w:tcPr>
            <w:tcW w:w="0" w:type="auto"/>
            <w:vMerge w:val="restart"/>
            <w:vAlign w:val="center"/>
          </w:tcPr>
          <w:p w:rsidR="002B36F6" w:rsidRPr="00AE250B" w:rsidRDefault="002B36F6" w:rsidP="00E95531">
            <w:pPr>
              <w:spacing w:after="0" w:line="240" w:lineRule="auto"/>
              <w:jc w:val="center"/>
              <w:rPr>
                <w:b/>
                <w:bCs/>
                <w:sz w:val="18"/>
                <w:szCs w:val="18"/>
              </w:rPr>
            </w:pPr>
            <w:r w:rsidRPr="00A14BED">
              <w:rPr>
                <w:b/>
                <w:bCs/>
                <w:sz w:val="18"/>
                <w:szCs w:val="18"/>
              </w:rPr>
              <w:t>Naziv parametra</w:t>
            </w:r>
          </w:p>
        </w:tc>
        <w:tc>
          <w:tcPr>
            <w:tcW w:w="0" w:type="auto"/>
            <w:gridSpan w:val="3"/>
            <w:tcBorders>
              <w:right w:val="nil"/>
            </w:tcBorders>
            <w:vAlign w:val="center"/>
          </w:tcPr>
          <w:p w:rsidR="002B36F6" w:rsidRPr="00AE250B" w:rsidRDefault="002B36F6" w:rsidP="00E95531">
            <w:pPr>
              <w:spacing w:after="0" w:line="240" w:lineRule="auto"/>
              <w:jc w:val="center"/>
              <w:rPr>
                <w:b/>
                <w:bCs/>
                <w:sz w:val="18"/>
                <w:szCs w:val="18"/>
              </w:rPr>
            </w:pPr>
            <w:r w:rsidRPr="00A14BED">
              <w:rPr>
                <w:b/>
                <w:bCs/>
                <w:sz w:val="18"/>
                <w:szCs w:val="18"/>
              </w:rPr>
              <w:t>Rezultati mjerenja</w:t>
            </w:r>
          </w:p>
        </w:tc>
        <w:tc>
          <w:tcPr>
            <w:tcW w:w="0" w:type="auto"/>
            <w:vAlign w:val="center"/>
          </w:tcPr>
          <w:p w:rsidR="002B36F6" w:rsidRPr="00A14BED" w:rsidRDefault="002B36F6" w:rsidP="00E95531">
            <w:pPr>
              <w:spacing w:after="0" w:line="240" w:lineRule="auto"/>
              <w:jc w:val="center"/>
              <w:rPr>
                <w:b/>
                <w:bCs/>
                <w:sz w:val="18"/>
                <w:szCs w:val="18"/>
              </w:rPr>
            </w:pPr>
            <w:r w:rsidRPr="00A14BED">
              <w:rPr>
                <w:b/>
                <w:bCs/>
                <w:sz w:val="18"/>
                <w:szCs w:val="18"/>
              </w:rPr>
              <w:t xml:space="preserve">Srednja vrijednost </w:t>
            </w:r>
          </w:p>
          <w:p w:rsidR="002B36F6" w:rsidRPr="00AE250B" w:rsidRDefault="002B36F6" w:rsidP="00E95531">
            <w:pPr>
              <w:spacing w:after="0" w:line="240" w:lineRule="auto"/>
              <w:jc w:val="center"/>
              <w:rPr>
                <w:b/>
                <w:bCs/>
                <w:sz w:val="18"/>
                <w:szCs w:val="18"/>
              </w:rPr>
            </w:pPr>
            <w:r w:rsidRPr="00A14BED">
              <w:rPr>
                <w:sz w:val="18"/>
                <w:szCs w:val="18"/>
              </w:rPr>
              <w:t>mg/m³</w:t>
            </w:r>
          </w:p>
        </w:tc>
        <w:tc>
          <w:tcPr>
            <w:tcW w:w="983" w:type="dxa"/>
            <w:vAlign w:val="center"/>
          </w:tcPr>
          <w:p w:rsidR="002B36F6" w:rsidRPr="00A14BED" w:rsidRDefault="002B36F6" w:rsidP="00E95531">
            <w:pPr>
              <w:spacing w:after="0" w:line="240" w:lineRule="auto"/>
              <w:jc w:val="center"/>
              <w:rPr>
                <w:b/>
                <w:bCs/>
                <w:sz w:val="18"/>
                <w:szCs w:val="18"/>
              </w:rPr>
            </w:pPr>
            <w:r w:rsidRPr="00A14BED">
              <w:rPr>
                <w:b/>
                <w:bCs/>
                <w:sz w:val="18"/>
                <w:szCs w:val="18"/>
              </w:rPr>
              <w:t xml:space="preserve">GVE </w:t>
            </w:r>
          </w:p>
          <w:p w:rsidR="002B36F6" w:rsidRPr="00AE250B" w:rsidRDefault="002B36F6" w:rsidP="00E95531">
            <w:pPr>
              <w:spacing w:after="0" w:line="240" w:lineRule="auto"/>
              <w:jc w:val="center"/>
              <w:rPr>
                <w:b/>
                <w:bCs/>
                <w:sz w:val="18"/>
                <w:szCs w:val="18"/>
              </w:rPr>
            </w:pPr>
            <w:r w:rsidRPr="00A14BED">
              <w:rPr>
                <w:b/>
                <w:bCs/>
                <w:sz w:val="18"/>
                <w:szCs w:val="18"/>
              </w:rPr>
              <w:t>mg/m³</w:t>
            </w:r>
          </w:p>
        </w:tc>
      </w:tr>
      <w:tr w:rsidR="002B36F6" w:rsidRPr="00A14BED">
        <w:trPr>
          <w:trHeight w:hRule="exact" w:val="284"/>
          <w:jc w:val="center"/>
        </w:trPr>
        <w:tc>
          <w:tcPr>
            <w:tcW w:w="0" w:type="auto"/>
            <w:vMerge/>
            <w:vAlign w:val="center"/>
          </w:tcPr>
          <w:p w:rsidR="002B36F6" w:rsidRPr="00AE250B" w:rsidRDefault="002B36F6" w:rsidP="00E95531">
            <w:pPr>
              <w:spacing w:after="0" w:line="240" w:lineRule="auto"/>
              <w:rPr>
                <w:b/>
                <w:bCs/>
                <w:sz w:val="18"/>
                <w:szCs w:val="18"/>
              </w:rPr>
            </w:pPr>
          </w:p>
        </w:tc>
        <w:tc>
          <w:tcPr>
            <w:tcW w:w="0" w:type="auto"/>
            <w:vAlign w:val="center"/>
          </w:tcPr>
          <w:p w:rsidR="002B36F6" w:rsidRPr="00AE250B" w:rsidRDefault="002B36F6" w:rsidP="00E95531">
            <w:pPr>
              <w:spacing w:after="0" w:line="240" w:lineRule="auto"/>
              <w:ind w:right="-31"/>
              <w:jc w:val="center"/>
              <w:rPr>
                <w:sz w:val="18"/>
                <w:szCs w:val="18"/>
              </w:rPr>
            </w:pPr>
            <w:r w:rsidRPr="00A14BED">
              <w:rPr>
                <w:sz w:val="18"/>
                <w:szCs w:val="18"/>
              </w:rPr>
              <w:t>1 mjerenje</w:t>
            </w:r>
          </w:p>
        </w:tc>
        <w:tc>
          <w:tcPr>
            <w:tcW w:w="0" w:type="auto"/>
            <w:vAlign w:val="center"/>
          </w:tcPr>
          <w:p w:rsidR="002B36F6" w:rsidRPr="00AE250B" w:rsidRDefault="002B36F6" w:rsidP="00E95531">
            <w:pPr>
              <w:spacing w:after="0" w:line="240" w:lineRule="auto"/>
              <w:jc w:val="center"/>
              <w:rPr>
                <w:sz w:val="18"/>
                <w:szCs w:val="18"/>
              </w:rPr>
            </w:pPr>
            <w:r w:rsidRPr="00A14BED">
              <w:rPr>
                <w:sz w:val="18"/>
                <w:szCs w:val="18"/>
              </w:rPr>
              <w:t>2 mjerenje</w:t>
            </w:r>
          </w:p>
        </w:tc>
        <w:tc>
          <w:tcPr>
            <w:tcW w:w="0" w:type="auto"/>
            <w:vAlign w:val="center"/>
          </w:tcPr>
          <w:p w:rsidR="002B36F6" w:rsidRPr="00AE250B" w:rsidRDefault="002B36F6" w:rsidP="00E95531">
            <w:pPr>
              <w:spacing w:after="0" w:line="240" w:lineRule="auto"/>
              <w:jc w:val="center"/>
              <w:rPr>
                <w:sz w:val="18"/>
                <w:szCs w:val="18"/>
              </w:rPr>
            </w:pPr>
            <w:r w:rsidRPr="00A14BED">
              <w:rPr>
                <w:sz w:val="18"/>
                <w:szCs w:val="18"/>
              </w:rPr>
              <w:t>3 mjerenje</w:t>
            </w:r>
          </w:p>
        </w:tc>
        <w:tc>
          <w:tcPr>
            <w:tcW w:w="2150" w:type="dxa"/>
          </w:tcPr>
          <w:p w:rsidR="002B36F6" w:rsidRPr="00AE250B" w:rsidRDefault="002B36F6" w:rsidP="00E95531">
            <w:pPr>
              <w:spacing w:after="0" w:line="240" w:lineRule="auto"/>
              <w:jc w:val="both"/>
              <w:rPr>
                <w:sz w:val="18"/>
                <w:szCs w:val="18"/>
              </w:rPr>
            </w:pPr>
          </w:p>
        </w:tc>
        <w:tc>
          <w:tcPr>
            <w:tcW w:w="983" w:type="dxa"/>
          </w:tcPr>
          <w:p w:rsidR="002B36F6" w:rsidRPr="00AE250B" w:rsidRDefault="002B36F6" w:rsidP="00E95531">
            <w:pPr>
              <w:spacing w:after="0" w:line="240" w:lineRule="auto"/>
              <w:jc w:val="both"/>
              <w:rPr>
                <w:sz w:val="18"/>
                <w:szCs w:val="18"/>
              </w:rPr>
            </w:pPr>
          </w:p>
        </w:tc>
      </w:tr>
      <w:tr w:rsidR="002B36F6" w:rsidRPr="00A14BED">
        <w:trPr>
          <w:trHeight w:hRule="exact" w:val="284"/>
          <w:jc w:val="center"/>
        </w:trPr>
        <w:tc>
          <w:tcPr>
            <w:tcW w:w="0" w:type="auto"/>
            <w:vMerge/>
            <w:vAlign w:val="center"/>
          </w:tcPr>
          <w:p w:rsidR="002B36F6" w:rsidRPr="00AE250B" w:rsidRDefault="002B36F6" w:rsidP="00E95531">
            <w:pPr>
              <w:spacing w:after="0" w:line="240" w:lineRule="auto"/>
              <w:rPr>
                <w:b/>
                <w:bCs/>
                <w:sz w:val="18"/>
                <w:szCs w:val="18"/>
              </w:rPr>
            </w:pPr>
          </w:p>
        </w:tc>
        <w:tc>
          <w:tcPr>
            <w:tcW w:w="0" w:type="auto"/>
            <w:vAlign w:val="center"/>
          </w:tcPr>
          <w:p w:rsidR="002B36F6" w:rsidRPr="00AE250B" w:rsidRDefault="002B36F6" w:rsidP="00E95531">
            <w:pPr>
              <w:spacing w:after="0" w:line="240" w:lineRule="auto"/>
              <w:jc w:val="center"/>
              <w:rPr>
                <w:sz w:val="18"/>
                <w:szCs w:val="18"/>
              </w:rPr>
            </w:pPr>
            <w:r w:rsidRPr="00A14BED">
              <w:rPr>
                <w:sz w:val="18"/>
                <w:szCs w:val="18"/>
              </w:rPr>
              <w:t>mg/m³</w:t>
            </w:r>
          </w:p>
        </w:tc>
        <w:tc>
          <w:tcPr>
            <w:tcW w:w="0" w:type="auto"/>
            <w:vAlign w:val="center"/>
          </w:tcPr>
          <w:p w:rsidR="002B36F6" w:rsidRPr="00AE250B" w:rsidRDefault="002B36F6" w:rsidP="00E95531">
            <w:pPr>
              <w:spacing w:after="0" w:line="240" w:lineRule="auto"/>
              <w:jc w:val="center"/>
              <w:rPr>
                <w:sz w:val="18"/>
                <w:szCs w:val="18"/>
              </w:rPr>
            </w:pPr>
            <w:r w:rsidRPr="00A14BED">
              <w:rPr>
                <w:sz w:val="18"/>
                <w:szCs w:val="18"/>
              </w:rPr>
              <w:t>mg/m³</w:t>
            </w:r>
          </w:p>
        </w:tc>
        <w:tc>
          <w:tcPr>
            <w:tcW w:w="0" w:type="auto"/>
            <w:vAlign w:val="center"/>
          </w:tcPr>
          <w:p w:rsidR="002B36F6" w:rsidRPr="00AE250B" w:rsidRDefault="002B36F6" w:rsidP="00E95531">
            <w:pPr>
              <w:spacing w:after="0" w:line="240" w:lineRule="auto"/>
              <w:jc w:val="center"/>
              <w:rPr>
                <w:sz w:val="18"/>
                <w:szCs w:val="18"/>
              </w:rPr>
            </w:pPr>
            <w:r w:rsidRPr="00A14BED">
              <w:rPr>
                <w:sz w:val="18"/>
                <w:szCs w:val="18"/>
              </w:rPr>
              <w:t>mg/m³</w:t>
            </w:r>
          </w:p>
        </w:tc>
        <w:tc>
          <w:tcPr>
            <w:tcW w:w="0" w:type="auto"/>
          </w:tcPr>
          <w:p w:rsidR="002B36F6" w:rsidRPr="00AE250B" w:rsidRDefault="002B36F6" w:rsidP="00E95531">
            <w:pPr>
              <w:spacing w:after="0" w:line="240" w:lineRule="auto"/>
              <w:jc w:val="both"/>
              <w:rPr>
                <w:sz w:val="18"/>
                <w:szCs w:val="18"/>
              </w:rPr>
            </w:pPr>
          </w:p>
        </w:tc>
        <w:tc>
          <w:tcPr>
            <w:tcW w:w="983" w:type="dxa"/>
          </w:tcPr>
          <w:p w:rsidR="002B36F6" w:rsidRPr="00AE250B" w:rsidRDefault="002B36F6" w:rsidP="00E95531">
            <w:pPr>
              <w:spacing w:after="0" w:line="240" w:lineRule="auto"/>
              <w:jc w:val="both"/>
              <w:rPr>
                <w:sz w:val="18"/>
                <w:szCs w:val="18"/>
              </w:rPr>
            </w:pPr>
          </w:p>
        </w:tc>
      </w:tr>
      <w:tr w:rsidR="002B36F6" w:rsidRPr="00A14BED">
        <w:trPr>
          <w:trHeight w:hRule="exact" w:val="284"/>
          <w:jc w:val="center"/>
        </w:trPr>
        <w:tc>
          <w:tcPr>
            <w:tcW w:w="0" w:type="auto"/>
            <w:vAlign w:val="center"/>
          </w:tcPr>
          <w:p w:rsidR="002B36F6" w:rsidRPr="00AE250B" w:rsidRDefault="002B36F6" w:rsidP="00E95531">
            <w:pPr>
              <w:spacing w:after="0" w:line="240" w:lineRule="auto"/>
              <w:rPr>
                <w:b/>
                <w:bCs/>
                <w:sz w:val="18"/>
                <w:szCs w:val="18"/>
              </w:rPr>
            </w:pPr>
            <w:r w:rsidRPr="00A14BED">
              <w:rPr>
                <w:b/>
                <w:bCs/>
                <w:sz w:val="18"/>
                <w:szCs w:val="18"/>
              </w:rPr>
              <w:t>CO</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4</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2</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1</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2</w:t>
            </w:r>
          </w:p>
        </w:tc>
        <w:tc>
          <w:tcPr>
            <w:tcW w:w="983" w:type="dxa"/>
            <w:vAlign w:val="center"/>
          </w:tcPr>
          <w:p w:rsidR="002B36F6" w:rsidRPr="00AE250B" w:rsidRDefault="002B36F6" w:rsidP="00E95531">
            <w:pPr>
              <w:spacing w:after="0" w:line="240" w:lineRule="auto"/>
              <w:jc w:val="right"/>
              <w:rPr>
                <w:b/>
                <w:bCs/>
                <w:sz w:val="18"/>
                <w:szCs w:val="18"/>
              </w:rPr>
            </w:pPr>
            <w:r w:rsidRPr="00A14BED">
              <w:rPr>
                <w:b/>
                <w:bCs/>
                <w:sz w:val="18"/>
                <w:szCs w:val="18"/>
              </w:rPr>
              <w:t>175</w:t>
            </w:r>
          </w:p>
        </w:tc>
      </w:tr>
      <w:tr w:rsidR="002B36F6" w:rsidRPr="00A14BED">
        <w:trPr>
          <w:trHeight w:hRule="exact" w:val="284"/>
          <w:jc w:val="center"/>
        </w:trPr>
        <w:tc>
          <w:tcPr>
            <w:tcW w:w="0" w:type="auto"/>
            <w:vAlign w:val="center"/>
          </w:tcPr>
          <w:p w:rsidR="002B36F6" w:rsidRPr="00AE250B" w:rsidRDefault="002B36F6" w:rsidP="00E95531">
            <w:pPr>
              <w:spacing w:after="0" w:line="240" w:lineRule="auto"/>
              <w:rPr>
                <w:b/>
                <w:bCs/>
                <w:sz w:val="18"/>
                <w:szCs w:val="18"/>
              </w:rPr>
            </w:pPr>
            <w:r w:rsidRPr="00A14BED">
              <w:rPr>
                <w:b/>
                <w:bCs/>
                <w:sz w:val="18"/>
                <w:szCs w:val="18"/>
              </w:rPr>
              <w:t>NOx</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117</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115</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117</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116</w:t>
            </w:r>
          </w:p>
        </w:tc>
        <w:tc>
          <w:tcPr>
            <w:tcW w:w="983" w:type="dxa"/>
            <w:vAlign w:val="center"/>
          </w:tcPr>
          <w:p w:rsidR="002B36F6" w:rsidRPr="00AE250B" w:rsidRDefault="002B36F6" w:rsidP="00E95531">
            <w:pPr>
              <w:spacing w:after="0" w:line="240" w:lineRule="auto"/>
              <w:jc w:val="right"/>
              <w:rPr>
                <w:b/>
                <w:bCs/>
                <w:sz w:val="18"/>
                <w:szCs w:val="18"/>
              </w:rPr>
            </w:pPr>
            <w:r w:rsidRPr="00A14BED">
              <w:rPr>
                <w:b/>
                <w:bCs/>
                <w:sz w:val="18"/>
                <w:szCs w:val="18"/>
              </w:rPr>
              <w:t>350</w:t>
            </w:r>
          </w:p>
        </w:tc>
      </w:tr>
      <w:tr w:rsidR="002B36F6" w:rsidRPr="00A14BED">
        <w:trPr>
          <w:trHeight w:hRule="exact" w:val="284"/>
          <w:jc w:val="center"/>
        </w:trPr>
        <w:tc>
          <w:tcPr>
            <w:tcW w:w="0" w:type="auto"/>
            <w:vAlign w:val="center"/>
          </w:tcPr>
          <w:p w:rsidR="002B36F6" w:rsidRPr="00AE250B" w:rsidRDefault="002B36F6" w:rsidP="00E95531">
            <w:pPr>
              <w:spacing w:after="0" w:line="240" w:lineRule="auto"/>
              <w:rPr>
                <w:b/>
                <w:bCs/>
                <w:sz w:val="18"/>
                <w:szCs w:val="18"/>
              </w:rPr>
            </w:pPr>
            <w:r w:rsidRPr="00A14BED">
              <w:rPr>
                <w:b/>
                <w:bCs/>
                <w:sz w:val="18"/>
                <w:szCs w:val="18"/>
              </w:rPr>
              <w:t>O2 (%)</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4,9</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4,3</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4,2</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4,5</w:t>
            </w:r>
          </w:p>
        </w:tc>
        <w:tc>
          <w:tcPr>
            <w:tcW w:w="983" w:type="dxa"/>
            <w:vAlign w:val="center"/>
          </w:tcPr>
          <w:p w:rsidR="002B36F6" w:rsidRPr="00AE250B" w:rsidRDefault="002B36F6" w:rsidP="00E95531">
            <w:pPr>
              <w:spacing w:after="0" w:line="240" w:lineRule="auto"/>
              <w:jc w:val="right"/>
              <w:rPr>
                <w:b/>
                <w:bCs/>
                <w:sz w:val="18"/>
                <w:szCs w:val="18"/>
              </w:rPr>
            </w:pPr>
            <w:r w:rsidRPr="00A14BED">
              <w:rPr>
                <w:b/>
                <w:bCs/>
                <w:sz w:val="18"/>
                <w:szCs w:val="18"/>
              </w:rPr>
              <w:t>-</w:t>
            </w:r>
          </w:p>
        </w:tc>
      </w:tr>
      <w:tr w:rsidR="002B36F6" w:rsidRPr="00A14BED">
        <w:trPr>
          <w:trHeight w:hRule="exact" w:val="284"/>
          <w:jc w:val="center"/>
        </w:trPr>
        <w:tc>
          <w:tcPr>
            <w:tcW w:w="0" w:type="auto"/>
            <w:vAlign w:val="center"/>
          </w:tcPr>
          <w:p w:rsidR="002B36F6" w:rsidRPr="00AE250B" w:rsidRDefault="002B36F6" w:rsidP="00E95531">
            <w:pPr>
              <w:spacing w:after="0" w:line="240" w:lineRule="auto"/>
              <w:rPr>
                <w:b/>
                <w:bCs/>
                <w:sz w:val="18"/>
                <w:szCs w:val="18"/>
              </w:rPr>
            </w:pPr>
            <w:r w:rsidRPr="00A14BED">
              <w:rPr>
                <w:b/>
                <w:bCs/>
                <w:sz w:val="18"/>
                <w:szCs w:val="18"/>
              </w:rPr>
              <w:t>dimni broj</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0</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0</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0</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0</w:t>
            </w:r>
          </w:p>
        </w:tc>
        <w:tc>
          <w:tcPr>
            <w:tcW w:w="983" w:type="dxa"/>
            <w:vAlign w:val="center"/>
          </w:tcPr>
          <w:p w:rsidR="002B36F6" w:rsidRPr="00AE250B" w:rsidRDefault="002B36F6" w:rsidP="00E95531">
            <w:pPr>
              <w:spacing w:after="0" w:line="240" w:lineRule="auto"/>
              <w:jc w:val="right"/>
              <w:rPr>
                <w:b/>
                <w:bCs/>
                <w:sz w:val="18"/>
                <w:szCs w:val="18"/>
              </w:rPr>
            </w:pPr>
            <w:r w:rsidRPr="00A14BED">
              <w:rPr>
                <w:b/>
                <w:bCs/>
                <w:sz w:val="18"/>
                <w:szCs w:val="18"/>
              </w:rPr>
              <w:t>1</w:t>
            </w:r>
          </w:p>
        </w:tc>
      </w:tr>
      <w:tr w:rsidR="002B36F6" w:rsidRPr="00A14BED">
        <w:trPr>
          <w:trHeight w:hRule="exact" w:val="524"/>
          <w:jc w:val="center"/>
        </w:trPr>
        <w:tc>
          <w:tcPr>
            <w:tcW w:w="0" w:type="auto"/>
            <w:vAlign w:val="center"/>
          </w:tcPr>
          <w:p w:rsidR="002B36F6" w:rsidRPr="00AE250B" w:rsidRDefault="002B36F6" w:rsidP="00E95531">
            <w:pPr>
              <w:spacing w:after="0" w:line="240" w:lineRule="auto"/>
              <w:rPr>
                <w:sz w:val="18"/>
                <w:szCs w:val="18"/>
              </w:rPr>
            </w:pPr>
            <w:r w:rsidRPr="00A14BED">
              <w:rPr>
                <w:sz w:val="18"/>
                <w:szCs w:val="18"/>
              </w:rPr>
              <w:t>toplinski gubici (%)</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6,0</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6,5</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6,6</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6,4</w:t>
            </w:r>
          </w:p>
        </w:tc>
        <w:tc>
          <w:tcPr>
            <w:tcW w:w="983" w:type="dxa"/>
            <w:vAlign w:val="center"/>
          </w:tcPr>
          <w:p w:rsidR="002B36F6" w:rsidRPr="00AE250B" w:rsidRDefault="002B36F6" w:rsidP="00E95531">
            <w:pPr>
              <w:spacing w:after="0" w:line="240" w:lineRule="auto"/>
              <w:jc w:val="right"/>
              <w:rPr>
                <w:b/>
                <w:bCs/>
                <w:sz w:val="18"/>
                <w:szCs w:val="18"/>
              </w:rPr>
            </w:pPr>
            <w:r w:rsidRPr="00A14BED">
              <w:rPr>
                <w:b/>
                <w:bCs/>
                <w:sz w:val="18"/>
                <w:szCs w:val="18"/>
              </w:rPr>
              <w:t>-</w:t>
            </w:r>
          </w:p>
        </w:tc>
      </w:tr>
    </w:tbl>
    <w:p w:rsidR="002B36F6" w:rsidRPr="00AE250B" w:rsidRDefault="002B36F6" w:rsidP="00226E8A">
      <w:pPr>
        <w:spacing w:after="0" w:line="240" w:lineRule="auto"/>
        <w:jc w:val="both"/>
        <w:rPr>
          <w:sz w:val="20"/>
          <w:szCs w:val="20"/>
        </w:rPr>
      </w:pPr>
    </w:p>
    <w:p w:rsidR="002B36F6" w:rsidRPr="00A327A0" w:rsidRDefault="002B36F6" w:rsidP="00226E8A">
      <w:pPr>
        <w:autoSpaceDE w:val="0"/>
        <w:autoSpaceDN w:val="0"/>
        <w:adjustRightInd w:val="0"/>
        <w:spacing w:after="0" w:line="240" w:lineRule="auto"/>
        <w:jc w:val="both"/>
        <w:rPr>
          <w:rFonts w:ascii="Arial" w:hAnsi="Arial" w:cs="Arial"/>
          <w:color w:val="000000"/>
        </w:rPr>
      </w:pPr>
      <w:r w:rsidRPr="00A327A0">
        <w:rPr>
          <w:rFonts w:ascii="Arial" w:hAnsi="Arial" w:cs="Arial"/>
          <w:color w:val="000000"/>
        </w:rPr>
        <w:t xml:space="preserve">Na temelju obavljenog mjerenja i analize rezultata mjerenja navedenih u ispitnim izvještajima br. 58647-15EM-15 i br. 58647-15EM-16 s obzirom na vrstu i vrijednosti emisijskih koncentracija, ispitivani izvor </w:t>
      </w:r>
      <w:r w:rsidRPr="00A327A0">
        <w:rPr>
          <w:rFonts w:ascii="Arial" w:hAnsi="Arial" w:cs="Arial"/>
          <w:b/>
          <w:bCs/>
          <w:color w:val="000000"/>
        </w:rPr>
        <w:t xml:space="preserve">U D O V O LJ A V A </w:t>
      </w:r>
      <w:r w:rsidRPr="00A327A0">
        <w:rPr>
          <w:rFonts w:ascii="Arial" w:hAnsi="Arial" w:cs="Arial"/>
        </w:rPr>
        <w:t xml:space="preserve">odredbama članka 100. Uredbe o graničnim vrijednostima emisije onečišćujućih tvari u zrak iz nepokretnih izvora (Narodne novine broj 117/2012). </w:t>
      </w:r>
    </w:p>
    <w:p w:rsidR="002B36F6" w:rsidRPr="00A327A0" w:rsidRDefault="002B36F6" w:rsidP="00226E8A">
      <w:pPr>
        <w:pStyle w:val="Default"/>
        <w:jc w:val="both"/>
        <w:rPr>
          <w:sz w:val="23"/>
          <w:szCs w:val="23"/>
        </w:rPr>
      </w:pPr>
    </w:p>
    <w:p w:rsidR="002B36F6" w:rsidRPr="00A327A0" w:rsidRDefault="002B36F6" w:rsidP="00F55CA4">
      <w:pPr>
        <w:spacing w:after="0"/>
        <w:rPr>
          <w:rFonts w:ascii="Arial" w:hAnsi="Arial" w:cs="Arial"/>
          <w:b/>
          <w:bCs/>
        </w:rPr>
      </w:pPr>
      <w:r w:rsidRPr="00A327A0">
        <w:rPr>
          <w:rFonts w:ascii="Arial" w:hAnsi="Arial" w:cs="Arial"/>
          <w:b/>
          <w:bCs/>
        </w:rPr>
        <w:t>COKP Perušić</w:t>
      </w:r>
    </w:p>
    <w:p w:rsidR="002B36F6" w:rsidRPr="00A327A0" w:rsidRDefault="002B36F6" w:rsidP="00A327A0">
      <w:pPr>
        <w:spacing w:after="0" w:line="120" w:lineRule="auto"/>
        <w:rPr>
          <w:rFonts w:ascii="Arial" w:hAnsi="Arial" w:cs="Arial"/>
          <w:b/>
          <w:bCs/>
          <w:sz w:val="16"/>
          <w:szCs w:val="16"/>
        </w:rPr>
      </w:pPr>
    </w:p>
    <w:p w:rsidR="002B36F6" w:rsidRPr="00A327A0" w:rsidRDefault="002B36F6" w:rsidP="00F55CA4">
      <w:pPr>
        <w:spacing w:after="0" w:line="240" w:lineRule="auto"/>
        <w:jc w:val="both"/>
        <w:rPr>
          <w:rFonts w:ascii="Arial" w:hAnsi="Arial" w:cs="Arial"/>
        </w:rPr>
      </w:pPr>
      <w:r w:rsidRPr="00A327A0">
        <w:rPr>
          <w:rFonts w:ascii="Arial" w:hAnsi="Arial" w:cs="Arial"/>
        </w:rPr>
        <w:t>Mjerenje je izvršeno na horizontalnom dijelu dimovodnog kanala neposredno nakon izlaza iz kotla. Uređaj služi za dobivanje tople vode i grijanje.</w:t>
      </w:r>
    </w:p>
    <w:p w:rsidR="002B36F6" w:rsidRDefault="002B36F6" w:rsidP="00226E8A">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9"/>
        <w:gridCol w:w="973"/>
        <w:gridCol w:w="1004"/>
        <w:gridCol w:w="1004"/>
        <w:gridCol w:w="2150"/>
        <w:gridCol w:w="983"/>
      </w:tblGrid>
      <w:tr w:rsidR="002B36F6" w:rsidRPr="00A14BED">
        <w:trPr>
          <w:trHeight w:hRule="exact" w:val="284"/>
          <w:jc w:val="center"/>
        </w:trPr>
        <w:tc>
          <w:tcPr>
            <w:tcW w:w="0" w:type="auto"/>
            <w:vAlign w:val="center"/>
          </w:tcPr>
          <w:p w:rsidR="002B36F6" w:rsidRPr="00AE250B" w:rsidRDefault="002B36F6" w:rsidP="00E95531">
            <w:pPr>
              <w:spacing w:after="0" w:line="240" w:lineRule="auto"/>
              <w:rPr>
                <w:b/>
                <w:bCs/>
                <w:sz w:val="18"/>
                <w:szCs w:val="18"/>
              </w:rPr>
            </w:pPr>
            <w:r w:rsidRPr="00A14BED">
              <w:rPr>
                <w:b/>
                <w:bCs/>
                <w:sz w:val="18"/>
                <w:szCs w:val="18"/>
              </w:rPr>
              <w:t>TJO Perušić</w:t>
            </w:r>
          </w:p>
        </w:tc>
        <w:tc>
          <w:tcPr>
            <w:tcW w:w="957" w:type="dxa"/>
            <w:tcBorders>
              <w:right w:val="nil"/>
            </w:tcBorders>
          </w:tcPr>
          <w:p w:rsidR="002B36F6" w:rsidRPr="00AE250B" w:rsidRDefault="002B36F6" w:rsidP="00E95531">
            <w:pPr>
              <w:spacing w:after="0" w:line="240" w:lineRule="auto"/>
              <w:jc w:val="center"/>
              <w:rPr>
                <w:color w:val="000000"/>
                <w:sz w:val="18"/>
                <w:szCs w:val="18"/>
                <w:lang w:eastAsia="hr-HR"/>
              </w:rPr>
            </w:pPr>
          </w:p>
        </w:tc>
        <w:tc>
          <w:tcPr>
            <w:tcW w:w="5046" w:type="dxa"/>
            <w:gridSpan w:val="4"/>
            <w:tcBorders>
              <w:left w:val="nil"/>
            </w:tcBorders>
            <w:vAlign w:val="center"/>
          </w:tcPr>
          <w:p w:rsidR="002B36F6" w:rsidRPr="00AE250B" w:rsidRDefault="002B36F6" w:rsidP="00E95531">
            <w:pPr>
              <w:spacing w:after="0" w:line="240" w:lineRule="auto"/>
              <w:jc w:val="center"/>
              <w:rPr>
                <w:b/>
                <w:bCs/>
                <w:sz w:val="18"/>
                <w:szCs w:val="18"/>
              </w:rPr>
            </w:pPr>
            <w:r w:rsidRPr="00A14BED">
              <w:rPr>
                <w:color w:val="000000"/>
                <w:sz w:val="18"/>
                <w:szCs w:val="18"/>
                <w:lang w:eastAsia="hr-HR"/>
              </w:rPr>
              <w:t>kotao 1 VEISSMANN VITOPLEX 100, 225 kW</w:t>
            </w:r>
          </w:p>
        </w:tc>
      </w:tr>
      <w:tr w:rsidR="002B36F6" w:rsidRPr="00A14BED">
        <w:trPr>
          <w:trHeight w:hRule="exact" w:val="621"/>
          <w:jc w:val="center"/>
        </w:trPr>
        <w:tc>
          <w:tcPr>
            <w:tcW w:w="0" w:type="auto"/>
            <w:vMerge w:val="restart"/>
            <w:vAlign w:val="center"/>
          </w:tcPr>
          <w:p w:rsidR="002B36F6" w:rsidRPr="00AE250B" w:rsidRDefault="002B36F6" w:rsidP="00E95531">
            <w:pPr>
              <w:spacing w:after="0" w:line="240" w:lineRule="auto"/>
              <w:jc w:val="center"/>
              <w:rPr>
                <w:b/>
                <w:bCs/>
                <w:sz w:val="18"/>
                <w:szCs w:val="18"/>
              </w:rPr>
            </w:pPr>
            <w:r w:rsidRPr="00A14BED">
              <w:rPr>
                <w:b/>
                <w:bCs/>
                <w:sz w:val="18"/>
                <w:szCs w:val="18"/>
              </w:rPr>
              <w:t>Naziv parametra</w:t>
            </w:r>
          </w:p>
        </w:tc>
        <w:tc>
          <w:tcPr>
            <w:tcW w:w="0" w:type="auto"/>
            <w:gridSpan w:val="3"/>
            <w:tcBorders>
              <w:right w:val="nil"/>
            </w:tcBorders>
            <w:vAlign w:val="center"/>
          </w:tcPr>
          <w:p w:rsidR="002B36F6" w:rsidRPr="00AE250B" w:rsidRDefault="002B36F6" w:rsidP="00E95531">
            <w:pPr>
              <w:spacing w:after="0" w:line="240" w:lineRule="auto"/>
              <w:jc w:val="center"/>
              <w:rPr>
                <w:b/>
                <w:bCs/>
                <w:sz w:val="18"/>
                <w:szCs w:val="18"/>
              </w:rPr>
            </w:pPr>
            <w:r w:rsidRPr="00A14BED">
              <w:rPr>
                <w:b/>
                <w:bCs/>
                <w:sz w:val="18"/>
                <w:szCs w:val="18"/>
              </w:rPr>
              <w:t>Rezultati mjerenja</w:t>
            </w:r>
          </w:p>
        </w:tc>
        <w:tc>
          <w:tcPr>
            <w:tcW w:w="0" w:type="auto"/>
            <w:vAlign w:val="center"/>
          </w:tcPr>
          <w:p w:rsidR="002B36F6" w:rsidRPr="00A14BED" w:rsidRDefault="002B36F6" w:rsidP="00E95531">
            <w:pPr>
              <w:spacing w:after="0" w:line="240" w:lineRule="auto"/>
              <w:jc w:val="center"/>
              <w:rPr>
                <w:b/>
                <w:bCs/>
                <w:sz w:val="18"/>
                <w:szCs w:val="18"/>
              </w:rPr>
            </w:pPr>
            <w:r w:rsidRPr="00A14BED">
              <w:rPr>
                <w:b/>
                <w:bCs/>
                <w:sz w:val="18"/>
                <w:szCs w:val="18"/>
              </w:rPr>
              <w:t xml:space="preserve">Srednja vrijednost </w:t>
            </w:r>
          </w:p>
          <w:p w:rsidR="002B36F6" w:rsidRPr="00AE250B" w:rsidRDefault="002B36F6" w:rsidP="00E95531">
            <w:pPr>
              <w:spacing w:after="0" w:line="240" w:lineRule="auto"/>
              <w:jc w:val="center"/>
              <w:rPr>
                <w:b/>
                <w:bCs/>
                <w:sz w:val="18"/>
                <w:szCs w:val="18"/>
              </w:rPr>
            </w:pPr>
            <w:r w:rsidRPr="00A14BED">
              <w:rPr>
                <w:sz w:val="18"/>
                <w:szCs w:val="18"/>
              </w:rPr>
              <w:t>mg/m³</w:t>
            </w:r>
          </w:p>
        </w:tc>
        <w:tc>
          <w:tcPr>
            <w:tcW w:w="983" w:type="dxa"/>
            <w:vAlign w:val="center"/>
          </w:tcPr>
          <w:p w:rsidR="002B36F6" w:rsidRPr="00A14BED" w:rsidRDefault="002B36F6" w:rsidP="00E95531">
            <w:pPr>
              <w:spacing w:after="0" w:line="240" w:lineRule="auto"/>
              <w:jc w:val="center"/>
              <w:rPr>
                <w:b/>
                <w:bCs/>
                <w:sz w:val="18"/>
                <w:szCs w:val="18"/>
              </w:rPr>
            </w:pPr>
            <w:r w:rsidRPr="00A14BED">
              <w:rPr>
                <w:b/>
                <w:bCs/>
                <w:sz w:val="18"/>
                <w:szCs w:val="18"/>
              </w:rPr>
              <w:t xml:space="preserve">GVE </w:t>
            </w:r>
          </w:p>
          <w:p w:rsidR="002B36F6" w:rsidRPr="00AE250B" w:rsidRDefault="002B36F6" w:rsidP="00E95531">
            <w:pPr>
              <w:spacing w:after="0" w:line="240" w:lineRule="auto"/>
              <w:jc w:val="center"/>
              <w:rPr>
                <w:b/>
                <w:bCs/>
                <w:sz w:val="18"/>
                <w:szCs w:val="18"/>
              </w:rPr>
            </w:pPr>
            <w:r w:rsidRPr="00A14BED">
              <w:rPr>
                <w:b/>
                <w:bCs/>
                <w:sz w:val="18"/>
                <w:szCs w:val="18"/>
              </w:rPr>
              <w:t>mg/m³</w:t>
            </w:r>
          </w:p>
        </w:tc>
      </w:tr>
      <w:tr w:rsidR="002B36F6" w:rsidRPr="00A14BED">
        <w:trPr>
          <w:trHeight w:hRule="exact" w:val="284"/>
          <w:jc w:val="center"/>
        </w:trPr>
        <w:tc>
          <w:tcPr>
            <w:tcW w:w="0" w:type="auto"/>
            <w:vMerge/>
            <w:vAlign w:val="center"/>
          </w:tcPr>
          <w:p w:rsidR="002B36F6" w:rsidRPr="00AE250B" w:rsidRDefault="002B36F6" w:rsidP="00E95531">
            <w:pPr>
              <w:spacing w:after="0" w:line="240" w:lineRule="auto"/>
              <w:rPr>
                <w:b/>
                <w:bCs/>
                <w:sz w:val="18"/>
                <w:szCs w:val="18"/>
              </w:rPr>
            </w:pPr>
          </w:p>
        </w:tc>
        <w:tc>
          <w:tcPr>
            <w:tcW w:w="0" w:type="auto"/>
            <w:vAlign w:val="center"/>
          </w:tcPr>
          <w:p w:rsidR="002B36F6" w:rsidRPr="00AE250B" w:rsidRDefault="002B36F6" w:rsidP="00E95531">
            <w:pPr>
              <w:spacing w:after="0" w:line="240" w:lineRule="auto"/>
              <w:ind w:right="-31"/>
              <w:jc w:val="center"/>
              <w:rPr>
                <w:sz w:val="18"/>
                <w:szCs w:val="18"/>
              </w:rPr>
            </w:pPr>
            <w:r w:rsidRPr="00A14BED">
              <w:rPr>
                <w:sz w:val="18"/>
                <w:szCs w:val="18"/>
              </w:rPr>
              <w:t>1 mjerenje</w:t>
            </w:r>
          </w:p>
        </w:tc>
        <w:tc>
          <w:tcPr>
            <w:tcW w:w="0" w:type="auto"/>
            <w:vAlign w:val="center"/>
          </w:tcPr>
          <w:p w:rsidR="002B36F6" w:rsidRPr="00AE250B" w:rsidRDefault="002B36F6" w:rsidP="00E95531">
            <w:pPr>
              <w:spacing w:after="0" w:line="240" w:lineRule="auto"/>
              <w:jc w:val="center"/>
              <w:rPr>
                <w:sz w:val="18"/>
                <w:szCs w:val="18"/>
              </w:rPr>
            </w:pPr>
            <w:r w:rsidRPr="00A14BED">
              <w:rPr>
                <w:sz w:val="18"/>
                <w:szCs w:val="18"/>
              </w:rPr>
              <w:t>2 mjerenje</w:t>
            </w:r>
          </w:p>
        </w:tc>
        <w:tc>
          <w:tcPr>
            <w:tcW w:w="0" w:type="auto"/>
            <w:vAlign w:val="center"/>
          </w:tcPr>
          <w:p w:rsidR="002B36F6" w:rsidRPr="00AE250B" w:rsidRDefault="002B36F6" w:rsidP="00E95531">
            <w:pPr>
              <w:spacing w:after="0" w:line="240" w:lineRule="auto"/>
              <w:jc w:val="center"/>
              <w:rPr>
                <w:sz w:val="18"/>
                <w:szCs w:val="18"/>
              </w:rPr>
            </w:pPr>
            <w:r w:rsidRPr="00A14BED">
              <w:rPr>
                <w:sz w:val="18"/>
                <w:szCs w:val="18"/>
              </w:rPr>
              <w:t>3 mjerenje</w:t>
            </w:r>
          </w:p>
        </w:tc>
        <w:tc>
          <w:tcPr>
            <w:tcW w:w="2150" w:type="dxa"/>
          </w:tcPr>
          <w:p w:rsidR="002B36F6" w:rsidRPr="00AE250B" w:rsidRDefault="002B36F6" w:rsidP="00E95531">
            <w:pPr>
              <w:spacing w:after="0" w:line="240" w:lineRule="auto"/>
              <w:jc w:val="both"/>
              <w:rPr>
                <w:sz w:val="18"/>
                <w:szCs w:val="18"/>
              </w:rPr>
            </w:pPr>
          </w:p>
        </w:tc>
        <w:tc>
          <w:tcPr>
            <w:tcW w:w="983" w:type="dxa"/>
          </w:tcPr>
          <w:p w:rsidR="002B36F6" w:rsidRPr="00AE250B" w:rsidRDefault="002B36F6" w:rsidP="00E95531">
            <w:pPr>
              <w:spacing w:after="0" w:line="240" w:lineRule="auto"/>
              <w:jc w:val="both"/>
              <w:rPr>
                <w:sz w:val="18"/>
                <w:szCs w:val="18"/>
              </w:rPr>
            </w:pPr>
          </w:p>
        </w:tc>
      </w:tr>
      <w:tr w:rsidR="002B36F6" w:rsidRPr="00A14BED">
        <w:trPr>
          <w:trHeight w:hRule="exact" w:val="284"/>
          <w:jc w:val="center"/>
        </w:trPr>
        <w:tc>
          <w:tcPr>
            <w:tcW w:w="0" w:type="auto"/>
            <w:vMerge/>
            <w:vAlign w:val="center"/>
          </w:tcPr>
          <w:p w:rsidR="002B36F6" w:rsidRPr="00AE250B" w:rsidRDefault="002B36F6" w:rsidP="00E95531">
            <w:pPr>
              <w:spacing w:after="0" w:line="240" w:lineRule="auto"/>
              <w:rPr>
                <w:b/>
                <w:bCs/>
                <w:sz w:val="18"/>
                <w:szCs w:val="18"/>
              </w:rPr>
            </w:pPr>
          </w:p>
        </w:tc>
        <w:tc>
          <w:tcPr>
            <w:tcW w:w="0" w:type="auto"/>
            <w:vAlign w:val="center"/>
          </w:tcPr>
          <w:p w:rsidR="002B36F6" w:rsidRPr="00AE250B" w:rsidRDefault="002B36F6" w:rsidP="00E95531">
            <w:pPr>
              <w:spacing w:after="0" w:line="240" w:lineRule="auto"/>
              <w:jc w:val="center"/>
              <w:rPr>
                <w:sz w:val="18"/>
                <w:szCs w:val="18"/>
              </w:rPr>
            </w:pPr>
            <w:r w:rsidRPr="00A14BED">
              <w:rPr>
                <w:sz w:val="18"/>
                <w:szCs w:val="18"/>
              </w:rPr>
              <w:t>mg/m³</w:t>
            </w:r>
          </w:p>
        </w:tc>
        <w:tc>
          <w:tcPr>
            <w:tcW w:w="0" w:type="auto"/>
            <w:vAlign w:val="center"/>
          </w:tcPr>
          <w:p w:rsidR="002B36F6" w:rsidRPr="00AE250B" w:rsidRDefault="002B36F6" w:rsidP="00E95531">
            <w:pPr>
              <w:spacing w:after="0" w:line="240" w:lineRule="auto"/>
              <w:jc w:val="center"/>
              <w:rPr>
                <w:sz w:val="18"/>
                <w:szCs w:val="18"/>
              </w:rPr>
            </w:pPr>
            <w:r w:rsidRPr="00A14BED">
              <w:rPr>
                <w:sz w:val="18"/>
                <w:szCs w:val="18"/>
              </w:rPr>
              <w:t>mg/m³</w:t>
            </w:r>
          </w:p>
        </w:tc>
        <w:tc>
          <w:tcPr>
            <w:tcW w:w="0" w:type="auto"/>
            <w:vAlign w:val="center"/>
          </w:tcPr>
          <w:p w:rsidR="002B36F6" w:rsidRPr="00AE250B" w:rsidRDefault="002B36F6" w:rsidP="00E95531">
            <w:pPr>
              <w:spacing w:after="0" w:line="240" w:lineRule="auto"/>
              <w:jc w:val="center"/>
              <w:rPr>
                <w:sz w:val="18"/>
                <w:szCs w:val="18"/>
              </w:rPr>
            </w:pPr>
            <w:r w:rsidRPr="00A14BED">
              <w:rPr>
                <w:sz w:val="18"/>
                <w:szCs w:val="18"/>
              </w:rPr>
              <w:t>mg/m³</w:t>
            </w:r>
          </w:p>
        </w:tc>
        <w:tc>
          <w:tcPr>
            <w:tcW w:w="0" w:type="auto"/>
          </w:tcPr>
          <w:p w:rsidR="002B36F6" w:rsidRPr="00AE250B" w:rsidRDefault="002B36F6" w:rsidP="00E95531">
            <w:pPr>
              <w:spacing w:after="0" w:line="240" w:lineRule="auto"/>
              <w:jc w:val="both"/>
              <w:rPr>
                <w:sz w:val="18"/>
                <w:szCs w:val="18"/>
              </w:rPr>
            </w:pPr>
          </w:p>
        </w:tc>
        <w:tc>
          <w:tcPr>
            <w:tcW w:w="983" w:type="dxa"/>
          </w:tcPr>
          <w:p w:rsidR="002B36F6" w:rsidRPr="00AE250B" w:rsidRDefault="002B36F6" w:rsidP="00E95531">
            <w:pPr>
              <w:spacing w:after="0" w:line="240" w:lineRule="auto"/>
              <w:jc w:val="both"/>
              <w:rPr>
                <w:sz w:val="18"/>
                <w:szCs w:val="18"/>
              </w:rPr>
            </w:pPr>
          </w:p>
        </w:tc>
      </w:tr>
      <w:tr w:rsidR="002B36F6" w:rsidRPr="00A14BED">
        <w:trPr>
          <w:trHeight w:hRule="exact" w:val="284"/>
          <w:jc w:val="center"/>
        </w:trPr>
        <w:tc>
          <w:tcPr>
            <w:tcW w:w="0" w:type="auto"/>
            <w:vAlign w:val="center"/>
          </w:tcPr>
          <w:p w:rsidR="002B36F6" w:rsidRPr="00AE250B" w:rsidRDefault="002B36F6" w:rsidP="00E95531">
            <w:pPr>
              <w:spacing w:after="0" w:line="240" w:lineRule="auto"/>
              <w:rPr>
                <w:b/>
                <w:bCs/>
                <w:sz w:val="18"/>
                <w:szCs w:val="18"/>
              </w:rPr>
            </w:pPr>
            <w:r w:rsidRPr="00A14BED">
              <w:rPr>
                <w:b/>
                <w:bCs/>
                <w:sz w:val="18"/>
                <w:szCs w:val="18"/>
              </w:rPr>
              <w:t>CO</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7</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2</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4</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4</w:t>
            </w:r>
          </w:p>
        </w:tc>
        <w:tc>
          <w:tcPr>
            <w:tcW w:w="983" w:type="dxa"/>
            <w:vAlign w:val="center"/>
          </w:tcPr>
          <w:p w:rsidR="002B36F6" w:rsidRPr="00AE250B" w:rsidRDefault="002B36F6" w:rsidP="00E95531">
            <w:pPr>
              <w:spacing w:after="0" w:line="240" w:lineRule="auto"/>
              <w:jc w:val="right"/>
              <w:rPr>
                <w:b/>
                <w:bCs/>
                <w:sz w:val="18"/>
                <w:szCs w:val="18"/>
              </w:rPr>
            </w:pPr>
            <w:r w:rsidRPr="00A14BED">
              <w:rPr>
                <w:b/>
                <w:bCs/>
                <w:sz w:val="18"/>
                <w:szCs w:val="18"/>
              </w:rPr>
              <w:t>175</w:t>
            </w:r>
          </w:p>
        </w:tc>
      </w:tr>
      <w:tr w:rsidR="002B36F6" w:rsidRPr="00A14BED">
        <w:trPr>
          <w:trHeight w:hRule="exact" w:val="284"/>
          <w:jc w:val="center"/>
        </w:trPr>
        <w:tc>
          <w:tcPr>
            <w:tcW w:w="0" w:type="auto"/>
            <w:vAlign w:val="center"/>
          </w:tcPr>
          <w:p w:rsidR="002B36F6" w:rsidRPr="00AE250B" w:rsidRDefault="002B36F6" w:rsidP="00E95531">
            <w:pPr>
              <w:spacing w:after="0" w:line="240" w:lineRule="auto"/>
              <w:rPr>
                <w:b/>
                <w:bCs/>
                <w:sz w:val="18"/>
                <w:szCs w:val="18"/>
              </w:rPr>
            </w:pPr>
            <w:r w:rsidRPr="00A14BED">
              <w:rPr>
                <w:b/>
                <w:bCs/>
                <w:sz w:val="18"/>
                <w:szCs w:val="18"/>
              </w:rPr>
              <w:t>NOx</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136</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132</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126</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131</w:t>
            </w:r>
          </w:p>
        </w:tc>
        <w:tc>
          <w:tcPr>
            <w:tcW w:w="983" w:type="dxa"/>
            <w:vAlign w:val="center"/>
          </w:tcPr>
          <w:p w:rsidR="002B36F6" w:rsidRPr="00AE250B" w:rsidRDefault="002B36F6" w:rsidP="00E95531">
            <w:pPr>
              <w:spacing w:after="0" w:line="240" w:lineRule="auto"/>
              <w:jc w:val="right"/>
              <w:rPr>
                <w:b/>
                <w:bCs/>
                <w:sz w:val="18"/>
                <w:szCs w:val="18"/>
              </w:rPr>
            </w:pPr>
            <w:r w:rsidRPr="00A14BED">
              <w:rPr>
                <w:b/>
                <w:bCs/>
                <w:sz w:val="18"/>
                <w:szCs w:val="18"/>
              </w:rPr>
              <w:t>350</w:t>
            </w:r>
          </w:p>
        </w:tc>
      </w:tr>
      <w:tr w:rsidR="002B36F6" w:rsidRPr="00A14BED">
        <w:trPr>
          <w:trHeight w:hRule="exact" w:val="284"/>
          <w:jc w:val="center"/>
        </w:trPr>
        <w:tc>
          <w:tcPr>
            <w:tcW w:w="0" w:type="auto"/>
            <w:vAlign w:val="center"/>
          </w:tcPr>
          <w:p w:rsidR="002B36F6" w:rsidRPr="00AE250B" w:rsidRDefault="002B36F6" w:rsidP="00E95531">
            <w:pPr>
              <w:spacing w:after="0" w:line="240" w:lineRule="auto"/>
              <w:rPr>
                <w:b/>
                <w:bCs/>
                <w:sz w:val="18"/>
                <w:szCs w:val="18"/>
              </w:rPr>
            </w:pPr>
            <w:r w:rsidRPr="00A14BED">
              <w:rPr>
                <w:b/>
                <w:bCs/>
                <w:sz w:val="18"/>
                <w:szCs w:val="18"/>
              </w:rPr>
              <w:t>O2 (%)</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4,5</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4,0</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3,4</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4,0</w:t>
            </w:r>
          </w:p>
        </w:tc>
        <w:tc>
          <w:tcPr>
            <w:tcW w:w="983" w:type="dxa"/>
            <w:vAlign w:val="center"/>
          </w:tcPr>
          <w:p w:rsidR="002B36F6" w:rsidRPr="00AE250B" w:rsidRDefault="002B36F6" w:rsidP="00E95531">
            <w:pPr>
              <w:spacing w:after="0" w:line="240" w:lineRule="auto"/>
              <w:jc w:val="right"/>
              <w:rPr>
                <w:b/>
                <w:bCs/>
                <w:sz w:val="18"/>
                <w:szCs w:val="18"/>
              </w:rPr>
            </w:pPr>
            <w:r w:rsidRPr="00A14BED">
              <w:rPr>
                <w:b/>
                <w:bCs/>
                <w:sz w:val="18"/>
                <w:szCs w:val="18"/>
              </w:rPr>
              <w:t>-</w:t>
            </w:r>
          </w:p>
        </w:tc>
      </w:tr>
      <w:tr w:rsidR="002B36F6" w:rsidRPr="00A14BED">
        <w:trPr>
          <w:trHeight w:hRule="exact" w:val="284"/>
          <w:jc w:val="center"/>
        </w:trPr>
        <w:tc>
          <w:tcPr>
            <w:tcW w:w="0" w:type="auto"/>
            <w:vAlign w:val="center"/>
          </w:tcPr>
          <w:p w:rsidR="002B36F6" w:rsidRPr="00AE250B" w:rsidRDefault="002B36F6" w:rsidP="00E95531">
            <w:pPr>
              <w:spacing w:after="0" w:line="240" w:lineRule="auto"/>
              <w:rPr>
                <w:b/>
                <w:bCs/>
                <w:sz w:val="18"/>
                <w:szCs w:val="18"/>
              </w:rPr>
            </w:pPr>
            <w:r w:rsidRPr="00A14BED">
              <w:rPr>
                <w:b/>
                <w:bCs/>
                <w:sz w:val="18"/>
                <w:szCs w:val="18"/>
              </w:rPr>
              <w:t>dimni broj</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0</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0</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0</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0</w:t>
            </w:r>
          </w:p>
        </w:tc>
        <w:tc>
          <w:tcPr>
            <w:tcW w:w="983" w:type="dxa"/>
            <w:vAlign w:val="center"/>
          </w:tcPr>
          <w:p w:rsidR="002B36F6" w:rsidRPr="00AE250B" w:rsidRDefault="002B36F6" w:rsidP="00E95531">
            <w:pPr>
              <w:spacing w:after="0" w:line="240" w:lineRule="auto"/>
              <w:jc w:val="right"/>
              <w:rPr>
                <w:b/>
                <w:bCs/>
                <w:sz w:val="18"/>
                <w:szCs w:val="18"/>
              </w:rPr>
            </w:pPr>
            <w:r w:rsidRPr="00A14BED">
              <w:rPr>
                <w:b/>
                <w:bCs/>
                <w:sz w:val="18"/>
                <w:szCs w:val="18"/>
              </w:rPr>
              <w:t>1</w:t>
            </w:r>
          </w:p>
        </w:tc>
      </w:tr>
      <w:tr w:rsidR="002B36F6" w:rsidRPr="00A14BED">
        <w:trPr>
          <w:trHeight w:hRule="exact" w:val="284"/>
          <w:jc w:val="center"/>
        </w:trPr>
        <w:tc>
          <w:tcPr>
            <w:tcW w:w="0" w:type="auto"/>
            <w:vAlign w:val="center"/>
          </w:tcPr>
          <w:p w:rsidR="002B36F6" w:rsidRPr="00AE250B" w:rsidRDefault="002B36F6" w:rsidP="00E95531">
            <w:pPr>
              <w:spacing w:after="0" w:line="240" w:lineRule="auto"/>
              <w:rPr>
                <w:sz w:val="18"/>
                <w:szCs w:val="18"/>
              </w:rPr>
            </w:pPr>
            <w:r w:rsidRPr="00A14BED">
              <w:rPr>
                <w:sz w:val="18"/>
                <w:szCs w:val="18"/>
              </w:rPr>
              <w:t>toplinski gubici (%)</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4,6</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5,6</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5,1</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5,1</w:t>
            </w:r>
          </w:p>
        </w:tc>
        <w:tc>
          <w:tcPr>
            <w:tcW w:w="983" w:type="dxa"/>
            <w:vAlign w:val="center"/>
          </w:tcPr>
          <w:p w:rsidR="002B36F6" w:rsidRPr="00AE250B" w:rsidRDefault="002B36F6" w:rsidP="00E95531">
            <w:pPr>
              <w:spacing w:after="0" w:line="240" w:lineRule="auto"/>
              <w:jc w:val="right"/>
              <w:rPr>
                <w:b/>
                <w:bCs/>
                <w:sz w:val="18"/>
                <w:szCs w:val="18"/>
              </w:rPr>
            </w:pPr>
            <w:r w:rsidRPr="00A14BED">
              <w:rPr>
                <w:b/>
                <w:bCs/>
                <w:sz w:val="18"/>
                <w:szCs w:val="18"/>
              </w:rPr>
              <w:t>-</w:t>
            </w:r>
          </w:p>
        </w:tc>
      </w:tr>
    </w:tbl>
    <w:p w:rsidR="002B36F6" w:rsidRPr="00AE250B" w:rsidRDefault="002B36F6" w:rsidP="00D662A4">
      <w:pPr>
        <w:spacing w:after="0" w:line="120" w:lineRule="auto"/>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9"/>
        <w:gridCol w:w="973"/>
        <w:gridCol w:w="1004"/>
        <w:gridCol w:w="1004"/>
        <w:gridCol w:w="2150"/>
        <w:gridCol w:w="983"/>
      </w:tblGrid>
      <w:tr w:rsidR="002B36F6" w:rsidRPr="00A14BED">
        <w:trPr>
          <w:trHeight w:hRule="exact" w:val="284"/>
          <w:jc w:val="center"/>
        </w:trPr>
        <w:tc>
          <w:tcPr>
            <w:tcW w:w="0" w:type="auto"/>
            <w:vAlign w:val="center"/>
          </w:tcPr>
          <w:p w:rsidR="002B36F6" w:rsidRPr="00AE250B" w:rsidRDefault="002B36F6" w:rsidP="00E95531">
            <w:pPr>
              <w:spacing w:after="0" w:line="240" w:lineRule="auto"/>
              <w:rPr>
                <w:b/>
                <w:bCs/>
                <w:sz w:val="18"/>
                <w:szCs w:val="18"/>
              </w:rPr>
            </w:pPr>
            <w:r w:rsidRPr="00A14BED">
              <w:rPr>
                <w:b/>
                <w:bCs/>
                <w:sz w:val="18"/>
                <w:szCs w:val="18"/>
              </w:rPr>
              <w:t>TJO Perušić</w:t>
            </w:r>
          </w:p>
        </w:tc>
        <w:tc>
          <w:tcPr>
            <w:tcW w:w="957" w:type="dxa"/>
            <w:tcBorders>
              <w:right w:val="nil"/>
            </w:tcBorders>
          </w:tcPr>
          <w:p w:rsidR="002B36F6" w:rsidRPr="00AE250B" w:rsidRDefault="002B36F6" w:rsidP="00E95531">
            <w:pPr>
              <w:spacing w:after="0" w:line="240" w:lineRule="auto"/>
              <w:jc w:val="center"/>
              <w:rPr>
                <w:color w:val="000000"/>
                <w:sz w:val="18"/>
                <w:szCs w:val="18"/>
                <w:lang w:eastAsia="hr-HR"/>
              </w:rPr>
            </w:pPr>
          </w:p>
        </w:tc>
        <w:tc>
          <w:tcPr>
            <w:tcW w:w="5046" w:type="dxa"/>
            <w:gridSpan w:val="4"/>
            <w:tcBorders>
              <w:left w:val="nil"/>
            </w:tcBorders>
            <w:vAlign w:val="center"/>
          </w:tcPr>
          <w:p w:rsidR="002B36F6" w:rsidRPr="00AE250B" w:rsidRDefault="002B36F6" w:rsidP="00E95531">
            <w:pPr>
              <w:spacing w:after="0" w:line="240" w:lineRule="auto"/>
              <w:jc w:val="center"/>
              <w:rPr>
                <w:b/>
                <w:bCs/>
                <w:sz w:val="18"/>
                <w:szCs w:val="18"/>
              </w:rPr>
            </w:pPr>
            <w:r w:rsidRPr="00A14BED">
              <w:rPr>
                <w:color w:val="000000"/>
                <w:sz w:val="18"/>
                <w:szCs w:val="18"/>
                <w:lang w:eastAsia="hr-HR"/>
              </w:rPr>
              <w:t>Kotao 2 VEISSMANN VITOPLEX 100, 225 kW</w:t>
            </w:r>
          </w:p>
        </w:tc>
      </w:tr>
      <w:tr w:rsidR="002B36F6" w:rsidRPr="00A14BED">
        <w:trPr>
          <w:trHeight w:hRule="exact" w:val="621"/>
          <w:jc w:val="center"/>
        </w:trPr>
        <w:tc>
          <w:tcPr>
            <w:tcW w:w="0" w:type="auto"/>
            <w:vMerge w:val="restart"/>
            <w:vAlign w:val="center"/>
          </w:tcPr>
          <w:p w:rsidR="002B36F6" w:rsidRPr="00AE250B" w:rsidRDefault="002B36F6" w:rsidP="00E95531">
            <w:pPr>
              <w:spacing w:after="0" w:line="240" w:lineRule="auto"/>
              <w:jc w:val="center"/>
              <w:rPr>
                <w:b/>
                <w:bCs/>
                <w:sz w:val="18"/>
                <w:szCs w:val="18"/>
              </w:rPr>
            </w:pPr>
            <w:r w:rsidRPr="00A14BED">
              <w:rPr>
                <w:b/>
                <w:bCs/>
                <w:sz w:val="18"/>
                <w:szCs w:val="18"/>
              </w:rPr>
              <w:t>Naziv parametra</w:t>
            </w:r>
          </w:p>
        </w:tc>
        <w:tc>
          <w:tcPr>
            <w:tcW w:w="0" w:type="auto"/>
            <w:gridSpan w:val="3"/>
            <w:tcBorders>
              <w:right w:val="nil"/>
            </w:tcBorders>
            <w:vAlign w:val="center"/>
          </w:tcPr>
          <w:p w:rsidR="002B36F6" w:rsidRPr="00AE250B" w:rsidRDefault="002B36F6" w:rsidP="00E95531">
            <w:pPr>
              <w:spacing w:after="0" w:line="240" w:lineRule="auto"/>
              <w:jc w:val="center"/>
              <w:rPr>
                <w:b/>
                <w:bCs/>
                <w:sz w:val="18"/>
                <w:szCs w:val="18"/>
              </w:rPr>
            </w:pPr>
            <w:r w:rsidRPr="00A14BED">
              <w:rPr>
                <w:b/>
                <w:bCs/>
                <w:sz w:val="18"/>
                <w:szCs w:val="18"/>
              </w:rPr>
              <w:t>Rezultati mjerenja</w:t>
            </w:r>
          </w:p>
        </w:tc>
        <w:tc>
          <w:tcPr>
            <w:tcW w:w="0" w:type="auto"/>
            <w:vAlign w:val="center"/>
          </w:tcPr>
          <w:p w:rsidR="002B36F6" w:rsidRPr="00A14BED" w:rsidRDefault="002B36F6" w:rsidP="00E95531">
            <w:pPr>
              <w:spacing w:after="0" w:line="240" w:lineRule="auto"/>
              <w:jc w:val="center"/>
              <w:rPr>
                <w:b/>
                <w:bCs/>
                <w:sz w:val="18"/>
                <w:szCs w:val="18"/>
              </w:rPr>
            </w:pPr>
            <w:r w:rsidRPr="00A14BED">
              <w:rPr>
                <w:b/>
                <w:bCs/>
                <w:sz w:val="18"/>
                <w:szCs w:val="18"/>
              </w:rPr>
              <w:t xml:space="preserve">Srednja vrijednost </w:t>
            </w:r>
          </w:p>
          <w:p w:rsidR="002B36F6" w:rsidRPr="00AE250B" w:rsidRDefault="002B36F6" w:rsidP="00E95531">
            <w:pPr>
              <w:spacing w:after="0" w:line="240" w:lineRule="auto"/>
              <w:jc w:val="center"/>
              <w:rPr>
                <w:b/>
                <w:bCs/>
                <w:sz w:val="18"/>
                <w:szCs w:val="18"/>
              </w:rPr>
            </w:pPr>
            <w:r w:rsidRPr="00A14BED">
              <w:rPr>
                <w:sz w:val="18"/>
                <w:szCs w:val="18"/>
              </w:rPr>
              <w:t>mg/m³</w:t>
            </w:r>
          </w:p>
        </w:tc>
        <w:tc>
          <w:tcPr>
            <w:tcW w:w="983" w:type="dxa"/>
            <w:vAlign w:val="center"/>
          </w:tcPr>
          <w:p w:rsidR="002B36F6" w:rsidRPr="00A14BED" w:rsidRDefault="002B36F6" w:rsidP="00E95531">
            <w:pPr>
              <w:spacing w:after="0" w:line="240" w:lineRule="auto"/>
              <w:jc w:val="center"/>
              <w:rPr>
                <w:b/>
                <w:bCs/>
                <w:sz w:val="18"/>
                <w:szCs w:val="18"/>
              </w:rPr>
            </w:pPr>
            <w:r w:rsidRPr="00A14BED">
              <w:rPr>
                <w:b/>
                <w:bCs/>
                <w:sz w:val="18"/>
                <w:szCs w:val="18"/>
              </w:rPr>
              <w:t xml:space="preserve">GVE </w:t>
            </w:r>
          </w:p>
          <w:p w:rsidR="002B36F6" w:rsidRPr="00AE250B" w:rsidRDefault="002B36F6" w:rsidP="00E95531">
            <w:pPr>
              <w:spacing w:after="0" w:line="240" w:lineRule="auto"/>
              <w:jc w:val="center"/>
              <w:rPr>
                <w:b/>
                <w:bCs/>
                <w:sz w:val="18"/>
                <w:szCs w:val="18"/>
              </w:rPr>
            </w:pPr>
            <w:r w:rsidRPr="00A14BED">
              <w:rPr>
                <w:b/>
                <w:bCs/>
                <w:sz w:val="18"/>
                <w:szCs w:val="18"/>
              </w:rPr>
              <w:t>mg/m³</w:t>
            </w:r>
          </w:p>
        </w:tc>
      </w:tr>
      <w:tr w:rsidR="002B36F6" w:rsidRPr="00A14BED">
        <w:trPr>
          <w:trHeight w:hRule="exact" w:val="284"/>
          <w:jc w:val="center"/>
        </w:trPr>
        <w:tc>
          <w:tcPr>
            <w:tcW w:w="0" w:type="auto"/>
            <w:vMerge/>
            <w:vAlign w:val="center"/>
          </w:tcPr>
          <w:p w:rsidR="002B36F6" w:rsidRPr="00AE250B" w:rsidRDefault="002B36F6" w:rsidP="00E95531">
            <w:pPr>
              <w:spacing w:after="0" w:line="240" w:lineRule="auto"/>
              <w:rPr>
                <w:b/>
                <w:bCs/>
                <w:sz w:val="18"/>
                <w:szCs w:val="18"/>
              </w:rPr>
            </w:pPr>
          </w:p>
        </w:tc>
        <w:tc>
          <w:tcPr>
            <w:tcW w:w="0" w:type="auto"/>
            <w:vAlign w:val="center"/>
          </w:tcPr>
          <w:p w:rsidR="002B36F6" w:rsidRPr="00AE250B" w:rsidRDefault="002B36F6" w:rsidP="00E95531">
            <w:pPr>
              <w:spacing w:after="0" w:line="240" w:lineRule="auto"/>
              <w:ind w:right="-31"/>
              <w:jc w:val="center"/>
              <w:rPr>
                <w:sz w:val="18"/>
                <w:szCs w:val="18"/>
              </w:rPr>
            </w:pPr>
            <w:r w:rsidRPr="00A14BED">
              <w:rPr>
                <w:sz w:val="18"/>
                <w:szCs w:val="18"/>
              </w:rPr>
              <w:t>1 mjerenje</w:t>
            </w:r>
          </w:p>
        </w:tc>
        <w:tc>
          <w:tcPr>
            <w:tcW w:w="0" w:type="auto"/>
            <w:vAlign w:val="center"/>
          </w:tcPr>
          <w:p w:rsidR="002B36F6" w:rsidRPr="00AE250B" w:rsidRDefault="002B36F6" w:rsidP="00E95531">
            <w:pPr>
              <w:spacing w:after="0" w:line="240" w:lineRule="auto"/>
              <w:jc w:val="center"/>
              <w:rPr>
                <w:sz w:val="18"/>
                <w:szCs w:val="18"/>
              </w:rPr>
            </w:pPr>
            <w:r w:rsidRPr="00A14BED">
              <w:rPr>
                <w:sz w:val="18"/>
                <w:szCs w:val="18"/>
              </w:rPr>
              <w:t>2 mjerenje</w:t>
            </w:r>
          </w:p>
        </w:tc>
        <w:tc>
          <w:tcPr>
            <w:tcW w:w="0" w:type="auto"/>
            <w:vAlign w:val="center"/>
          </w:tcPr>
          <w:p w:rsidR="002B36F6" w:rsidRPr="00AE250B" w:rsidRDefault="002B36F6" w:rsidP="00E95531">
            <w:pPr>
              <w:spacing w:after="0" w:line="240" w:lineRule="auto"/>
              <w:jc w:val="center"/>
              <w:rPr>
                <w:sz w:val="18"/>
                <w:szCs w:val="18"/>
              </w:rPr>
            </w:pPr>
            <w:r w:rsidRPr="00A14BED">
              <w:rPr>
                <w:sz w:val="18"/>
                <w:szCs w:val="18"/>
              </w:rPr>
              <w:t>3 mjerenje</w:t>
            </w:r>
          </w:p>
        </w:tc>
        <w:tc>
          <w:tcPr>
            <w:tcW w:w="2150" w:type="dxa"/>
          </w:tcPr>
          <w:p w:rsidR="002B36F6" w:rsidRPr="00AE250B" w:rsidRDefault="002B36F6" w:rsidP="00E95531">
            <w:pPr>
              <w:spacing w:after="0" w:line="240" w:lineRule="auto"/>
              <w:jc w:val="both"/>
              <w:rPr>
                <w:sz w:val="18"/>
                <w:szCs w:val="18"/>
              </w:rPr>
            </w:pPr>
          </w:p>
        </w:tc>
        <w:tc>
          <w:tcPr>
            <w:tcW w:w="983" w:type="dxa"/>
          </w:tcPr>
          <w:p w:rsidR="002B36F6" w:rsidRPr="00AE250B" w:rsidRDefault="002B36F6" w:rsidP="00E95531">
            <w:pPr>
              <w:spacing w:after="0" w:line="240" w:lineRule="auto"/>
              <w:jc w:val="both"/>
              <w:rPr>
                <w:sz w:val="18"/>
                <w:szCs w:val="18"/>
              </w:rPr>
            </w:pPr>
          </w:p>
        </w:tc>
      </w:tr>
      <w:tr w:rsidR="002B36F6" w:rsidRPr="00A14BED">
        <w:trPr>
          <w:trHeight w:hRule="exact" w:val="284"/>
          <w:jc w:val="center"/>
        </w:trPr>
        <w:tc>
          <w:tcPr>
            <w:tcW w:w="0" w:type="auto"/>
            <w:vMerge/>
            <w:vAlign w:val="center"/>
          </w:tcPr>
          <w:p w:rsidR="002B36F6" w:rsidRPr="00AE250B" w:rsidRDefault="002B36F6" w:rsidP="00E95531">
            <w:pPr>
              <w:spacing w:after="0" w:line="240" w:lineRule="auto"/>
              <w:rPr>
                <w:b/>
                <w:bCs/>
                <w:sz w:val="18"/>
                <w:szCs w:val="18"/>
              </w:rPr>
            </w:pPr>
          </w:p>
        </w:tc>
        <w:tc>
          <w:tcPr>
            <w:tcW w:w="0" w:type="auto"/>
            <w:vAlign w:val="center"/>
          </w:tcPr>
          <w:p w:rsidR="002B36F6" w:rsidRPr="00AE250B" w:rsidRDefault="002B36F6" w:rsidP="00E95531">
            <w:pPr>
              <w:spacing w:after="0" w:line="240" w:lineRule="auto"/>
              <w:jc w:val="center"/>
              <w:rPr>
                <w:sz w:val="18"/>
                <w:szCs w:val="18"/>
              </w:rPr>
            </w:pPr>
            <w:r w:rsidRPr="00A14BED">
              <w:rPr>
                <w:sz w:val="18"/>
                <w:szCs w:val="18"/>
              </w:rPr>
              <w:t>mg/m³</w:t>
            </w:r>
          </w:p>
        </w:tc>
        <w:tc>
          <w:tcPr>
            <w:tcW w:w="0" w:type="auto"/>
            <w:vAlign w:val="center"/>
          </w:tcPr>
          <w:p w:rsidR="002B36F6" w:rsidRPr="00AE250B" w:rsidRDefault="002B36F6" w:rsidP="00E95531">
            <w:pPr>
              <w:spacing w:after="0" w:line="240" w:lineRule="auto"/>
              <w:jc w:val="center"/>
              <w:rPr>
                <w:sz w:val="18"/>
                <w:szCs w:val="18"/>
              </w:rPr>
            </w:pPr>
            <w:r w:rsidRPr="00A14BED">
              <w:rPr>
                <w:sz w:val="18"/>
                <w:szCs w:val="18"/>
              </w:rPr>
              <w:t>mg/m³</w:t>
            </w:r>
          </w:p>
        </w:tc>
        <w:tc>
          <w:tcPr>
            <w:tcW w:w="0" w:type="auto"/>
            <w:vAlign w:val="center"/>
          </w:tcPr>
          <w:p w:rsidR="002B36F6" w:rsidRPr="00AE250B" w:rsidRDefault="002B36F6" w:rsidP="00E95531">
            <w:pPr>
              <w:spacing w:after="0" w:line="240" w:lineRule="auto"/>
              <w:jc w:val="center"/>
              <w:rPr>
                <w:sz w:val="18"/>
                <w:szCs w:val="18"/>
              </w:rPr>
            </w:pPr>
            <w:r w:rsidRPr="00A14BED">
              <w:rPr>
                <w:sz w:val="18"/>
                <w:szCs w:val="18"/>
              </w:rPr>
              <w:t>mg/m³</w:t>
            </w:r>
          </w:p>
        </w:tc>
        <w:tc>
          <w:tcPr>
            <w:tcW w:w="0" w:type="auto"/>
          </w:tcPr>
          <w:p w:rsidR="002B36F6" w:rsidRPr="00AE250B" w:rsidRDefault="002B36F6" w:rsidP="00E95531">
            <w:pPr>
              <w:spacing w:after="0" w:line="240" w:lineRule="auto"/>
              <w:jc w:val="both"/>
              <w:rPr>
                <w:sz w:val="18"/>
                <w:szCs w:val="18"/>
              </w:rPr>
            </w:pPr>
          </w:p>
        </w:tc>
        <w:tc>
          <w:tcPr>
            <w:tcW w:w="983" w:type="dxa"/>
          </w:tcPr>
          <w:p w:rsidR="002B36F6" w:rsidRPr="00AE250B" w:rsidRDefault="002B36F6" w:rsidP="00E95531">
            <w:pPr>
              <w:spacing w:after="0" w:line="240" w:lineRule="auto"/>
              <w:jc w:val="both"/>
              <w:rPr>
                <w:sz w:val="18"/>
                <w:szCs w:val="18"/>
              </w:rPr>
            </w:pPr>
          </w:p>
        </w:tc>
      </w:tr>
      <w:tr w:rsidR="002B36F6" w:rsidRPr="00A14BED">
        <w:trPr>
          <w:trHeight w:hRule="exact" w:val="284"/>
          <w:jc w:val="center"/>
        </w:trPr>
        <w:tc>
          <w:tcPr>
            <w:tcW w:w="0" w:type="auto"/>
            <w:vAlign w:val="center"/>
          </w:tcPr>
          <w:p w:rsidR="002B36F6" w:rsidRPr="00AE250B" w:rsidRDefault="002B36F6" w:rsidP="00E95531">
            <w:pPr>
              <w:spacing w:after="0" w:line="240" w:lineRule="auto"/>
              <w:rPr>
                <w:b/>
                <w:bCs/>
                <w:sz w:val="18"/>
                <w:szCs w:val="18"/>
              </w:rPr>
            </w:pPr>
            <w:r w:rsidRPr="00A14BED">
              <w:rPr>
                <w:b/>
                <w:bCs/>
                <w:sz w:val="18"/>
                <w:szCs w:val="18"/>
              </w:rPr>
              <w:t>CO</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6</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4</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5</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5</w:t>
            </w:r>
          </w:p>
        </w:tc>
        <w:tc>
          <w:tcPr>
            <w:tcW w:w="983" w:type="dxa"/>
            <w:vAlign w:val="center"/>
          </w:tcPr>
          <w:p w:rsidR="002B36F6" w:rsidRPr="00AE250B" w:rsidRDefault="002B36F6" w:rsidP="00E95531">
            <w:pPr>
              <w:spacing w:after="0" w:line="240" w:lineRule="auto"/>
              <w:jc w:val="right"/>
              <w:rPr>
                <w:b/>
                <w:bCs/>
                <w:sz w:val="18"/>
                <w:szCs w:val="18"/>
              </w:rPr>
            </w:pPr>
            <w:r w:rsidRPr="00A14BED">
              <w:rPr>
                <w:b/>
                <w:bCs/>
                <w:sz w:val="18"/>
                <w:szCs w:val="18"/>
              </w:rPr>
              <w:t>175</w:t>
            </w:r>
          </w:p>
        </w:tc>
      </w:tr>
      <w:tr w:rsidR="002B36F6" w:rsidRPr="00A14BED">
        <w:trPr>
          <w:trHeight w:hRule="exact" w:val="284"/>
          <w:jc w:val="center"/>
        </w:trPr>
        <w:tc>
          <w:tcPr>
            <w:tcW w:w="0" w:type="auto"/>
            <w:vAlign w:val="center"/>
          </w:tcPr>
          <w:p w:rsidR="002B36F6" w:rsidRPr="00AE250B" w:rsidRDefault="002B36F6" w:rsidP="00E95531">
            <w:pPr>
              <w:spacing w:after="0" w:line="240" w:lineRule="auto"/>
              <w:rPr>
                <w:b/>
                <w:bCs/>
                <w:sz w:val="18"/>
                <w:szCs w:val="18"/>
              </w:rPr>
            </w:pPr>
            <w:r w:rsidRPr="00A14BED">
              <w:rPr>
                <w:b/>
                <w:bCs/>
                <w:sz w:val="18"/>
                <w:szCs w:val="18"/>
              </w:rPr>
              <w:t>NOx</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131</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132</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126</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130</w:t>
            </w:r>
          </w:p>
        </w:tc>
        <w:tc>
          <w:tcPr>
            <w:tcW w:w="983" w:type="dxa"/>
            <w:vAlign w:val="center"/>
          </w:tcPr>
          <w:p w:rsidR="002B36F6" w:rsidRPr="00AE250B" w:rsidRDefault="002B36F6" w:rsidP="00E95531">
            <w:pPr>
              <w:spacing w:after="0" w:line="240" w:lineRule="auto"/>
              <w:jc w:val="right"/>
              <w:rPr>
                <w:b/>
                <w:bCs/>
                <w:sz w:val="18"/>
                <w:szCs w:val="18"/>
              </w:rPr>
            </w:pPr>
            <w:r w:rsidRPr="00A14BED">
              <w:rPr>
                <w:b/>
                <w:bCs/>
                <w:sz w:val="18"/>
                <w:szCs w:val="18"/>
              </w:rPr>
              <w:t>350</w:t>
            </w:r>
          </w:p>
        </w:tc>
      </w:tr>
      <w:tr w:rsidR="002B36F6" w:rsidRPr="00A14BED">
        <w:trPr>
          <w:trHeight w:hRule="exact" w:val="284"/>
          <w:jc w:val="center"/>
        </w:trPr>
        <w:tc>
          <w:tcPr>
            <w:tcW w:w="0" w:type="auto"/>
            <w:vAlign w:val="center"/>
          </w:tcPr>
          <w:p w:rsidR="002B36F6" w:rsidRPr="00AE250B" w:rsidRDefault="002B36F6" w:rsidP="00E95531">
            <w:pPr>
              <w:spacing w:after="0" w:line="240" w:lineRule="auto"/>
              <w:rPr>
                <w:b/>
                <w:bCs/>
                <w:sz w:val="18"/>
                <w:szCs w:val="18"/>
              </w:rPr>
            </w:pPr>
            <w:r w:rsidRPr="00A14BED">
              <w:rPr>
                <w:b/>
                <w:bCs/>
                <w:sz w:val="18"/>
                <w:szCs w:val="18"/>
              </w:rPr>
              <w:t>O2 (%)</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4,1</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3,9</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4,0</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4,0</w:t>
            </w:r>
          </w:p>
        </w:tc>
        <w:tc>
          <w:tcPr>
            <w:tcW w:w="983" w:type="dxa"/>
            <w:vAlign w:val="center"/>
          </w:tcPr>
          <w:p w:rsidR="002B36F6" w:rsidRPr="00AE250B" w:rsidRDefault="002B36F6" w:rsidP="00E95531">
            <w:pPr>
              <w:spacing w:after="0" w:line="240" w:lineRule="auto"/>
              <w:jc w:val="right"/>
              <w:rPr>
                <w:b/>
                <w:bCs/>
                <w:sz w:val="18"/>
                <w:szCs w:val="18"/>
              </w:rPr>
            </w:pPr>
            <w:r w:rsidRPr="00A14BED">
              <w:rPr>
                <w:b/>
                <w:bCs/>
                <w:sz w:val="18"/>
                <w:szCs w:val="18"/>
              </w:rPr>
              <w:t>-</w:t>
            </w:r>
          </w:p>
        </w:tc>
      </w:tr>
      <w:tr w:rsidR="002B36F6" w:rsidRPr="00A14BED">
        <w:trPr>
          <w:trHeight w:hRule="exact" w:val="284"/>
          <w:jc w:val="center"/>
        </w:trPr>
        <w:tc>
          <w:tcPr>
            <w:tcW w:w="0" w:type="auto"/>
            <w:vAlign w:val="center"/>
          </w:tcPr>
          <w:p w:rsidR="002B36F6" w:rsidRPr="00AE250B" w:rsidRDefault="002B36F6" w:rsidP="00E95531">
            <w:pPr>
              <w:spacing w:after="0" w:line="240" w:lineRule="auto"/>
              <w:rPr>
                <w:b/>
                <w:bCs/>
                <w:sz w:val="18"/>
                <w:szCs w:val="18"/>
              </w:rPr>
            </w:pPr>
            <w:r w:rsidRPr="00A14BED">
              <w:rPr>
                <w:b/>
                <w:bCs/>
                <w:sz w:val="18"/>
                <w:szCs w:val="18"/>
              </w:rPr>
              <w:t>dimni broj</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0</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0</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0</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0</w:t>
            </w:r>
          </w:p>
        </w:tc>
        <w:tc>
          <w:tcPr>
            <w:tcW w:w="983" w:type="dxa"/>
            <w:vAlign w:val="center"/>
          </w:tcPr>
          <w:p w:rsidR="002B36F6" w:rsidRPr="00AE250B" w:rsidRDefault="002B36F6" w:rsidP="00E95531">
            <w:pPr>
              <w:spacing w:after="0" w:line="240" w:lineRule="auto"/>
              <w:jc w:val="right"/>
              <w:rPr>
                <w:b/>
                <w:bCs/>
                <w:sz w:val="18"/>
                <w:szCs w:val="18"/>
              </w:rPr>
            </w:pPr>
            <w:r w:rsidRPr="00A14BED">
              <w:rPr>
                <w:b/>
                <w:bCs/>
                <w:sz w:val="18"/>
                <w:szCs w:val="18"/>
              </w:rPr>
              <w:t>1</w:t>
            </w:r>
          </w:p>
        </w:tc>
      </w:tr>
      <w:tr w:rsidR="002B36F6" w:rsidRPr="00A14BED">
        <w:trPr>
          <w:trHeight w:hRule="exact" w:val="284"/>
          <w:jc w:val="center"/>
        </w:trPr>
        <w:tc>
          <w:tcPr>
            <w:tcW w:w="0" w:type="auto"/>
            <w:vAlign w:val="center"/>
          </w:tcPr>
          <w:p w:rsidR="002B36F6" w:rsidRPr="00AE250B" w:rsidRDefault="002B36F6" w:rsidP="00E95531">
            <w:pPr>
              <w:spacing w:after="0" w:line="240" w:lineRule="auto"/>
              <w:rPr>
                <w:sz w:val="18"/>
                <w:szCs w:val="18"/>
              </w:rPr>
            </w:pPr>
            <w:r w:rsidRPr="00A14BED">
              <w:rPr>
                <w:sz w:val="18"/>
                <w:szCs w:val="18"/>
              </w:rPr>
              <w:t>toplinski gubici (%)</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6,0</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6,5</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6,2</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6,2</w:t>
            </w:r>
          </w:p>
        </w:tc>
        <w:tc>
          <w:tcPr>
            <w:tcW w:w="983" w:type="dxa"/>
            <w:vAlign w:val="center"/>
          </w:tcPr>
          <w:p w:rsidR="002B36F6" w:rsidRPr="00AE250B" w:rsidRDefault="002B36F6" w:rsidP="00E95531">
            <w:pPr>
              <w:spacing w:after="0" w:line="240" w:lineRule="auto"/>
              <w:jc w:val="right"/>
              <w:rPr>
                <w:b/>
                <w:bCs/>
                <w:sz w:val="18"/>
                <w:szCs w:val="18"/>
              </w:rPr>
            </w:pPr>
            <w:r w:rsidRPr="00A14BED">
              <w:rPr>
                <w:b/>
                <w:bCs/>
                <w:sz w:val="18"/>
                <w:szCs w:val="18"/>
              </w:rPr>
              <w:t>-</w:t>
            </w:r>
          </w:p>
        </w:tc>
      </w:tr>
    </w:tbl>
    <w:p w:rsidR="002B36F6" w:rsidRDefault="002B36F6" w:rsidP="00A327A0">
      <w:pPr>
        <w:spacing w:after="0" w:line="120" w:lineRule="auto"/>
      </w:pPr>
    </w:p>
    <w:p w:rsidR="002B36F6" w:rsidRPr="00A327A0" w:rsidRDefault="002B36F6" w:rsidP="00226E8A">
      <w:pPr>
        <w:autoSpaceDE w:val="0"/>
        <w:autoSpaceDN w:val="0"/>
        <w:adjustRightInd w:val="0"/>
        <w:spacing w:after="0" w:line="240" w:lineRule="auto"/>
        <w:jc w:val="both"/>
        <w:rPr>
          <w:rFonts w:ascii="Arial" w:hAnsi="Arial" w:cs="Arial"/>
          <w:color w:val="000000"/>
        </w:rPr>
      </w:pPr>
      <w:r w:rsidRPr="00A327A0">
        <w:rPr>
          <w:rFonts w:ascii="Arial" w:hAnsi="Arial" w:cs="Arial"/>
          <w:color w:val="000000"/>
        </w:rPr>
        <w:t xml:space="preserve">Na temelju obavljenog mjerenja i analize rezultata mjerenja navedenih u ispitnom izvještaju br. 58647-15EM-13 i br. 58647-15EM-14 s obzirom na vrstu i vrijednosti emisijskih koncentracija, ispitivani izvor </w:t>
      </w:r>
      <w:r w:rsidRPr="00A327A0">
        <w:rPr>
          <w:rFonts w:ascii="Arial" w:hAnsi="Arial" w:cs="Arial"/>
          <w:b/>
          <w:bCs/>
          <w:color w:val="000000"/>
        </w:rPr>
        <w:t xml:space="preserve">U D O V O LJ A V A </w:t>
      </w:r>
      <w:r w:rsidRPr="00A327A0">
        <w:rPr>
          <w:rFonts w:ascii="Arial" w:hAnsi="Arial" w:cs="Arial"/>
          <w:color w:val="000000"/>
        </w:rPr>
        <w:t>odredbama članka 100. Uredbe o graničnim vrijednostima emisije onečišćujućih tvari u zrak iz nepokretnih izvora (Narodne novine broj 117/2012).</w:t>
      </w:r>
    </w:p>
    <w:p w:rsidR="00A327A0" w:rsidRPr="00A327A0" w:rsidRDefault="00A327A0" w:rsidP="00A327A0">
      <w:pPr>
        <w:spacing w:after="0" w:line="120" w:lineRule="auto"/>
        <w:rPr>
          <w:rFonts w:ascii="Arial" w:hAnsi="Arial" w:cs="Arial"/>
          <w:b/>
          <w:bCs/>
        </w:rPr>
      </w:pPr>
    </w:p>
    <w:p w:rsidR="002B36F6" w:rsidRPr="00A327A0" w:rsidRDefault="002B36F6" w:rsidP="00226E8A">
      <w:pPr>
        <w:rPr>
          <w:rFonts w:ascii="Arial" w:hAnsi="Arial" w:cs="Arial"/>
          <w:b/>
          <w:bCs/>
        </w:rPr>
      </w:pPr>
      <w:r w:rsidRPr="00A327A0">
        <w:rPr>
          <w:rFonts w:ascii="Arial" w:hAnsi="Arial" w:cs="Arial"/>
          <w:b/>
          <w:bCs/>
        </w:rPr>
        <w:t>COKP  Sveti Rok</w:t>
      </w:r>
    </w:p>
    <w:p w:rsidR="002B36F6" w:rsidRPr="00A327A0" w:rsidRDefault="002B36F6" w:rsidP="00226E8A">
      <w:pPr>
        <w:rPr>
          <w:rFonts w:ascii="Arial" w:hAnsi="Arial" w:cs="Arial"/>
        </w:rPr>
      </w:pPr>
      <w:r w:rsidRPr="00A327A0">
        <w:rPr>
          <w:rFonts w:ascii="Arial" w:hAnsi="Arial" w:cs="Arial"/>
        </w:rPr>
        <w:t>Mjerenje je izvršeno na horizontalnom dijelu dimovodnog kanala neposredno nakon izlaza iz kotla. Uređaj služi za dobivanje tople vode i grijanje.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9"/>
        <w:gridCol w:w="1157"/>
        <w:gridCol w:w="1134"/>
        <w:gridCol w:w="1134"/>
        <w:gridCol w:w="1938"/>
        <w:gridCol w:w="992"/>
      </w:tblGrid>
      <w:tr w:rsidR="002B36F6" w:rsidRPr="00A14BED">
        <w:trPr>
          <w:trHeight w:hRule="exact" w:val="284"/>
          <w:jc w:val="center"/>
        </w:trPr>
        <w:tc>
          <w:tcPr>
            <w:tcW w:w="0" w:type="auto"/>
            <w:vAlign w:val="center"/>
          </w:tcPr>
          <w:p w:rsidR="002B36F6" w:rsidRPr="00AE250B" w:rsidRDefault="002B36F6" w:rsidP="00E95531">
            <w:pPr>
              <w:spacing w:after="0" w:line="240" w:lineRule="auto"/>
              <w:rPr>
                <w:b/>
                <w:bCs/>
                <w:sz w:val="18"/>
                <w:szCs w:val="18"/>
              </w:rPr>
            </w:pPr>
            <w:r w:rsidRPr="00A14BED">
              <w:rPr>
                <w:b/>
                <w:bCs/>
                <w:sz w:val="18"/>
                <w:szCs w:val="18"/>
              </w:rPr>
              <w:t>TJO Sveti Rok</w:t>
            </w:r>
          </w:p>
        </w:tc>
        <w:tc>
          <w:tcPr>
            <w:tcW w:w="1157" w:type="dxa"/>
            <w:tcBorders>
              <w:right w:val="nil"/>
            </w:tcBorders>
          </w:tcPr>
          <w:p w:rsidR="002B36F6" w:rsidRPr="00AE250B" w:rsidRDefault="002B36F6" w:rsidP="00E95531">
            <w:pPr>
              <w:spacing w:after="0" w:line="240" w:lineRule="auto"/>
              <w:jc w:val="center"/>
              <w:rPr>
                <w:color w:val="000000"/>
                <w:sz w:val="18"/>
                <w:szCs w:val="18"/>
                <w:lang w:eastAsia="hr-HR"/>
              </w:rPr>
            </w:pPr>
          </w:p>
        </w:tc>
        <w:tc>
          <w:tcPr>
            <w:tcW w:w="5198" w:type="dxa"/>
            <w:gridSpan w:val="4"/>
            <w:tcBorders>
              <w:left w:val="nil"/>
            </w:tcBorders>
            <w:vAlign w:val="center"/>
          </w:tcPr>
          <w:p w:rsidR="002B36F6" w:rsidRPr="00AE250B" w:rsidRDefault="002B36F6" w:rsidP="00E95531">
            <w:pPr>
              <w:spacing w:after="0" w:line="240" w:lineRule="auto"/>
              <w:jc w:val="center"/>
              <w:rPr>
                <w:b/>
                <w:bCs/>
                <w:sz w:val="18"/>
                <w:szCs w:val="18"/>
              </w:rPr>
            </w:pPr>
            <w:r w:rsidRPr="00A14BED">
              <w:rPr>
                <w:color w:val="000000"/>
                <w:sz w:val="18"/>
                <w:szCs w:val="18"/>
                <w:lang w:eastAsia="hr-HR"/>
              </w:rPr>
              <w:t>kotao 1 VEISSMANN VITOPLEX 300, 225 kW</w:t>
            </w:r>
          </w:p>
        </w:tc>
      </w:tr>
      <w:tr w:rsidR="002B36F6" w:rsidRPr="00A14BED">
        <w:trPr>
          <w:trHeight w:hRule="exact" w:val="621"/>
          <w:jc w:val="center"/>
        </w:trPr>
        <w:tc>
          <w:tcPr>
            <w:tcW w:w="0" w:type="auto"/>
            <w:vMerge w:val="restart"/>
            <w:vAlign w:val="center"/>
          </w:tcPr>
          <w:p w:rsidR="002B36F6" w:rsidRPr="00AE250B" w:rsidRDefault="002B36F6" w:rsidP="00E95531">
            <w:pPr>
              <w:spacing w:after="0" w:line="240" w:lineRule="auto"/>
              <w:jc w:val="center"/>
              <w:rPr>
                <w:b/>
                <w:bCs/>
                <w:sz w:val="18"/>
                <w:szCs w:val="18"/>
              </w:rPr>
            </w:pPr>
            <w:r w:rsidRPr="00A14BED">
              <w:rPr>
                <w:b/>
                <w:bCs/>
                <w:sz w:val="18"/>
                <w:szCs w:val="18"/>
              </w:rPr>
              <w:t>Naziv parametra</w:t>
            </w:r>
          </w:p>
        </w:tc>
        <w:tc>
          <w:tcPr>
            <w:tcW w:w="3425" w:type="dxa"/>
            <w:gridSpan w:val="3"/>
            <w:tcBorders>
              <w:right w:val="nil"/>
            </w:tcBorders>
            <w:vAlign w:val="center"/>
          </w:tcPr>
          <w:p w:rsidR="002B36F6" w:rsidRPr="00AE250B" w:rsidRDefault="002B36F6" w:rsidP="00E95531">
            <w:pPr>
              <w:spacing w:after="0" w:line="240" w:lineRule="auto"/>
              <w:jc w:val="center"/>
              <w:rPr>
                <w:b/>
                <w:bCs/>
                <w:sz w:val="18"/>
                <w:szCs w:val="18"/>
              </w:rPr>
            </w:pPr>
            <w:r w:rsidRPr="00A14BED">
              <w:rPr>
                <w:b/>
                <w:bCs/>
                <w:sz w:val="18"/>
                <w:szCs w:val="18"/>
              </w:rPr>
              <w:t>Rezultati mjerenja</w:t>
            </w:r>
          </w:p>
        </w:tc>
        <w:tc>
          <w:tcPr>
            <w:tcW w:w="1938" w:type="dxa"/>
            <w:vAlign w:val="center"/>
          </w:tcPr>
          <w:p w:rsidR="002B36F6" w:rsidRPr="00A14BED" w:rsidRDefault="002B36F6" w:rsidP="00E95531">
            <w:pPr>
              <w:spacing w:after="0" w:line="240" w:lineRule="auto"/>
              <w:jc w:val="center"/>
              <w:rPr>
                <w:b/>
                <w:bCs/>
                <w:sz w:val="18"/>
                <w:szCs w:val="18"/>
              </w:rPr>
            </w:pPr>
            <w:r w:rsidRPr="00A14BED">
              <w:rPr>
                <w:b/>
                <w:bCs/>
                <w:sz w:val="18"/>
                <w:szCs w:val="18"/>
              </w:rPr>
              <w:t xml:space="preserve">Srednja vrijednost </w:t>
            </w:r>
          </w:p>
          <w:p w:rsidR="002B36F6" w:rsidRPr="00AE250B" w:rsidRDefault="002B36F6" w:rsidP="00E95531">
            <w:pPr>
              <w:spacing w:after="0" w:line="240" w:lineRule="auto"/>
              <w:jc w:val="center"/>
              <w:rPr>
                <w:b/>
                <w:bCs/>
                <w:sz w:val="18"/>
                <w:szCs w:val="18"/>
              </w:rPr>
            </w:pPr>
            <w:r w:rsidRPr="00A14BED">
              <w:rPr>
                <w:sz w:val="18"/>
                <w:szCs w:val="18"/>
              </w:rPr>
              <w:t>mg/m³</w:t>
            </w:r>
          </w:p>
        </w:tc>
        <w:tc>
          <w:tcPr>
            <w:tcW w:w="992" w:type="dxa"/>
            <w:vAlign w:val="center"/>
          </w:tcPr>
          <w:p w:rsidR="002B36F6" w:rsidRPr="00A14BED" w:rsidRDefault="002B36F6" w:rsidP="00E95531">
            <w:pPr>
              <w:spacing w:after="0" w:line="240" w:lineRule="auto"/>
              <w:jc w:val="center"/>
              <w:rPr>
                <w:b/>
                <w:bCs/>
                <w:sz w:val="18"/>
                <w:szCs w:val="18"/>
              </w:rPr>
            </w:pPr>
            <w:r w:rsidRPr="00A14BED">
              <w:rPr>
                <w:b/>
                <w:bCs/>
                <w:sz w:val="18"/>
                <w:szCs w:val="18"/>
              </w:rPr>
              <w:t xml:space="preserve">GVE </w:t>
            </w:r>
          </w:p>
          <w:p w:rsidR="002B36F6" w:rsidRPr="00AE250B" w:rsidRDefault="002B36F6" w:rsidP="00E95531">
            <w:pPr>
              <w:spacing w:after="0" w:line="240" w:lineRule="auto"/>
              <w:jc w:val="center"/>
              <w:rPr>
                <w:b/>
                <w:bCs/>
                <w:sz w:val="18"/>
                <w:szCs w:val="18"/>
              </w:rPr>
            </w:pPr>
            <w:r w:rsidRPr="00A14BED">
              <w:rPr>
                <w:b/>
                <w:bCs/>
                <w:sz w:val="18"/>
                <w:szCs w:val="18"/>
              </w:rPr>
              <w:t>mg/m³</w:t>
            </w:r>
          </w:p>
        </w:tc>
      </w:tr>
      <w:tr w:rsidR="002B36F6" w:rsidRPr="00A14BED">
        <w:trPr>
          <w:trHeight w:hRule="exact" w:val="284"/>
          <w:jc w:val="center"/>
        </w:trPr>
        <w:tc>
          <w:tcPr>
            <w:tcW w:w="0" w:type="auto"/>
            <w:vMerge/>
            <w:vAlign w:val="center"/>
          </w:tcPr>
          <w:p w:rsidR="002B36F6" w:rsidRPr="00AE250B" w:rsidRDefault="002B36F6" w:rsidP="00E95531">
            <w:pPr>
              <w:spacing w:after="0" w:line="240" w:lineRule="auto"/>
              <w:rPr>
                <w:b/>
                <w:bCs/>
                <w:sz w:val="18"/>
                <w:szCs w:val="18"/>
              </w:rPr>
            </w:pPr>
          </w:p>
        </w:tc>
        <w:tc>
          <w:tcPr>
            <w:tcW w:w="1157" w:type="dxa"/>
            <w:vAlign w:val="center"/>
          </w:tcPr>
          <w:p w:rsidR="002B36F6" w:rsidRPr="00AE250B" w:rsidRDefault="002B36F6" w:rsidP="00E95531">
            <w:pPr>
              <w:spacing w:after="0" w:line="240" w:lineRule="auto"/>
              <w:ind w:right="-31"/>
              <w:jc w:val="center"/>
              <w:rPr>
                <w:sz w:val="18"/>
                <w:szCs w:val="18"/>
              </w:rPr>
            </w:pPr>
            <w:r w:rsidRPr="00A14BED">
              <w:rPr>
                <w:sz w:val="18"/>
                <w:szCs w:val="18"/>
              </w:rPr>
              <w:t>1 mjerenje</w:t>
            </w:r>
          </w:p>
        </w:tc>
        <w:tc>
          <w:tcPr>
            <w:tcW w:w="1134" w:type="dxa"/>
            <w:vAlign w:val="center"/>
          </w:tcPr>
          <w:p w:rsidR="002B36F6" w:rsidRPr="00AE250B" w:rsidRDefault="002B36F6" w:rsidP="00E95531">
            <w:pPr>
              <w:spacing w:after="0" w:line="240" w:lineRule="auto"/>
              <w:jc w:val="center"/>
              <w:rPr>
                <w:sz w:val="18"/>
                <w:szCs w:val="18"/>
              </w:rPr>
            </w:pPr>
            <w:r w:rsidRPr="00A14BED">
              <w:rPr>
                <w:sz w:val="18"/>
                <w:szCs w:val="18"/>
              </w:rPr>
              <w:t>2 mjerenje</w:t>
            </w:r>
          </w:p>
        </w:tc>
        <w:tc>
          <w:tcPr>
            <w:tcW w:w="1134" w:type="dxa"/>
            <w:vAlign w:val="center"/>
          </w:tcPr>
          <w:p w:rsidR="002B36F6" w:rsidRPr="00AE250B" w:rsidRDefault="002B36F6" w:rsidP="00E95531">
            <w:pPr>
              <w:spacing w:after="0" w:line="240" w:lineRule="auto"/>
              <w:jc w:val="center"/>
              <w:rPr>
                <w:sz w:val="18"/>
                <w:szCs w:val="18"/>
              </w:rPr>
            </w:pPr>
            <w:r w:rsidRPr="00A14BED">
              <w:rPr>
                <w:sz w:val="18"/>
                <w:szCs w:val="18"/>
              </w:rPr>
              <w:t>3 mjerenje</w:t>
            </w:r>
          </w:p>
        </w:tc>
        <w:tc>
          <w:tcPr>
            <w:tcW w:w="1938" w:type="dxa"/>
          </w:tcPr>
          <w:p w:rsidR="002B36F6" w:rsidRPr="00AE250B" w:rsidRDefault="002B36F6" w:rsidP="00E95531">
            <w:pPr>
              <w:spacing w:after="0" w:line="240" w:lineRule="auto"/>
              <w:jc w:val="both"/>
              <w:rPr>
                <w:sz w:val="18"/>
                <w:szCs w:val="18"/>
              </w:rPr>
            </w:pPr>
          </w:p>
        </w:tc>
        <w:tc>
          <w:tcPr>
            <w:tcW w:w="992" w:type="dxa"/>
          </w:tcPr>
          <w:p w:rsidR="002B36F6" w:rsidRPr="00AE250B" w:rsidRDefault="002B36F6" w:rsidP="00E95531">
            <w:pPr>
              <w:spacing w:after="0" w:line="240" w:lineRule="auto"/>
              <w:jc w:val="both"/>
              <w:rPr>
                <w:sz w:val="18"/>
                <w:szCs w:val="18"/>
              </w:rPr>
            </w:pPr>
          </w:p>
        </w:tc>
      </w:tr>
      <w:tr w:rsidR="002B36F6" w:rsidRPr="00A14BED">
        <w:trPr>
          <w:trHeight w:hRule="exact" w:val="284"/>
          <w:jc w:val="center"/>
        </w:trPr>
        <w:tc>
          <w:tcPr>
            <w:tcW w:w="0" w:type="auto"/>
            <w:vMerge/>
            <w:vAlign w:val="center"/>
          </w:tcPr>
          <w:p w:rsidR="002B36F6" w:rsidRPr="00AE250B" w:rsidRDefault="002B36F6" w:rsidP="00E95531">
            <w:pPr>
              <w:spacing w:after="0" w:line="240" w:lineRule="auto"/>
              <w:rPr>
                <w:b/>
                <w:bCs/>
                <w:sz w:val="18"/>
                <w:szCs w:val="18"/>
              </w:rPr>
            </w:pPr>
          </w:p>
        </w:tc>
        <w:tc>
          <w:tcPr>
            <w:tcW w:w="1157" w:type="dxa"/>
            <w:vAlign w:val="center"/>
          </w:tcPr>
          <w:p w:rsidR="002B36F6" w:rsidRPr="00AE250B" w:rsidRDefault="002B36F6" w:rsidP="00E95531">
            <w:pPr>
              <w:spacing w:after="0" w:line="240" w:lineRule="auto"/>
              <w:jc w:val="center"/>
              <w:rPr>
                <w:sz w:val="18"/>
                <w:szCs w:val="18"/>
              </w:rPr>
            </w:pPr>
            <w:r w:rsidRPr="00A14BED">
              <w:rPr>
                <w:sz w:val="18"/>
                <w:szCs w:val="18"/>
              </w:rPr>
              <w:t>mg/m³</w:t>
            </w:r>
          </w:p>
        </w:tc>
        <w:tc>
          <w:tcPr>
            <w:tcW w:w="1134" w:type="dxa"/>
            <w:vAlign w:val="center"/>
          </w:tcPr>
          <w:p w:rsidR="002B36F6" w:rsidRPr="00AE250B" w:rsidRDefault="002B36F6" w:rsidP="00E95531">
            <w:pPr>
              <w:spacing w:after="0" w:line="240" w:lineRule="auto"/>
              <w:jc w:val="center"/>
              <w:rPr>
                <w:sz w:val="18"/>
                <w:szCs w:val="18"/>
              </w:rPr>
            </w:pPr>
            <w:r w:rsidRPr="00A14BED">
              <w:rPr>
                <w:sz w:val="18"/>
                <w:szCs w:val="18"/>
              </w:rPr>
              <w:t>mg/m³</w:t>
            </w:r>
          </w:p>
        </w:tc>
        <w:tc>
          <w:tcPr>
            <w:tcW w:w="1134" w:type="dxa"/>
            <w:vAlign w:val="center"/>
          </w:tcPr>
          <w:p w:rsidR="002B36F6" w:rsidRPr="00AE250B" w:rsidRDefault="002B36F6" w:rsidP="00E95531">
            <w:pPr>
              <w:spacing w:after="0" w:line="240" w:lineRule="auto"/>
              <w:jc w:val="center"/>
              <w:rPr>
                <w:sz w:val="18"/>
                <w:szCs w:val="18"/>
              </w:rPr>
            </w:pPr>
            <w:r w:rsidRPr="00A14BED">
              <w:rPr>
                <w:sz w:val="18"/>
                <w:szCs w:val="18"/>
              </w:rPr>
              <w:t>mg/m³</w:t>
            </w:r>
          </w:p>
        </w:tc>
        <w:tc>
          <w:tcPr>
            <w:tcW w:w="1938" w:type="dxa"/>
          </w:tcPr>
          <w:p w:rsidR="002B36F6" w:rsidRPr="00AE250B" w:rsidRDefault="002B36F6" w:rsidP="00E95531">
            <w:pPr>
              <w:spacing w:after="0" w:line="240" w:lineRule="auto"/>
              <w:jc w:val="both"/>
              <w:rPr>
                <w:sz w:val="18"/>
                <w:szCs w:val="18"/>
              </w:rPr>
            </w:pPr>
          </w:p>
        </w:tc>
        <w:tc>
          <w:tcPr>
            <w:tcW w:w="992" w:type="dxa"/>
          </w:tcPr>
          <w:p w:rsidR="002B36F6" w:rsidRPr="00AE250B" w:rsidRDefault="002B36F6" w:rsidP="00E95531">
            <w:pPr>
              <w:spacing w:after="0" w:line="240" w:lineRule="auto"/>
              <w:jc w:val="both"/>
              <w:rPr>
                <w:sz w:val="18"/>
                <w:szCs w:val="18"/>
              </w:rPr>
            </w:pPr>
          </w:p>
        </w:tc>
      </w:tr>
      <w:tr w:rsidR="002B36F6" w:rsidRPr="00A14BED">
        <w:trPr>
          <w:trHeight w:hRule="exact" w:val="284"/>
          <w:jc w:val="center"/>
        </w:trPr>
        <w:tc>
          <w:tcPr>
            <w:tcW w:w="0" w:type="auto"/>
            <w:vAlign w:val="center"/>
          </w:tcPr>
          <w:p w:rsidR="002B36F6" w:rsidRPr="00AE250B" w:rsidRDefault="002B36F6" w:rsidP="00E95531">
            <w:pPr>
              <w:spacing w:after="0" w:line="240" w:lineRule="auto"/>
              <w:rPr>
                <w:b/>
                <w:bCs/>
                <w:sz w:val="18"/>
                <w:szCs w:val="18"/>
              </w:rPr>
            </w:pPr>
            <w:r w:rsidRPr="00A14BED">
              <w:rPr>
                <w:b/>
                <w:bCs/>
                <w:sz w:val="18"/>
                <w:szCs w:val="18"/>
              </w:rPr>
              <w:t>CO</w:t>
            </w:r>
          </w:p>
        </w:tc>
        <w:tc>
          <w:tcPr>
            <w:tcW w:w="1157" w:type="dxa"/>
            <w:vAlign w:val="center"/>
          </w:tcPr>
          <w:p w:rsidR="002B36F6" w:rsidRPr="00AE250B" w:rsidRDefault="002B36F6" w:rsidP="00E95531">
            <w:pPr>
              <w:spacing w:after="0" w:line="240" w:lineRule="auto"/>
              <w:jc w:val="right"/>
              <w:rPr>
                <w:sz w:val="18"/>
                <w:szCs w:val="18"/>
              </w:rPr>
            </w:pPr>
            <w:r w:rsidRPr="00A14BED">
              <w:rPr>
                <w:sz w:val="18"/>
                <w:szCs w:val="18"/>
              </w:rPr>
              <w:t>9</w:t>
            </w:r>
          </w:p>
        </w:tc>
        <w:tc>
          <w:tcPr>
            <w:tcW w:w="1134" w:type="dxa"/>
            <w:vAlign w:val="center"/>
          </w:tcPr>
          <w:p w:rsidR="002B36F6" w:rsidRPr="00AE250B" w:rsidRDefault="002B36F6" w:rsidP="00E95531">
            <w:pPr>
              <w:spacing w:after="0" w:line="240" w:lineRule="auto"/>
              <w:jc w:val="right"/>
              <w:rPr>
                <w:sz w:val="18"/>
                <w:szCs w:val="18"/>
              </w:rPr>
            </w:pPr>
            <w:r w:rsidRPr="00A14BED">
              <w:rPr>
                <w:sz w:val="18"/>
                <w:szCs w:val="18"/>
              </w:rPr>
              <w:t>6</w:t>
            </w:r>
          </w:p>
        </w:tc>
        <w:tc>
          <w:tcPr>
            <w:tcW w:w="1134" w:type="dxa"/>
            <w:vAlign w:val="center"/>
          </w:tcPr>
          <w:p w:rsidR="002B36F6" w:rsidRPr="00AE250B" w:rsidRDefault="002B36F6" w:rsidP="00E95531">
            <w:pPr>
              <w:spacing w:after="0" w:line="240" w:lineRule="auto"/>
              <w:jc w:val="right"/>
              <w:rPr>
                <w:sz w:val="18"/>
                <w:szCs w:val="18"/>
              </w:rPr>
            </w:pPr>
            <w:r w:rsidRPr="00A14BED">
              <w:rPr>
                <w:sz w:val="18"/>
                <w:szCs w:val="18"/>
              </w:rPr>
              <w:t>6</w:t>
            </w:r>
          </w:p>
        </w:tc>
        <w:tc>
          <w:tcPr>
            <w:tcW w:w="1938" w:type="dxa"/>
            <w:vAlign w:val="center"/>
          </w:tcPr>
          <w:p w:rsidR="002B36F6" w:rsidRPr="00AE250B" w:rsidRDefault="002B36F6" w:rsidP="00E95531">
            <w:pPr>
              <w:spacing w:after="0" w:line="240" w:lineRule="auto"/>
              <w:jc w:val="right"/>
              <w:rPr>
                <w:sz w:val="18"/>
                <w:szCs w:val="18"/>
              </w:rPr>
            </w:pPr>
            <w:r w:rsidRPr="00A14BED">
              <w:rPr>
                <w:sz w:val="18"/>
                <w:szCs w:val="18"/>
              </w:rPr>
              <w:t>7</w:t>
            </w:r>
          </w:p>
        </w:tc>
        <w:tc>
          <w:tcPr>
            <w:tcW w:w="992" w:type="dxa"/>
            <w:vAlign w:val="center"/>
          </w:tcPr>
          <w:p w:rsidR="002B36F6" w:rsidRPr="00AE250B" w:rsidRDefault="002B36F6" w:rsidP="00E95531">
            <w:pPr>
              <w:spacing w:after="0" w:line="240" w:lineRule="auto"/>
              <w:jc w:val="right"/>
              <w:rPr>
                <w:b/>
                <w:bCs/>
                <w:sz w:val="18"/>
                <w:szCs w:val="18"/>
              </w:rPr>
            </w:pPr>
            <w:r w:rsidRPr="00A14BED">
              <w:rPr>
                <w:b/>
                <w:bCs/>
                <w:sz w:val="18"/>
                <w:szCs w:val="18"/>
              </w:rPr>
              <w:t>175</w:t>
            </w:r>
          </w:p>
        </w:tc>
      </w:tr>
      <w:tr w:rsidR="002B36F6" w:rsidRPr="00A14BED">
        <w:trPr>
          <w:trHeight w:hRule="exact" w:val="284"/>
          <w:jc w:val="center"/>
        </w:trPr>
        <w:tc>
          <w:tcPr>
            <w:tcW w:w="0" w:type="auto"/>
            <w:vAlign w:val="center"/>
          </w:tcPr>
          <w:p w:rsidR="002B36F6" w:rsidRPr="00AE250B" w:rsidRDefault="002B36F6" w:rsidP="00E95531">
            <w:pPr>
              <w:spacing w:after="0" w:line="240" w:lineRule="auto"/>
              <w:rPr>
                <w:b/>
                <w:bCs/>
                <w:sz w:val="18"/>
                <w:szCs w:val="18"/>
              </w:rPr>
            </w:pPr>
            <w:r w:rsidRPr="00A14BED">
              <w:rPr>
                <w:b/>
                <w:bCs/>
                <w:sz w:val="18"/>
                <w:szCs w:val="18"/>
              </w:rPr>
              <w:t>NOx</w:t>
            </w:r>
          </w:p>
        </w:tc>
        <w:tc>
          <w:tcPr>
            <w:tcW w:w="1157" w:type="dxa"/>
            <w:vAlign w:val="center"/>
          </w:tcPr>
          <w:p w:rsidR="002B36F6" w:rsidRPr="00AE250B" w:rsidRDefault="002B36F6" w:rsidP="00E95531">
            <w:pPr>
              <w:spacing w:after="0" w:line="240" w:lineRule="auto"/>
              <w:jc w:val="right"/>
              <w:rPr>
                <w:sz w:val="18"/>
                <w:szCs w:val="18"/>
              </w:rPr>
            </w:pPr>
            <w:r w:rsidRPr="00A14BED">
              <w:rPr>
                <w:sz w:val="18"/>
                <w:szCs w:val="18"/>
              </w:rPr>
              <w:t>167</w:t>
            </w:r>
          </w:p>
        </w:tc>
        <w:tc>
          <w:tcPr>
            <w:tcW w:w="1134" w:type="dxa"/>
            <w:vAlign w:val="center"/>
          </w:tcPr>
          <w:p w:rsidR="002B36F6" w:rsidRPr="00AE250B" w:rsidRDefault="002B36F6" w:rsidP="00E95531">
            <w:pPr>
              <w:spacing w:after="0" w:line="240" w:lineRule="auto"/>
              <w:jc w:val="right"/>
              <w:rPr>
                <w:sz w:val="18"/>
                <w:szCs w:val="18"/>
              </w:rPr>
            </w:pPr>
            <w:r w:rsidRPr="00A14BED">
              <w:rPr>
                <w:sz w:val="18"/>
                <w:szCs w:val="18"/>
              </w:rPr>
              <w:t>168</w:t>
            </w:r>
          </w:p>
        </w:tc>
        <w:tc>
          <w:tcPr>
            <w:tcW w:w="1134" w:type="dxa"/>
            <w:vAlign w:val="center"/>
          </w:tcPr>
          <w:p w:rsidR="002B36F6" w:rsidRPr="00AE250B" w:rsidRDefault="002B36F6" w:rsidP="00E95531">
            <w:pPr>
              <w:spacing w:after="0" w:line="240" w:lineRule="auto"/>
              <w:jc w:val="right"/>
              <w:rPr>
                <w:sz w:val="18"/>
                <w:szCs w:val="18"/>
              </w:rPr>
            </w:pPr>
            <w:r w:rsidRPr="00A14BED">
              <w:rPr>
                <w:sz w:val="18"/>
                <w:szCs w:val="18"/>
              </w:rPr>
              <w:t>169</w:t>
            </w:r>
          </w:p>
        </w:tc>
        <w:tc>
          <w:tcPr>
            <w:tcW w:w="1938" w:type="dxa"/>
            <w:vAlign w:val="center"/>
          </w:tcPr>
          <w:p w:rsidR="002B36F6" w:rsidRPr="00AE250B" w:rsidRDefault="002B36F6" w:rsidP="00E95531">
            <w:pPr>
              <w:spacing w:after="0" w:line="240" w:lineRule="auto"/>
              <w:jc w:val="right"/>
              <w:rPr>
                <w:sz w:val="18"/>
                <w:szCs w:val="18"/>
              </w:rPr>
            </w:pPr>
            <w:r w:rsidRPr="00A14BED">
              <w:rPr>
                <w:sz w:val="18"/>
                <w:szCs w:val="18"/>
              </w:rPr>
              <w:t>168</w:t>
            </w:r>
          </w:p>
        </w:tc>
        <w:tc>
          <w:tcPr>
            <w:tcW w:w="992" w:type="dxa"/>
            <w:vAlign w:val="center"/>
          </w:tcPr>
          <w:p w:rsidR="002B36F6" w:rsidRPr="00AE250B" w:rsidRDefault="002B36F6" w:rsidP="00E95531">
            <w:pPr>
              <w:spacing w:after="0" w:line="240" w:lineRule="auto"/>
              <w:jc w:val="right"/>
              <w:rPr>
                <w:b/>
                <w:bCs/>
                <w:sz w:val="18"/>
                <w:szCs w:val="18"/>
              </w:rPr>
            </w:pPr>
            <w:r w:rsidRPr="00A14BED">
              <w:rPr>
                <w:b/>
                <w:bCs/>
                <w:sz w:val="18"/>
                <w:szCs w:val="18"/>
              </w:rPr>
              <w:t>350</w:t>
            </w:r>
          </w:p>
        </w:tc>
      </w:tr>
      <w:tr w:rsidR="002B36F6" w:rsidRPr="00A14BED">
        <w:trPr>
          <w:trHeight w:hRule="exact" w:val="284"/>
          <w:jc w:val="center"/>
        </w:trPr>
        <w:tc>
          <w:tcPr>
            <w:tcW w:w="0" w:type="auto"/>
            <w:vAlign w:val="center"/>
          </w:tcPr>
          <w:p w:rsidR="002B36F6" w:rsidRPr="00AE250B" w:rsidRDefault="002B36F6" w:rsidP="00E95531">
            <w:pPr>
              <w:spacing w:after="0" w:line="240" w:lineRule="auto"/>
              <w:rPr>
                <w:b/>
                <w:bCs/>
                <w:sz w:val="18"/>
                <w:szCs w:val="18"/>
              </w:rPr>
            </w:pPr>
            <w:r w:rsidRPr="00A14BED">
              <w:rPr>
                <w:b/>
                <w:bCs/>
                <w:sz w:val="18"/>
                <w:szCs w:val="18"/>
              </w:rPr>
              <w:t>O2 (%)</w:t>
            </w:r>
          </w:p>
        </w:tc>
        <w:tc>
          <w:tcPr>
            <w:tcW w:w="1157" w:type="dxa"/>
            <w:vAlign w:val="center"/>
          </w:tcPr>
          <w:p w:rsidR="002B36F6" w:rsidRPr="00AE250B" w:rsidRDefault="002B36F6" w:rsidP="00E95531">
            <w:pPr>
              <w:spacing w:after="0" w:line="240" w:lineRule="auto"/>
              <w:jc w:val="right"/>
              <w:rPr>
                <w:sz w:val="18"/>
                <w:szCs w:val="18"/>
              </w:rPr>
            </w:pPr>
            <w:r w:rsidRPr="00A14BED">
              <w:rPr>
                <w:sz w:val="18"/>
                <w:szCs w:val="18"/>
              </w:rPr>
              <w:t>3,5</w:t>
            </w:r>
          </w:p>
        </w:tc>
        <w:tc>
          <w:tcPr>
            <w:tcW w:w="1134" w:type="dxa"/>
            <w:vAlign w:val="center"/>
          </w:tcPr>
          <w:p w:rsidR="002B36F6" w:rsidRPr="00AE250B" w:rsidRDefault="002B36F6" w:rsidP="00E95531">
            <w:pPr>
              <w:spacing w:after="0" w:line="240" w:lineRule="auto"/>
              <w:jc w:val="right"/>
              <w:rPr>
                <w:sz w:val="18"/>
                <w:szCs w:val="18"/>
              </w:rPr>
            </w:pPr>
            <w:r w:rsidRPr="00A14BED">
              <w:rPr>
                <w:sz w:val="18"/>
                <w:szCs w:val="18"/>
              </w:rPr>
              <w:t>3,4</w:t>
            </w:r>
          </w:p>
        </w:tc>
        <w:tc>
          <w:tcPr>
            <w:tcW w:w="1134" w:type="dxa"/>
            <w:vAlign w:val="center"/>
          </w:tcPr>
          <w:p w:rsidR="002B36F6" w:rsidRPr="00AE250B" w:rsidRDefault="002B36F6" w:rsidP="00E95531">
            <w:pPr>
              <w:spacing w:after="0" w:line="240" w:lineRule="auto"/>
              <w:jc w:val="right"/>
              <w:rPr>
                <w:sz w:val="18"/>
                <w:szCs w:val="18"/>
              </w:rPr>
            </w:pPr>
            <w:r w:rsidRPr="00A14BED">
              <w:rPr>
                <w:sz w:val="18"/>
                <w:szCs w:val="18"/>
              </w:rPr>
              <w:t>3,3</w:t>
            </w:r>
          </w:p>
        </w:tc>
        <w:tc>
          <w:tcPr>
            <w:tcW w:w="1938" w:type="dxa"/>
            <w:vAlign w:val="center"/>
          </w:tcPr>
          <w:p w:rsidR="002B36F6" w:rsidRPr="00AE250B" w:rsidRDefault="002B36F6" w:rsidP="00E95531">
            <w:pPr>
              <w:spacing w:after="0" w:line="240" w:lineRule="auto"/>
              <w:jc w:val="right"/>
              <w:rPr>
                <w:sz w:val="18"/>
                <w:szCs w:val="18"/>
              </w:rPr>
            </w:pPr>
            <w:r w:rsidRPr="00A14BED">
              <w:rPr>
                <w:sz w:val="18"/>
                <w:szCs w:val="18"/>
              </w:rPr>
              <w:t>3,4</w:t>
            </w:r>
          </w:p>
        </w:tc>
        <w:tc>
          <w:tcPr>
            <w:tcW w:w="992" w:type="dxa"/>
            <w:vAlign w:val="center"/>
          </w:tcPr>
          <w:p w:rsidR="002B36F6" w:rsidRPr="00AE250B" w:rsidRDefault="002B36F6" w:rsidP="00E95531">
            <w:pPr>
              <w:spacing w:after="0" w:line="240" w:lineRule="auto"/>
              <w:jc w:val="right"/>
              <w:rPr>
                <w:b/>
                <w:bCs/>
                <w:sz w:val="18"/>
                <w:szCs w:val="18"/>
              </w:rPr>
            </w:pPr>
            <w:r w:rsidRPr="00A14BED">
              <w:rPr>
                <w:b/>
                <w:bCs/>
                <w:sz w:val="18"/>
                <w:szCs w:val="18"/>
              </w:rPr>
              <w:t>-</w:t>
            </w:r>
          </w:p>
        </w:tc>
      </w:tr>
      <w:tr w:rsidR="002B36F6" w:rsidRPr="00A14BED">
        <w:trPr>
          <w:trHeight w:hRule="exact" w:val="284"/>
          <w:jc w:val="center"/>
        </w:trPr>
        <w:tc>
          <w:tcPr>
            <w:tcW w:w="0" w:type="auto"/>
            <w:vAlign w:val="center"/>
          </w:tcPr>
          <w:p w:rsidR="002B36F6" w:rsidRPr="00AE250B" w:rsidRDefault="002B36F6" w:rsidP="00E95531">
            <w:pPr>
              <w:spacing w:after="0" w:line="240" w:lineRule="auto"/>
              <w:rPr>
                <w:b/>
                <w:bCs/>
                <w:sz w:val="18"/>
                <w:szCs w:val="18"/>
              </w:rPr>
            </w:pPr>
            <w:r w:rsidRPr="00A14BED">
              <w:rPr>
                <w:b/>
                <w:bCs/>
                <w:sz w:val="18"/>
                <w:szCs w:val="18"/>
              </w:rPr>
              <w:t>dimni broj</w:t>
            </w:r>
          </w:p>
        </w:tc>
        <w:tc>
          <w:tcPr>
            <w:tcW w:w="1157" w:type="dxa"/>
            <w:vAlign w:val="center"/>
          </w:tcPr>
          <w:p w:rsidR="002B36F6" w:rsidRPr="00AE250B" w:rsidRDefault="002B36F6" w:rsidP="00E95531">
            <w:pPr>
              <w:spacing w:after="0" w:line="240" w:lineRule="auto"/>
              <w:jc w:val="right"/>
              <w:rPr>
                <w:sz w:val="18"/>
                <w:szCs w:val="18"/>
              </w:rPr>
            </w:pPr>
            <w:r w:rsidRPr="00A14BED">
              <w:rPr>
                <w:sz w:val="18"/>
                <w:szCs w:val="18"/>
              </w:rPr>
              <w:t>0</w:t>
            </w:r>
          </w:p>
        </w:tc>
        <w:tc>
          <w:tcPr>
            <w:tcW w:w="1134" w:type="dxa"/>
            <w:vAlign w:val="center"/>
          </w:tcPr>
          <w:p w:rsidR="002B36F6" w:rsidRPr="00AE250B" w:rsidRDefault="002B36F6" w:rsidP="00E95531">
            <w:pPr>
              <w:spacing w:after="0" w:line="240" w:lineRule="auto"/>
              <w:jc w:val="right"/>
              <w:rPr>
                <w:sz w:val="18"/>
                <w:szCs w:val="18"/>
              </w:rPr>
            </w:pPr>
            <w:r w:rsidRPr="00A14BED">
              <w:rPr>
                <w:sz w:val="18"/>
                <w:szCs w:val="18"/>
              </w:rPr>
              <w:t>0</w:t>
            </w:r>
          </w:p>
        </w:tc>
        <w:tc>
          <w:tcPr>
            <w:tcW w:w="1134" w:type="dxa"/>
            <w:vAlign w:val="center"/>
          </w:tcPr>
          <w:p w:rsidR="002B36F6" w:rsidRPr="00AE250B" w:rsidRDefault="002B36F6" w:rsidP="00E95531">
            <w:pPr>
              <w:spacing w:after="0" w:line="240" w:lineRule="auto"/>
              <w:jc w:val="right"/>
              <w:rPr>
                <w:sz w:val="18"/>
                <w:szCs w:val="18"/>
              </w:rPr>
            </w:pPr>
            <w:r w:rsidRPr="00A14BED">
              <w:rPr>
                <w:sz w:val="18"/>
                <w:szCs w:val="18"/>
              </w:rPr>
              <w:t>0</w:t>
            </w:r>
          </w:p>
        </w:tc>
        <w:tc>
          <w:tcPr>
            <w:tcW w:w="1938" w:type="dxa"/>
            <w:vAlign w:val="center"/>
          </w:tcPr>
          <w:p w:rsidR="002B36F6" w:rsidRPr="00AE250B" w:rsidRDefault="002B36F6" w:rsidP="00E95531">
            <w:pPr>
              <w:spacing w:after="0" w:line="240" w:lineRule="auto"/>
              <w:jc w:val="right"/>
              <w:rPr>
                <w:sz w:val="18"/>
                <w:szCs w:val="18"/>
              </w:rPr>
            </w:pPr>
            <w:r w:rsidRPr="00A14BED">
              <w:rPr>
                <w:sz w:val="18"/>
                <w:szCs w:val="18"/>
              </w:rPr>
              <w:t>0</w:t>
            </w:r>
          </w:p>
        </w:tc>
        <w:tc>
          <w:tcPr>
            <w:tcW w:w="992" w:type="dxa"/>
            <w:vAlign w:val="center"/>
          </w:tcPr>
          <w:p w:rsidR="002B36F6" w:rsidRPr="00AE250B" w:rsidRDefault="002B36F6" w:rsidP="00E95531">
            <w:pPr>
              <w:spacing w:after="0" w:line="240" w:lineRule="auto"/>
              <w:jc w:val="right"/>
              <w:rPr>
                <w:b/>
                <w:bCs/>
                <w:sz w:val="18"/>
                <w:szCs w:val="18"/>
              </w:rPr>
            </w:pPr>
            <w:r w:rsidRPr="00A14BED">
              <w:rPr>
                <w:b/>
                <w:bCs/>
                <w:sz w:val="18"/>
                <w:szCs w:val="18"/>
              </w:rPr>
              <w:t>1</w:t>
            </w:r>
          </w:p>
        </w:tc>
      </w:tr>
      <w:tr w:rsidR="002B36F6" w:rsidRPr="00A14BED">
        <w:trPr>
          <w:trHeight w:hRule="exact" w:val="284"/>
          <w:jc w:val="center"/>
        </w:trPr>
        <w:tc>
          <w:tcPr>
            <w:tcW w:w="0" w:type="auto"/>
            <w:vAlign w:val="center"/>
          </w:tcPr>
          <w:p w:rsidR="002B36F6" w:rsidRPr="00AE250B" w:rsidRDefault="002B36F6" w:rsidP="00E95531">
            <w:pPr>
              <w:spacing w:after="0" w:line="240" w:lineRule="auto"/>
              <w:rPr>
                <w:sz w:val="18"/>
                <w:szCs w:val="18"/>
              </w:rPr>
            </w:pPr>
            <w:r w:rsidRPr="00A14BED">
              <w:rPr>
                <w:sz w:val="18"/>
                <w:szCs w:val="18"/>
              </w:rPr>
              <w:t>toplinski gubici (%)</w:t>
            </w:r>
          </w:p>
        </w:tc>
        <w:tc>
          <w:tcPr>
            <w:tcW w:w="1157" w:type="dxa"/>
            <w:vAlign w:val="center"/>
          </w:tcPr>
          <w:p w:rsidR="002B36F6" w:rsidRPr="00AE250B" w:rsidRDefault="002B36F6" w:rsidP="00E95531">
            <w:pPr>
              <w:spacing w:after="0" w:line="240" w:lineRule="auto"/>
              <w:jc w:val="right"/>
              <w:rPr>
                <w:sz w:val="18"/>
                <w:szCs w:val="18"/>
              </w:rPr>
            </w:pPr>
            <w:r w:rsidRPr="00A14BED">
              <w:rPr>
                <w:sz w:val="18"/>
                <w:szCs w:val="18"/>
              </w:rPr>
              <w:t>4,5</w:t>
            </w:r>
          </w:p>
        </w:tc>
        <w:tc>
          <w:tcPr>
            <w:tcW w:w="1134" w:type="dxa"/>
            <w:vAlign w:val="center"/>
          </w:tcPr>
          <w:p w:rsidR="002B36F6" w:rsidRPr="00AE250B" w:rsidRDefault="002B36F6" w:rsidP="00E95531">
            <w:pPr>
              <w:spacing w:after="0" w:line="240" w:lineRule="auto"/>
              <w:jc w:val="right"/>
              <w:rPr>
                <w:sz w:val="18"/>
                <w:szCs w:val="18"/>
              </w:rPr>
            </w:pPr>
            <w:r w:rsidRPr="00A14BED">
              <w:rPr>
                <w:sz w:val="18"/>
                <w:szCs w:val="18"/>
              </w:rPr>
              <w:t>4,7</w:t>
            </w:r>
          </w:p>
        </w:tc>
        <w:tc>
          <w:tcPr>
            <w:tcW w:w="1134" w:type="dxa"/>
            <w:vAlign w:val="center"/>
          </w:tcPr>
          <w:p w:rsidR="002B36F6" w:rsidRPr="00AE250B" w:rsidRDefault="002B36F6" w:rsidP="00E95531">
            <w:pPr>
              <w:spacing w:after="0" w:line="240" w:lineRule="auto"/>
              <w:jc w:val="right"/>
              <w:rPr>
                <w:sz w:val="18"/>
                <w:szCs w:val="18"/>
              </w:rPr>
            </w:pPr>
            <w:r w:rsidRPr="00A14BED">
              <w:rPr>
                <w:sz w:val="18"/>
                <w:szCs w:val="18"/>
              </w:rPr>
              <w:t>5,1</w:t>
            </w:r>
          </w:p>
        </w:tc>
        <w:tc>
          <w:tcPr>
            <w:tcW w:w="1938" w:type="dxa"/>
            <w:vAlign w:val="center"/>
          </w:tcPr>
          <w:p w:rsidR="002B36F6" w:rsidRPr="00AE250B" w:rsidRDefault="002B36F6" w:rsidP="00E95531">
            <w:pPr>
              <w:spacing w:after="0" w:line="240" w:lineRule="auto"/>
              <w:jc w:val="right"/>
              <w:rPr>
                <w:sz w:val="18"/>
                <w:szCs w:val="18"/>
              </w:rPr>
            </w:pPr>
            <w:r w:rsidRPr="00A14BED">
              <w:rPr>
                <w:sz w:val="18"/>
                <w:szCs w:val="18"/>
              </w:rPr>
              <w:t>4,8</w:t>
            </w:r>
          </w:p>
        </w:tc>
        <w:tc>
          <w:tcPr>
            <w:tcW w:w="992" w:type="dxa"/>
            <w:vAlign w:val="center"/>
          </w:tcPr>
          <w:p w:rsidR="002B36F6" w:rsidRPr="00AE250B" w:rsidRDefault="002B36F6" w:rsidP="00E95531">
            <w:pPr>
              <w:spacing w:after="0" w:line="240" w:lineRule="auto"/>
              <w:jc w:val="right"/>
              <w:rPr>
                <w:b/>
                <w:bCs/>
                <w:sz w:val="18"/>
                <w:szCs w:val="18"/>
              </w:rPr>
            </w:pPr>
            <w:r w:rsidRPr="00A14BED">
              <w:rPr>
                <w:b/>
                <w:bCs/>
                <w:sz w:val="18"/>
                <w:szCs w:val="18"/>
              </w:rPr>
              <w:t>-</w:t>
            </w:r>
          </w:p>
        </w:tc>
      </w:tr>
    </w:tbl>
    <w:p w:rsidR="002B36F6" w:rsidRPr="00AE250B" w:rsidRDefault="002B36F6" w:rsidP="00226E8A">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9"/>
        <w:gridCol w:w="1061"/>
        <w:gridCol w:w="1038"/>
        <w:gridCol w:w="1038"/>
        <w:gridCol w:w="2224"/>
        <w:gridCol w:w="1017"/>
      </w:tblGrid>
      <w:tr w:rsidR="002B36F6" w:rsidRPr="00A14BED">
        <w:trPr>
          <w:trHeight w:hRule="exact" w:val="284"/>
          <w:jc w:val="center"/>
        </w:trPr>
        <w:tc>
          <w:tcPr>
            <w:tcW w:w="0" w:type="auto"/>
            <w:vAlign w:val="center"/>
          </w:tcPr>
          <w:p w:rsidR="002B36F6" w:rsidRPr="00AE250B" w:rsidRDefault="002B36F6" w:rsidP="00E95531">
            <w:pPr>
              <w:spacing w:after="0" w:line="240" w:lineRule="auto"/>
              <w:rPr>
                <w:b/>
                <w:bCs/>
                <w:sz w:val="18"/>
                <w:szCs w:val="18"/>
              </w:rPr>
            </w:pPr>
            <w:r w:rsidRPr="00A14BED">
              <w:rPr>
                <w:b/>
                <w:bCs/>
                <w:sz w:val="18"/>
                <w:szCs w:val="18"/>
              </w:rPr>
              <w:t>TJO Sveti Rok</w:t>
            </w:r>
          </w:p>
        </w:tc>
        <w:tc>
          <w:tcPr>
            <w:tcW w:w="1061" w:type="dxa"/>
            <w:tcBorders>
              <w:right w:val="nil"/>
            </w:tcBorders>
          </w:tcPr>
          <w:p w:rsidR="002B36F6" w:rsidRPr="00AE250B" w:rsidRDefault="002B36F6" w:rsidP="00E95531">
            <w:pPr>
              <w:spacing w:after="0" w:line="240" w:lineRule="auto"/>
              <w:jc w:val="center"/>
              <w:rPr>
                <w:color w:val="000000"/>
                <w:sz w:val="18"/>
                <w:szCs w:val="18"/>
                <w:lang w:eastAsia="hr-HR"/>
              </w:rPr>
            </w:pPr>
          </w:p>
        </w:tc>
        <w:tc>
          <w:tcPr>
            <w:tcW w:w="5317" w:type="dxa"/>
            <w:gridSpan w:val="4"/>
            <w:tcBorders>
              <w:left w:val="nil"/>
            </w:tcBorders>
            <w:vAlign w:val="center"/>
          </w:tcPr>
          <w:p w:rsidR="002B36F6" w:rsidRPr="00AE250B" w:rsidRDefault="002B36F6" w:rsidP="00E95531">
            <w:pPr>
              <w:spacing w:after="0" w:line="240" w:lineRule="auto"/>
              <w:jc w:val="center"/>
              <w:rPr>
                <w:b/>
                <w:bCs/>
                <w:sz w:val="18"/>
                <w:szCs w:val="18"/>
              </w:rPr>
            </w:pPr>
            <w:r w:rsidRPr="00A14BED">
              <w:rPr>
                <w:color w:val="000000"/>
                <w:sz w:val="18"/>
                <w:szCs w:val="18"/>
                <w:lang w:eastAsia="hr-HR"/>
              </w:rPr>
              <w:t>kotao 1 VEISSMANN VITOPLEX 100, 243 kW</w:t>
            </w:r>
          </w:p>
        </w:tc>
      </w:tr>
      <w:tr w:rsidR="002B36F6" w:rsidRPr="00A14BED">
        <w:trPr>
          <w:trHeight w:hRule="exact" w:val="621"/>
          <w:jc w:val="center"/>
        </w:trPr>
        <w:tc>
          <w:tcPr>
            <w:tcW w:w="0" w:type="auto"/>
            <w:vMerge w:val="restart"/>
            <w:vAlign w:val="center"/>
          </w:tcPr>
          <w:p w:rsidR="002B36F6" w:rsidRPr="00AE250B" w:rsidRDefault="002B36F6" w:rsidP="00E95531">
            <w:pPr>
              <w:spacing w:after="0" w:line="240" w:lineRule="auto"/>
              <w:jc w:val="center"/>
              <w:rPr>
                <w:b/>
                <w:bCs/>
                <w:sz w:val="18"/>
                <w:szCs w:val="18"/>
              </w:rPr>
            </w:pPr>
            <w:r w:rsidRPr="00A14BED">
              <w:rPr>
                <w:b/>
                <w:bCs/>
                <w:sz w:val="18"/>
                <w:szCs w:val="18"/>
              </w:rPr>
              <w:t>Naziv parametra</w:t>
            </w:r>
          </w:p>
        </w:tc>
        <w:tc>
          <w:tcPr>
            <w:tcW w:w="0" w:type="auto"/>
            <w:gridSpan w:val="3"/>
            <w:tcBorders>
              <w:right w:val="nil"/>
            </w:tcBorders>
            <w:vAlign w:val="center"/>
          </w:tcPr>
          <w:p w:rsidR="002B36F6" w:rsidRPr="00AE250B" w:rsidRDefault="002B36F6" w:rsidP="00E95531">
            <w:pPr>
              <w:spacing w:after="0" w:line="240" w:lineRule="auto"/>
              <w:jc w:val="center"/>
              <w:rPr>
                <w:b/>
                <w:bCs/>
                <w:sz w:val="18"/>
                <w:szCs w:val="18"/>
              </w:rPr>
            </w:pPr>
            <w:r w:rsidRPr="00A14BED">
              <w:rPr>
                <w:b/>
                <w:bCs/>
                <w:sz w:val="18"/>
                <w:szCs w:val="18"/>
              </w:rPr>
              <w:t>Rezultati mjerenja</w:t>
            </w:r>
          </w:p>
        </w:tc>
        <w:tc>
          <w:tcPr>
            <w:tcW w:w="0" w:type="auto"/>
            <w:vAlign w:val="center"/>
          </w:tcPr>
          <w:p w:rsidR="002B36F6" w:rsidRPr="00A14BED" w:rsidRDefault="002B36F6" w:rsidP="00E95531">
            <w:pPr>
              <w:spacing w:after="0" w:line="240" w:lineRule="auto"/>
              <w:jc w:val="center"/>
              <w:rPr>
                <w:b/>
                <w:bCs/>
                <w:sz w:val="18"/>
                <w:szCs w:val="18"/>
              </w:rPr>
            </w:pPr>
            <w:r w:rsidRPr="00A14BED">
              <w:rPr>
                <w:b/>
                <w:bCs/>
                <w:sz w:val="18"/>
                <w:szCs w:val="18"/>
              </w:rPr>
              <w:t xml:space="preserve">Srednja vrijednost </w:t>
            </w:r>
          </w:p>
          <w:p w:rsidR="002B36F6" w:rsidRPr="00AE250B" w:rsidRDefault="002B36F6" w:rsidP="00E95531">
            <w:pPr>
              <w:spacing w:after="0" w:line="240" w:lineRule="auto"/>
              <w:jc w:val="center"/>
              <w:rPr>
                <w:b/>
                <w:bCs/>
                <w:sz w:val="18"/>
                <w:szCs w:val="18"/>
              </w:rPr>
            </w:pPr>
            <w:r w:rsidRPr="00A14BED">
              <w:rPr>
                <w:sz w:val="18"/>
                <w:szCs w:val="18"/>
              </w:rPr>
              <w:t>mg/m³</w:t>
            </w:r>
          </w:p>
        </w:tc>
        <w:tc>
          <w:tcPr>
            <w:tcW w:w="983" w:type="dxa"/>
            <w:vAlign w:val="center"/>
          </w:tcPr>
          <w:p w:rsidR="002B36F6" w:rsidRPr="00A14BED" w:rsidRDefault="002B36F6" w:rsidP="00E95531">
            <w:pPr>
              <w:spacing w:after="0" w:line="240" w:lineRule="auto"/>
              <w:jc w:val="center"/>
              <w:rPr>
                <w:b/>
                <w:bCs/>
                <w:sz w:val="18"/>
                <w:szCs w:val="18"/>
              </w:rPr>
            </w:pPr>
            <w:r w:rsidRPr="00A14BED">
              <w:rPr>
                <w:b/>
                <w:bCs/>
                <w:sz w:val="18"/>
                <w:szCs w:val="18"/>
              </w:rPr>
              <w:t xml:space="preserve">GVE </w:t>
            </w:r>
          </w:p>
          <w:p w:rsidR="002B36F6" w:rsidRPr="00AE250B" w:rsidRDefault="002B36F6" w:rsidP="00E95531">
            <w:pPr>
              <w:spacing w:after="0" w:line="240" w:lineRule="auto"/>
              <w:jc w:val="center"/>
              <w:rPr>
                <w:b/>
                <w:bCs/>
                <w:sz w:val="18"/>
                <w:szCs w:val="18"/>
              </w:rPr>
            </w:pPr>
            <w:r w:rsidRPr="00A14BED">
              <w:rPr>
                <w:b/>
                <w:bCs/>
                <w:sz w:val="18"/>
                <w:szCs w:val="18"/>
              </w:rPr>
              <w:t>mg/m³</w:t>
            </w:r>
          </w:p>
        </w:tc>
      </w:tr>
      <w:tr w:rsidR="002B36F6" w:rsidRPr="00A14BED">
        <w:trPr>
          <w:trHeight w:hRule="exact" w:val="284"/>
          <w:jc w:val="center"/>
        </w:trPr>
        <w:tc>
          <w:tcPr>
            <w:tcW w:w="0" w:type="auto"/>
            <w:vMerge/>
            <w:vAlign w:val="center"/>
          </w:tcPr>
          <w:p w:rsidR="002B36F6" w:rsidRPr="00AE250B" w:rsidRDefault="002B36F6" w:rsidP="00E95531">
            <w:pPr>
              <w:spacing w:after="0" w:line="240" w:lineRule="auto"/>
              <w:rPr>
                <w:b/>
                <w:bCs/>
                <w:sz w:val="18"/>
                <w:szCs w:val="18"/>
              </w:rPr>
            </w:pPr>
          </w:p>
        </w:tc>
        <w:tc>
          <w:tcPr>
            <w:tcW w:w="0" w:type="auto"/>
            <w:vAlign w:val="center"/>
          </w:tcPr>
          <w:p w:rsidR="002B36F6" w:rsidRPr="00AE250B" w:rsidRDefault="002B36F6" w:rsidP="00E95531">
            <w:pPr>
              <w:spacing w:after="0" w:line="240" w:lineRule="auto"/>
              <w:ind w:right="-31"/>
              <w:jc w:val="center"/>
              <w:rPr>
                <w:sz w:val="18"/>
                <w:szCs w:val="18"/>
              </w:rPr>
            </w:pPr>
            <w:r w:rsidRPr="00A14BED">
              <w:rPr>
                <w:sz w:val="18"/>
                <w:szCs w:val="18"/>
              </w:rPr>
              <w:t>1 mjerenje</w:t>
            </w:r>
          </w:p>
        </w:tc>
        <w:tc>
          <w:tcPr>
            <w:tcW w:w="0" w:type="auto"/>
            <w:vAlign w:val="center"/>
          </w:tcPr>
          <w:p w:rsidR="002B36F6" w:rsidRPr="00AE250B" w:rsidRDefault="002B36F6" w:rsidP="00E95531">
            <w:pPr>
              <w:spacing w:after="0" w:line="240" w:lineRule="auto"/>
              <w:jc w:val="center"/>
              <w:rPr>
                <w:sz w:val="18"/>
                <w:szCs w:val="18"/>
              </w:rPr>
            </w:pPr>
            <w:r w:rsidRPr="00A14BED">
              <w:rPr>
                <w:sz w:val="18"/>
                <w:szCs w:val="18"/>
              </w:rPr>
              <w:t>2 mjerenje</w:t>
            </w:r>
          </w:p>
        </w:tc>
        <w:tc>
          <w:tcPr>
            <w:tcW w:w="0" w:type="auto"/>
            <w:vAlign w:val="center"/>
          </w:tcPr>
          <w:p w:rsidR="002B36F6" w:rsidRPr="00AE250B" w:rsidRDefault="002B36F6" w:rsidP="00E95531">
            <w:pPr>
              <w:spacing w:after="0" w:line="240" w:lineRule="auto"/>
              <w:jc w:val="center"/>
              <w:rPr>
                <w:sz w:val="18"/>
                <w:szCs w:val="18"/>
              </w:rPr>
            </w:pPr>
            <w:r w:rsidRPr="00A14BED">
              <w:rPr>
                <w:sz w:val="18"/>
                <w:szCs w:val="18"/>
              </w:rPr>
              <w:t>3 mjerenje</w:t>
            </w:r>
          </w:p>
        </w:tc>
        <w:tc>
          <w:tcPr>
            <w:tcW w:w="2150" w:type="dxa"/>
          </w:tcPr>
          <w:p w:rsidR="002B36F6" w:rsidRPr="00AE250B" w:rsidRDefault="002B36F6" w:rsidP="00E95531">
            <w:pPr>
              <w:spacing w:after="0" w:line="240" w:lineRule="auto"/>
              <w:jc w:val="both"/>
              <w:rPr>
                <w:sz w:val="18"/>
                <w:szCs w:val="18"/>
              </w:rPr>
            </w:pPr>
          </w:p>
        </w:tc>
        <w:tc>
          <w:tcPr>
            <w:tcW w:w="983" w:type="dxa"/>
          </w:tcPr>
          <w:p w:rsidR="002B36F6" w:rsidRPr="00AE250B" w:rsidRDefault="002B36F6" w:rsidP="00E95531">
            <w:pPr>
              <w:spacing w:after="0" w:line="240" w:lineRule="auto"/>
              <w:jc w:val="both"/>
              <w:rPr>
                <w:sz w:val="18"/>
                <w:szCs w:val="18"/>
              </w:rPr>
            </w:pPr>
          </w:p>
        </w:tc>
      </w:tr>
      <w:tr w:rsidR="002B36F6" w:rsidRPr="00A14BED">
        <w:trPr>
          <w:trHeight w:hRule="exact" w:val="284"/>
          <w:jc w:val="center"/>
        </w:trPr>
        <w:tc>
          <w:tcPr>
            <w:tcW w:w="0" w:type="auto"/>
            <w:vMerge/>
            <w:vAlign w:val="center"/>
          </w:tcPr>
          <w:p w:rsidR="002B36F6" w:rsidRPr="00AE250B" w:rsidRDefault="002B36F6" w:rsidP="00E95531">
            <w:pPr>
              <w:spacing w:after="0" w:line="240" w:lineRule="auto"/>
              <w:rPr>
                <w:b/>
                <w:bCs/>
                <w:sz w:val="18"/>
                <w:szCs w:val="18"/>
              </w:rPr>
            </w:pPr>
          </w:p>
        </w:tc>
        <w:tc>
          <w:tcPr>
            <w:tcW w:w="0" w:type="auto"/>
            <w:vAlign w:val="center"/>
          </w:tcPr>
          <w:p w:rsidR="002B36F6" w:rsidRPr="00AE250B" w:rsidRDefault="002B36F6" w:rsidP="00E95531">
            <w:pPr>
              <w:spacing w:after="0" w:line="240" w:lineRule="auto"/>
              <w:jc w:val="center"/>
              <w:rPr>
                <w:sz w:val="18"/>
                <w:szCs w:val="18"/>
              </w:rPr>
            </w:pPr>
            <w:r w:rsidRPr="00A14BED">
              <w:rPr>
                <w:sz w:val="18"/>
                <w:szCs w:val="18"/>
              </w:rPr>
              <w:t>mg/m³</w:t>
            </w:r>
          </w:p>
        </w:tc>
        <w:tc>
          <w:tcPr>
            <w:tcW w:w="0" w:type="auto"/>
            <w:vAlign w:val="center"/>
          </w:tcPr>
          <w:p w:rsidR="002B36F6" w:rsidRPr="00AE250B" w:rsidRDefault="002B36F6" w:rsidP="00E95531">
            <w:pPr>
              <w:spacing w:after="0" w:line="240" w:lineRule="auto"/>
              <w:jc w:val="center"/>
              <w:rPr>
                <w:sz w:val="18"/>
                <w:szCs w:val="18"/>
              </w:rPr>
            </w:pPr>
            <w:r w:rsidRPr="00A14BED">
              <w:rPr>
                <w:sz w:val="18"/>
                <w:szCs w:val="18"/>
              </w:rPr>
              <w:t>mg/m³</w:t>
            </w:r>
          </w:p>
        </w:tc>
        <w:tc>
          <w:tcPr>
            <w:tcW w:w="0" w:type="auto"/>
            <w:vAlign w:val="center"/>
          </w:tcPr>
          <w:p w:rsidR="002B36F6" w:rsidRPr="00AE250B" w:rsidRDefault="002B36F6" w:rsidP="00E95531">
            <w:pPr>
              <w:spacing w:after="0" w:line="240" w:lineRule="auto"/>
              <w:jc w:val="center"/>
              <w:rPr>
                <w:sz w:val="18"/>
                <w:szCs w:val="18"/>
              </w:rPr>
            </w:pPr>
            <w:r w:rsidRPr="00A14BED">
              <w:rPr>
                <w:sz w:val="18"/>
                <w:szCs w:val="18"/>
              </w:rPr>
              <w:t>mg/m³</w:t>
            </w:r>
          </w:p>
        </w:tc>
        <w:tc>
          <w:tcPr>
            <w:tcW w:w="0" w:type="auto"/>
          </w:tcPr>
          <w:p w:rsidR="002B36F6" w:rsidRPr="00AE250B" w:rsidRDefault="002B36F6" w:rsidP="00E95531">
            <w:pPr>
              <w:spacing w:after="0" w:line="240" w:lineRule="auto"/>
              <w:jc w:val="both"/>
              <w:rPr>
                <w:sz w:val="18"/>
                <w:szCs w:val="18"/>
              </w:rPr>
            </w:pPr>
          </w:p>
        </w:tc>
        <w:tc>
          <w:tcPr>
            <w:tcW w:w="983" w:type="dxa"/>
          </w:tcPr>
          <w:p w:rsidR="002B36F6" w:rsidRPr="00AE250B" w:rsidRDefault="002B36F6" w:rsidP="00E95531">
            <w:pPr>
              <w:spacing w:after="0" w:line="240" w:lineRule="auto"/>
              <w:jc w:val="both"/>
              <w:rPr>
                <w:sz w:val="18"/>
                <w:szCs w:val="18"/>
              </w:rPr>
            </w:pPr>
          </w:p>
        </w:tc>
      </w:tr>
      <w:tr w:rsidR="002B36F6" w:rsidRPr="00A14BED">
        <w:trPr>
          <w:trHeight w:hRule="exact" w:val="284"/>
          <w:jc w:val="center"/>
        </w:trPr>
        <w:tc>
          <w:tcPr>
            <w:tcW w:w="0" w:type="auto"/>
            <w:vAlign w:val="center"/>
          </w:tcPr>
          <w:p w:rsidR="002B36F6" w:rsidRPr="00AE250B" w:rsidRDefault="002B36F6" w:rsidP="00E95531">
            <w:pPr>
              <w:spacing w:after="0" w:line="240" w:lineRule="auto"/>
              <w:rPr>
                <w:b/>
                <w:bCs/>
                <w:sz w:val="18"/>
                <w:szCs w:val="18"/>
              </w:rPr>
            </w:pPr>
            <w:r w:rsidRPr="00A14BED">
              <w:rPr>
                <w:b/>
                <w:bCs/>
                <w:sz w:val="18"/>
                <w:szCs w:val="18"/>
              </w:rPr>
              <w:t>CO</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51</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28</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22</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34</w:t>
            </w:r>
          </w:p>
        </w:tc>
        <w:tc>
          <w:tcPr>
            <w:tcW w:w="983" w:type="dxa"/>
            <w:vAlign w:val="center"/>
          </w:tcPr>
          <w:p w:rsidR="002B36F6" w:rsidRPr="00AE250B" w:rsidRDefault="002B36F6" w:rsidP="00E95531">
            <w:pPr>
              <w:spacing w:after="0" w:line="240" w:lineRule="auto"/>
              <w:jc w:val="right"/>
              <w:rPr>
                <w:b/>
                <w:bCs/>
                <w:sz w:val="18"/>
                <w:szCs w:val="18"/>
              </w:rPr>
            </w:pPr>
            <w:r w:rsidRPr="00A14BED">
              <w:rPr>
                <w:b/>
                <w:bCs/>
                <w:sz w:val="18"/>
                <w:szCs w:val="18"/>
              </w:rPr>
              <w:t>175</w:t>
            </w:r>
          </w:p>
        </w:tc>
      </w:tr>
      <w:tr w:rsidR="002B36F6" w:rsidRPr="00A14BED">
        <w:trPr>
          <w:trHeight w:hRule="exact" w:val="284"/>
          <w:jc w:val="center"/>
        </w:trPr>
        <w:tc>
          <w:tcPr>
            <w:tcW w:w="0" w:type="auto"/>
            <w:vAlign w:val="center"/>
          </w:tcPr>
          <w:p w:rsidR="002B36F6" w:rsidRPr="00AE250B" w:rsidRDefault="002B36F6" w:rsidP="00E95531">
            <w:pPr>
              <w:spacing w:after="0" w:line="240" w:lineRule="auto"/>
              <w:rPr>
                <w:b/>
                <w:bCs/>
                <w:sz w:val="18"/>
                <w:szCs w:val="18"/>
              </w:rPr>
            </w:pPr>
            <w:r w:rsidRPr="00A14BED">
              <w:rPr>
                <w:b/>
                <w:bCs/>
                <w:sz w:val="18"/>
                <w:szCs w:val="18"/>
              </w:rPr>
              <w:t>NOx</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159</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162</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169</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163</w:t>
            </w:r>
          </w:p>
        </w:tc>
        <w:tc>
          <w:tcPr>
            <w:tcW w:w="983" w:type="dxa"/>
            <w:vAlign w:val="center"/>
          </w:tcPr>
          <w:p w:rsidR="002B36F6" w:rsidRPr="00AE250B" w:rsidRDefault="002B36F6" w:rsidP="00E95531">
            <w:pPr>
              <w:spacing w:after="0" w:line="240" w:lineRule="auto"/>
              <w:jc w:val="right"/>
              <w:rPr>
                <w:b/>
                <w:bCs/>
                <w:sz w:val="18"/>
                <w:szCs w:val="18"/>
              </w:rPr>
            </w:pPr>
            <w:r w:rsidRPr="00A14BED">
              <w:rPr>
                <w:b/>
                <w:bCs/>
                <w:sz w:val="18"/>
                <w:szCs w:val="18"/>
              </w:rPr>
              <w:t>350</w:t>
            </w:r>
          </w:p>
        </w:tc>
      </w:tr>
      <w:tr w:rsidR="002B36F6" w:rsidRPr="00A14BED">
        <w:trPr>
          <w:trHeight w:hRule="exact" w:val="284"/>
          <w:jc w:val="center"/>
        </w:trPr>
        <w:tc>
          <w:tcPr>
            <w:tcW w:w="0" w:type="auto"/>
            <w:vAlign w:val="center"/>
          </w:tcPr>
          <w:p w:rsidR="002B36F6" w:rsidRPr="00AE250B" w:rsidRDefault="002B36F6" w:rsidP="00E95531">
            <w:pPr>
              <w:spacing w:after="0" w:line="240" w:lineRule="auto"/>
              <w:rPr>
                <w:b/>
                <w:bCs/>
                <w:sz w:val="18"/>
                <w:szCs w:val="18"/>
              </w:rPr>
            </w:pPr>
            <w:r w:rsidRPr="00A14BED">
              <w:rPr>
                <w:b/>
                <w:bCs/>
                <w:sz w:val="18"/>
                <w:szCs w:val="18"/>
              </w:rPr>
              <w:t>O2 (%)</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3,8</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3,7</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3,7</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3,7</w:t>
            </w:r>
          </w:p>
        </w:tc>
        <w:tc>
          <w:tcPr>
            <w:tcW w:w="983" w:type="dxa"/>
            <w:vAlign w:val="center"/>
          </w:tcPr>
          <w:p w:rsidR="002B36F6" w:rsidRPr="00AE250B" w:rsidRDefault="002B36F6" w:rsidP="00E95531">
            <w:pPr>
              <w:spacing w:after="0" w:line="240" w:lineRule="auto"/>
              <w:jc w:val="right"/>
              <w:rPr>
                <w:b/>
                <w:bCs/>
                <w:sz w:val="18"/>
                <w:szCs w:val="18"/>
              </w:rPr>
            </w:pPr>
            <w:r w:rsidRPr="00A14BED">
              <w:rPr>
                <w:b/>
                <w:bCs/>
                <w:sz w:val="18"/>
                <w:szCs w:val="18"/>
              </w:rPr>
              <w:t>-</w:t>
            </w:r>
          </w:p>
        </w:tc>
      </w:tr>
      <w:tr w:rsidR="002B36F6" w:rsidRPr="00A14BED">
        <w:trPr>
          <w:trHeight w:hRule="exact" w:val="284"/>
          <w:jc w:val="center"/>
        </w:trPr>
        <w:tc>
          <w:tcPr>
            <w:tcW w:w="0" w:type="auto"/>
            <w:vAlign w:val="center"/>
          </w:tcPr>
          <w:p w:rsidR="002B36F6" w:rsidRPr="00AE250B" w:rsidRDefault="002B36F6" w:rsidP="00E95531">
            <w:pPr>
              <w:spacing w:after="0" w:line="240" w:lineRule="auto"/>
              <w:rPr>
                <w:b/>
                <w:bCs/>
                <w:sz w:val="18"/>
                <w:szCs w:val="18"/>
              </w:rPr>
            </w:pPr>
            <w:r w:rsidRPr="00A14BED">
              <w:rPr>
                <w:b/>
                <w:bCs/>
                <w:sz w:val="18"/>
                <w:szCs w:val="18"/>
              </w:rPr>
              <w:t>dimni broj</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1</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1</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0</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1</w:t>
            </w:r>
          </w:p>
        </w:tc>
        <w:tc>
          <w:tcPr>
            <w:tcW w:w="983" w:type="dxa"/>
            <w:vAlign w:val="center"/>
          </w:tcPr>
          <w:p w:rsidR="002B36F6" w:rsidRPr="00AE250B" w:rsidRDefault="002B36F6" w:rsidP="00E95531">
            <w:pPr>
              <w:spacing w:after="0" w:line="240" w:lineRule="auto"/>
              <w:jc w:val="right"/>
              <w:rPr>
                <w:b/>
                <w:bCs/>
                <w:sz w:val="18"/>
                <w:szCs w:val="18"/>
              </w:rPr>
            </w:pPr>
            <w:r w:rsidRPr="00A14BED">
              <w:rPr>
                <w:b/>
                <w:bCs/>
                <w:sz w:val="18"/>
                <w:szCs w:val="18"/>
              </w:rPr>
              <w:t>1</w:t>
            </w:r>
          </w:p>
        </w:tc>
      </w:tr>
      <w:tr w:rsidR="002B36F6" w:rsidRPr="00A14BED">
        <w:trPr>
          <w:trHeight w:hRule="exact" w:val="284"/>
          <w:jc w:val="center"/>
        </w:trPr>
        <w:tc>
          <w:tcPr>
            <w:tcW w:w="0" w:type="auto"/>
            <w:vAlign w:val="center"/>
          </w:tcPr>
          <w:p w:rsidR="002B36F6" w:rsidRPr="00AE250B" w:rsidRDefault="002B36F6" w:rsidP="00E95531">
            <w:pPr>
              <w:spacing w:after="0" w:line="240" w:lineRule="auto"/>
              <w:rPr>
                <w:sz w:val="18"/>
                <w:szCs w:val="18"/>
              </w:rPr>
            </w:pPr>
            <w:r w:rsidRPr="00A14BED">
              <w:rPr>
                <w:sz w:val="18"/>
                <w:szCs w:val="18"/>
              </w:rPr>
              <w:t>toplinski gubici (%)</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3,3</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3,8</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3,7</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3,6</w:t>
            </w:r>
          </w:p>
        </w:tc>
        <w:tc>
          <w:tcPr>
            <w:tcW w:w="983" w:type="dxa"/>
            <w:vAlign w:val="center"/>
          </w:tcPr>
          <w:p w:rsidR="002B36F6" w:rsidRPr="00AE250B" w:rsidRDefault="002B36F6" w:rsidP="00E95531">
            <w:pPr>
              <w:spacing w:after="0" w:line="240" w:lineRule="auto"/>
              <w:jc w:val="right"/>
              <w:rPr>
                <w:b/>
                <w:bCs/>
                <w:sz w:val="18"/>
                <w:szCs w:val="18"/>
              </w:rPr>
            </w:pPr>
            <w:r w:rsidRPr="00A14BED">
              <w:rPr>
                <w:b/>
                <w:bCs/>
                <w:sz w:val="18"/>
                <w:szCs w:val="18"/>
              </w:rPr>
              <w:t>-</w:t>
            </w:r>
          </w:p>
        </w:tc>
      </w:tr>
    </w:tbl>
    <w:p w:rsidR="002B36F6" w:rsidRPr="00A327A0" w:rsidRDefault="002B36F6" w:rsidP="00226E8A">
      <w:pPr>
        <w:autoSpaceDE w:val="0"/>
        <w:autoSpaceDN w:val="0"/>
        <w:adjustRightInd w:val="0"/>
        <w:spacing w:after="0" w:line="240" w:lineRule="auto"/>
        <w:jc w:val="both"/>
        <w:rPr>
          <w:rFonts w:ascii="Arial" w:hAnsi="Arial" w:cs="Arial"/>
          <w:color w:val="000000"/>
        </w:rPr>
      </w:pPr>
      <w:r w:rsidRPr="00A327A0">
        <w:rPr>
          <w:rFonts w:ascii="Arial" w:hAnsi="Arial" w:cs="Arial"/>
          <w:color w:val="000000"/>
        </w:rPr>
        <w:lastRenderedPageBreak/>
        <w:t xml:space="preserve">Na temelju obavljenog mjerenja i analize rezultata mjerenja navedenih u ispitnom izvještaju br. 58647-15EM-11 i br. 58647-15EM-12 s obzirom na vrstu i vrijednosti emisijskih koncentracija, ispitivani izvor </w:t>
      </w:r>
      <w:r w:rsidRPr="00A327A0">
        <w:rPr>
          <w:rFonts w:ascii="Arial" w:hAnsi="Arial" w:cs="Arial"/>
          <w:b/>
          <w:bCs/>
          <w:color w:val="000000"/>
        </w:rPr>
        <w:t xml:space="preserve">U D O V O LJ A V A </w:t>
      </w:r>
      <w:r w:rsidRPr="00A327A0">
        <w:rPr>
          <w:rFonts w:ascii="Arial" w:hAnsi="Arial" w:cs="Arial"/>
          <w:color w:val="000000"/>
        </w:rPr>
        <w:t>odredbama članka 100. Uredbe o graničnim vrijednostima emisije onečišćujućih tvari u zrak iz nepokretnih izvora (Narodne novine broj 117/2012).</w:t>
      </w:r>
    </w:p>
    <w:p w:rsidR="00D662A4" w:rsidRPr="00A327A0" w:rsidRDefault="00D662A4" w:rsidP="00226E8A">
      <w:pPr>
        <w:spacing w:after="0" w:line="240" w:lineRule="auto"/>
        <w:rPr>
          <w:rFonts w:ascii="Arial" w:hAnsi="Arial" w:cs="Arial"/>
          <w:b/>
          <w:bCs/>
        </w:rPr>
      </w:pPr>
    </w:p>
    <w:p w:rsidR="002B36F6" w:rsidRPr="00A327A0" w:rsidRDefault="002B36F6" w:rsidP="00226E8A">
      <w:pPr>
        <w:spacing w:after="0" w:line="240" w:lineRule="auto"/>
        <w:rPr>
          <w:rFonts w:ascii="Arial" w:hAnsi="Arial" w:cs="Arial"/>
          <w:b/>
          <w:bCs/>
        </w:rPr>
      </w:pPr>
      <w:r w:rsidRPr="00A327A0">
        <w:rPr>
          <w:rFonts w:ascii="Arial" w:hAnsi="Arial" w:cs="Arial"/>
          <w:b/>
          <w:bCs/>
        </w:rPr>
        <w:t>ZAŠTITA ZRAKA - mjerenje emisije onečišćujućih tvari u zrak iz nepokretnih izvora (2015. godina)</w:t>
      </w:r>
    </w:p>
    <w:p w:rsidR="002B36F6" w:rsidRPr="00A327A0" w:rsidRDefault="002B36F6" w:rsidP="00A327A0">
      <w:pPr>
        <w:spacing w:after="0" w:line="120" w:lineRule="auto"/>
        <w:rPr>
          <w:rFonts w:ascii="Arial" w:hAnsi="Arial" w:cs="Arial"/>
          <w:b/>
          <w:bCs/>
        </w:rPr>
      </w:pPr>
    </w:p>
    <w:p w:rsidR="002B36F6" w:rsidRPr="00A327A0" w:rsidRDefault="002B36F6" w:rsidP="00226E8A">
      <w:pPr>
        <w:spacing w:after="0" w:line="240" w:lineRule="auto"/>
        <w:jc w:val="both"/>
        <w:rPr>
          <w:rFonts w:ascii="Arial" w:hAnsi="Arial" w:cs="Arial"/>
        </w:rPr>
      </w:pPr>
      <w:r w:rsidRPr="00A327A0">
        <w:rPr>
          <w:rFonts w:ascii="Arial" w:hAnsi="Arial" w:cs="Arial"/>
        </w:rPr>
        <w:t>Sukladno Pravilniku o praćenju emisija onečišćujućih tvari u zrak iz nepokretnih izvora (NN 129/2012) i Uredbe o graničnim vrijednostima emisija onečišćujućih tvari u zrak iz nepokretnih izvora (NN 117/2012),08. i 09. travnja2015. godine izvršeno je mjerenja emisija onečišćujućih tvari u zrak iz nepokretnih izvora. Mjerenja su izvršena od strane ovlaštene tvrtke.</w:t>
      </w:r>
    </w:p>
    <w:p w:rsidR="002B36F6" w:rsidRPr="00A327A0" w:rsidRDefault="002B36F6" w:rsidP="00226E8A">
      <w:pPr>
        <w:spacing w:after="0" w:line="240" w:lineRule="auto"/>
        <w:jc w:val="both"/>
        <w:rPr>
          <w:rFonts w:ascii="Arial" w:hAnsi="Arial" w:cs="Arial"/>
          <w:b/>
          <w:bCs/>
        </w:rPr>
      </w:pPr>
    </w:p>
    <w:p w:rsidR="002B36F6" w:rsidRPr="00A327A0" w:rsidRDefault="002B36F6" w:rsidP="00226E8A">
      <w:pPr>
        <w:spacing w:after="0" w:line="240" w:lineRule="auto"/>
        <w:jc w:val="both"/>
        <w:rPr>
          <w:rFonts w:ascii="Arial" w:hAnsi="Arial" w:cs="Arial"/>
          <w:b/>
          <w:bCs/>
        </w:rPr>
      </w:pPr>
      <w:r w:rsidRPr="00A327A0">
        <w:rPr>
          <w:rFonts w:ascii="Arial" w:hAnsi="Arial" w:cs="Arial"/>
          <w:b/>
          <w:bCs/>
        </w:rPr>
        <w:t>COKP Brinje</w:t>
      </w:r>
    </w:p>
    <w:p w:rsidR="002B36F6" w:rsidRPr="00A327A0" w:rsidRDefault="002B36F6" w:rsidP="00A327A0">
      <w:pPr>
        <w:spacing w:after="0" w:line="120" w:lineRule="auto"/>
        <w:jc w:val="both"/>
        <w:rPr>
          <w:rFonts w:ascii="Arial" w:hAnsi="Arial" w:cs="Arial"/>
        </w:rPr>
      </w:pPr>
    </w:p>
    <w:p w:rsidR="002B36F6" w:rsidRPr="00A327A0" w:rsidRDefault="002B36F6" w:rsidP="00226E8A">
      <w:pPr>
        <w:spacing w:after="0" w:line="240" w:lineRule="auto"/>
        <w:jc w:val="both"/>
        <w:rPr>
          <w:rFonts w:ascii="Arial" w:hAnsi="Arial" w:cs="Arial"/>
        </w:rPr>
      </w:pPr>
      <w:r w:rsidRPr="00A327A0">
        <w:rPr>
          <w:rFonts w:ascii="Arial" w:hAnsi="Arial" w:cs="Arial"/>
        </w:rPr>
        <w:t>Mjerenje je izvršeno na horizontalnom dijelu dimovodnog kanala neposredno nakon izlaza iz kotla. Uređaj služi za dobivanje tople vode i grijanje.</w:t>
      </w:r>
    </w:p>
    <w:p w:rsidR="002B36F6" w:rsidRDefault="002B36F6" w:rsidP="00226E8A">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9"/>
        <w:gridCol w:w="973"/>
        <w:gridCol w:w="1004"/>
        <w:gridCol w:w="1004"/>
        <w:gridCol w:w="2150"/>
        <w:gridCol w:w="983"/>
      </w:tblGrid>
      <w:tr w:rsidR="002B36F6" w:rsidRPr="00A14BED">
        <w:trPr>
          <w:trHeight w:hRule="exact" w:val="284"/>
          <w:jc w:val="center"/>
        </w:trPr>
        <w:tc>
          <w:tcPr>
            <w:tcW w:w="0" w:type="auto"/>
            <w:vAlign w:val="center"/>
          </w:tcPr>
          <w:p w:rsidR="002B36F6" w:rsidRPr="00AE250B" w:rsidRDefault="002B36F6" w:rsidP="00E95531">
            <w:pPr>
              <w:spacing w:after="0" w:line="240" w:lineRule="auto"/>
              <w:rPr>
                <w:b/>
                <w:bCs/>
                <w:sz w:val="18"/>
                <w:szCs w:val="18"/>
              </w:rPr>
            </w:pPr>
            <w:r w:rsidRPr="00A14BED">
              <w:rPr>
                <w:b/>
                <w:bCs/>
                <w:sz w:val="18"/>
                <w:szCs w:val="18"/>
              </w:rPr>
              <w:t>TJO Brinje</w:t>
            </w:r>
          </w:p>
        </w:tc>
        <w:tc>
          <w:tcPr>
            <w:tcW w:w="957" w:type="dxa"/>
            <w:tcBorders>
              <w:right w:val="nil"/>
            </w:tcBorders>
          </w:tcPr>
          <w:p w:rsidR="002B36F6" w:rsidRPr="00AE250B" w:rsidRDefault="002B36F6" w:rsidP="00E95531">
            <w:pPr>
              <w:spacing w:after="0" w:line="240" w:lineRule="auto"/>
              <w:jc w:val="center"/>
              <w:rPr>
                <w:color w:val="000000"/>
                <w:sz w:val="18"/>
                <w:szCs w:val="18"/>
                <w:lang w:eastAsia="hr-HR"/>
              </w:rPr>
            </w:pPr>
          </w:p>
        </w:tc>
        <w:tc>
          <w:tcPr>
            <w:tcW w:w="5046" w:type="dxa"/>
            <w:gridSpan w:val="4"/>
            <w:tcBorders>
              <w:left w:val="nil"/>
            </w:tcBorders>
            <w:vAlign w:val="center"/>
          </w:tcPr>
          <w:p w:rsidR="002B36F6" w:rsidRPr="00AE250B" w:rsidRDefault="002B36F6" w:rsidP="00E95531">
            <w:pPr>
              <w:spacing w:after="0" w:line="240" w:lineRule="auto"/>
              <w:jc w:val="center"/>
              <w:rPr>
                <w:b/>
                <w:bCs/>
                <w:sz w:val="18"/>
                <w:szCs w:val="18"/>
              </w:rPr>
            </w:pPr>
            <w:r w:rsidRPr="00A14BED">
              <w:rPr>
                <w:color w:val="000000"/>
                <w:sz w:val="18"/>
                <w:szCs w:val="18"/>
                <w:lang w:eastAsia="hr-HR"/>
              </w:rPr>
              <w:t>kotao 1 VEISSMANN VITOPLEX 100, 225 kW</w:t>
            </w:r>
          </w:p>
        </w:tc>
      </w:tr>
      <w:tr w:rsidR="002B36F6" w:rsidRPr="00A14BED">
        <w:trPr>
          <w:trHeight w:hRule="exact" w:val="621"/>
          <w:jc w:val="center"/>
        </w:trPr>
        <w:tc>
          <w:tcPr>
            <w:tcW w:w="0" w:type="auto"/>
            <w:vMerge w:val="restart"/>
            <w:vAlign w:val="center"/>
          </w:tcPr>
          <w:p w:rsidR="002B36F6" w:rsidRPr="00AE250B" w:rsidRDefault="002B36F6" w:rsidP="00E95531">
            <w:pPr>
              <w:spacing w:after="0" w:line="240" w:lineRule="auto"/>
              <w:jc w:val="center"/>
              <w:rPr>
                <w:b/>
                <w:bCs/>
                <w:sz w:val="18"/>
                <w:szCs w:val="18"/>
              </w:rPr>
            </w:pPr>
            <w:r w:rsidRPr="00A14BED">
              <w:rPr>
                <w:b/>
                <w:bCs/>
                <w:sz w:val="18"/>
                <w:szCs w:val="18"/>
              </w:rPr>
              <w:t>Naziv parametra</w:t>
            </w:r>
          </w:p>
        </w:tc>
        <w:tc>
          <w:tcPr>
            <w:tcW w:w="0" w:type="auto"/>
            <w:gridSpan w:val="3"/>
            <w:tcBorders>
              <w:right w:val="nil"/>
            </w:tcBorders>
            <w:vAlign w:val="center"/>
          </w:tcPr>
          <w:p w:rsidR="002B36F6" w:rsidRPr="00AE250B" w:rsidRDefault="002B36F6" w:rsidP="00E95531">
            <w:pPr>
              <w:spacing w:after="0" w:line="240" w:lineRule="auto"/>
              <w:jc w:val="center"/>
              <w:rPr>
                <w:b/>
                <w:bCs/>
                <w:sz w:val="18"/>
                <w:szCs w:val="18"/>
              </w:rPr>
            </w:pPr>
            <w:r w:rsidRPr="00A14BED">
              <w:rPr>
                <w:b/>
                <w:bCs/>
                <w:sz w:val="18"/>
                <w:szCs w:val="18"/>
              </w:rPr>
              <w:t>Rezultati mjerenja</w:t>
            </w:r>
          </w:p>
        </w:tc>
        <w:tc>
          <w:tcPr>
            <w:tcW w:w="0" w:type="auto"/>
            <w:vAlign w:val="center"/>
          </w:tcPr>
          <w:p w:rsidR="002B36F6" w:rsidRPr="00A14BED" w:rsidRDefault="002B36F6" w:rsidP="00E95531">
            <w:pPr>
              <w:spacing w:after="0" w:line="240" w:lineRule="auto"/>
              <w:jc w:val="center"/>
              <w:rPr>
                <w:b/>
                <w:bCs/>
                <w:sz w:val="18"/>
                <w:szCs w:val="18"/>
              </w:rPr>
            </w:pPr>
            <w:r w:rsidRPr="00A14BED">
              <w:rPr>
                <w:b/>
                <w:bCs/>
                <w:sz w:val="18"/>
                <w:szCs w:val="18"/>
              </w:rPr>
              <w:t xml:space="preserve">Srednja vrijednost </w:t>
            </w:r>
          </w:p>
          <w:p w:rsidR="002B36F6" w:rsidRPr="00AE250B" w:rsidRDefault="002B36F6" w:rsidP="00E95531">
            <w:pPr>
              <w:spacing w:after="0" w:line="240" w:lineRule="auto"/>
              <w:jc w:val="center"/>
              <w:rPr>
                <w:b/>
                <w:bCs/>
                <w:sz w:val="18"/>
                <w:szCs w:val="18"/>
              </w:rPr>
            </w:pPr>
            <w:r w:rsidRPr="00A14BED">
              <w:rPr>
                <w:sz w:val="18"/>
                <w:szCs w:val="18"/>
              </w:rPr>
              <w:t>mg/m³</w:t>
            </w:r>
          </w:p>
        </w:tc>
        <w:tc>
          <w:tcPr>
            <w:tcW w:w="983" w:type="dxa"/>
            <w:vAlign w:val="center"/>
          </w:tcPr>
          <w:p w:rsidR="002B36F6" w:rsidRPr="00A14BED" w:rsidRDefault="002B36F6" w:rsidP="00E95531">
            <w:pPr>
              <w:spacing w:after="0" w:line="240" w:lineRule="auto"/>
              <w:jc w:val="center"/>
              <w:rPr>
                <w:b/>
                <w:bCs/>
                <w:sz w:val="18"/>
                <w:szCs w:val="18"/>
              </w:rPr>
            </w:pPr>
            <w:r w:rsidRPr="00A14BED">
              <w:rPr>
                <w:b/>
                <w:bCs/>
                <w:sz w:val="18"/>
                <w:szCs w:val="18"/>
              </w:rPr>
              <w:t xml:space="preserve">GVE </w:t>
            </w:r>
          </w:p>
          <w:p w:rsidR="002B36F6" w:rsidRPr="00AE250B" w:rsidRDefault="002B36F6" w:rsidP="00E95531">
            <w:pPr>
              <w:spacing w:after="0" w:line="240" w:lineRule="auto"/>
              <w:jc w:val="center"/>
              <w:rPr>
                <w:b/>
                <w:bCs/>
                <w:sz w:val="18"/>
                <w:szCs w:val="18"/>
              </w:rPr>
            </w:pPr>
            <w:r w:rsidRPr="00A14BED">
              <w:rPr>
                <w:b/>
                <w:bCs/>
                <w:sz w:val="18"/>
                <w:szCs w:val="18"/>
              </w:rPr>
              <w:t>mg/m³</w:t>
            </w:r>
          </w:p>
        </w:tc>
      </w:tr>
      <w:tr w:rsidR="002B36F6" w:rsidRPr="00A14BED">
        <w:trPr>
          <w:trHeight w:hRule="exact" w:val="284"/>
          <w:jc w:val="center"/>
        </w:trPr>
        <w:tc>
          <w:tcPr>
            <w:tcW w:w="0" w:type="auto"/>
            <w:vMerge/>
            <w:vAlign w:val="center"/>
          </w:tcPr>
          <w:p w:rsidR="002B36F6" w:rsidRPr="00AE250B" w:rsidRDefault="002B36F6" w:rsidP="00E95531">
            <w:pPr>
              <w:spacing w:after="0" w:line="240" w:lineRule="auto"/>
              <w:rPr>
                <w:b/>
                <w:bCs/>
                <w:sz w:val="18"/>
                <w:szCs w:val="18"/>
              </w:rPr>
            </w:pPr>
          </w:p>
        </w:tc>
        <w:tc>
          <w:tcPr>
            <w:tcW w:w="0" w:type="auto"/>
            <w:vAlign w:val="center"/>
          </w:tcPr>
          <w:p w:rsidR="002B36F6" w:rsidRPr="00AE250B" w:rsidRDefault="002B36F6" w:rsidP="00E95531">
            <w:pPr>
              <w:spacing w:after="0" w:line="240" w:lineRule="auto"/>
              <w:ind w:right="-31"/>
              <w:jc w:val="center"/>
              <w:rPr>
                <w:sz w:val="18"/>
                <w:szCs w:val="18"/>
              </w:rPr>
            </w:pPr>
            <w:r w:rsidRPr="00A14BED">
              <w:rPr>
                <w:sz w:val="18"/>
                <w:szCs w:val="18"/>
              </w:rPr>
              <w:t>1 mjerenje</w:t>
            </w:r>
          </w:p>
        </w:tc>
        <w:tc>
          <w:tcPr>
            <w:tcW w:w="0" w:type="auto"/>
            <w:vAlign w:val="center"/>
          </w:tcPr>
          <w:p w:rsidR="002B36F6" w:rsidRPr="00AE250B" w:rsidRDefault="002B36F6" w:rsidP="00E95531">
            <w:pPr>
              <w:spacing w:after="0" w:line="240" w:lineRule="auto"/>
              <w:jc w:val="center"/>
              <w:rPr>
                <w:sz w:val="18"/>
                <w:szCs w:val="18"/>
              </w:rPr>
            </w:pPr>
            <w:r w:rsidRPr="00A14BED">
              <w:rPr>
                <w:sz w:val="18"/>
                <w:szCs w:val="18"/>
              </w:rPr>
              <w:t>2 mjerenje</w:t>
            </w:r>
          </w:p>
        </w:tc>
        <w:tc>
          <w:tcPr>
            <w:tcW w:w="0" w:type="auto"/>
            <w:vAlign w:val="center"/>
          </w:tcPr>
          <w:p w:rsidR="002B36F6" w:rsidRPr="00AE250B" w:rsidRDefault="002B36F6" w:rsidP="00E95531">
            <w:pPr>
              <w:spacing w:after="0" w:line="240" w:lineRule="auto"/>
              <w:jc w:val="center"/>
              <w:rPr>
                <w:sz w:val="18"/>
                <w:szCs w:val="18"/>
              </w:rPr>
            </w:pPr>
            <w:r w:rsidRPr="00A14BED">
              <w:rPr>
                <w:sz w:val="18"/>
                <w:szCs w:val="18"/>
              </w:rPr>
              <w:t>3 mjerenje</w:t>
            </w:r>
          </w:p>
        </w:tc>
        <w:tc>
          <w:tcPr>
            <w:tcW w:w="2150" w:type="dxa"/>
          </w:tcPr>
          <w:p w:rsidR="002B36F6" w:rsidRPr="00AE250B" w:rsidRDefault="002B36F6" w:rsidP="00E95531">
            <w:pPr>
              <w:spacing w:after="0" w:line="240" w:lineRule="auto"/>
              <w:jc w:val="both"/>
              <w:rPr>
                <w:sz w:val="18"/>
                <w:szCs w:val="18"/>
              </w:rPr>
            </w:pPr>
          </w:p>
        </w:tc>
        <w:tc>
          <w:tcPr>
            <w:tcW w:w="983" w:type="dxa"/>
          </w:tcPr>
          <w:p w:rsidR="002B36F6" w:rsidRPr="00AE250B" w:rsidRDefault="002B36F6" w:rsidP="00E95531">
            <w:pPr>
              <w:spacing w:after="0" w:line="240" w:lineRule="auto"/>
              <w:jc w:val="both"/>
              <w:rPr>
                <w:sz w:val="18"/>
                <w:szCs w:val="18"/>
              </w:rPr>
            </w:pPr>
          </w:p>
        </w:tc>
      </w:tr>
      <w:tr w:rsidR="002B36F6" w:rsidRPr="00A14BED">
        <w:trPr>
          <w:trHeight w:hRule="exact" w:val="284"/>
          <w:jc w:val="center"/>
        </w:trPr>
        <w:tc>
          <w:tcPr>
            <w:tcW w:w="0" w:type="auto"/>
            <w:vMerge/>
            <w:vAlign w:val="center"/>
          </w:tcPr>
          <w:p w:rsidR="002B36F6" w:rsidRPr="00AE250B" w:rsidRDefault="002B36F6" w:rsidP="00E95531">
            <w:pPr>
              <w:spacing w:after="0" w:line="240" w:lineRule="auto"/>
              <w:rPr>
                <w:b/>
                <w:bCs/>
                <w:sz w:val="18"/>
                <w:szCs w:val="18"/>
              </w:rPr>
            </w:pPr>
          </w:p>
        </w:tc>
        <w:tc>
          <w:tcPr>
            <w:tcW w:w="0" w:type="auto"/>
            <w:vAlign w:val="center"/>
          </w:tcPr>
          <w:p w:rsidR="002B36F6" w:rsidRPr="00AE250B" w:rsidRDefault="002B36F6" w:rsidP="00E95531">
            <w:pPr>
              <w:spacing w:after="0" w:line="240" w:lineRule="auto"/>
              <w:jc w:val="center"/>
              <w:rPr>
                <w:sz w:val="18"/>
                <w:szCs w:val="18"/>
              </w:rPr>
            </w:pPr>
            <w:r w:rsidRPr="00A14BED">
              <w:rPr>
                <w:sz w:val="18"/>
                <w:szCs w:val="18"/>
              </w:rPr>
              <w:t>mg/m³</w:t>
            </w:r>
          </w:p>
        </w:tc>
        <w:tc>
          <w:tcPr>
            <w:tcW w:w="0" w:type="auto"/>
            <w:vAlign w:val="center"/>
          </w:tcPr>
          <w:p w:rsidR="002B36F6" w:rsidRPr="00AE250B" w:rsidRDefault="002B36F6" w:rsidP="00E95531">
            <w:pPr>
              <w:spacing w:after="0" w:line="240" w:lineRule="auto"/>
              <w:jc w:val="center"/>
              <w:rPr>
                <w:sz w:val="18"/>
                <w:szCs w:val="18"/>
              </w:rPr>
            </w:pPr>
            <w:r w:rsidRPr="00A14BED">
              <w:rPr>
                <w:sz w:val="18"/>
                <w:szCs w:val="18"/>
              </w:rPr>
              <w:t>mg/m³</w:t>
            </w:r>
          </w:p>
        </w:tc>
        <w:tc>
          <w:tcPr>
            <w:tcW w:w="0" w:type="auto"/>
            <w:vAlign w:val="center"/>
          </w:tcPr>
          <w:p w:rsidR="002B36F6" w:rsidRPr="00AE250B" w:rsidRDefault="002B36F6" w:rsidP="00E95531">
            <w:pPr>
              <w:spacing w:after="0" w:line="240" w:lineRule="auto"/>
              <w:jc w:val="center"/>
              <w:rPr>
                <w:sz w:val="18"/>
                <w:szCs w:val="18"/>
              </w:rPr>
            </w:pPr>
            <w:r w:rsidRPr="00A14BED">
              <w:rPr>
                <w:sz w:val="18"/>
                <w:szCs w:val="18"/>
              </w:rPr>
              <w:t>mg/m³</w:t>
            </w:r>
          </w:p>
        </w:tc>
        <w:tc>
          <w:tcPr>
            <w:tcW w:w="0" w:type="auto"/>
          </w:tcPr>
          <w:p w:rsidR="002B36F6" w:rsidRPr="00AE250B" w:rsidRDefault="002B36F6" w:rsidP="00E95531">
            <w:pPr>
              <w:spacing w:after="0" w:line="240" w:lineRule="auto"/>
              <w:jc w:val="both"/>
              <w:rPr>
                <w:sz w:val="18"/>
                <w:szCs w:val="18"/>
              </w:rPr>
            </w:pPr>
          </w:p>
        </w:tc>
        <w:tc>
          <w:tcPr>
            <w:tcW w:w="983" w:type="dxa"/>
          </w:tcPr>
          <w:p w:rsidR="002B36F6" w:rsidRPr="00AE250B" w:rsidRDefault="002B36F6" w:rsidP="00E95531">
            <w:pPr>
              <w:spacing w:after="0" w:line="240" w:lineRule="auto"/>
              <w:jc w:val="both"/>
              <w:rPr>
                <w:sz w:val="18"/>
                <w:szCs w:val="18"/>
              </w:rPr>
            </w:pPr>
          </w:p>
        </w:tc>
      </w:tr>
      <w:tr w:rsidR="002B36F6" w:rsidRPr="00A14BED">
        <w:trPr>
          <w:trHeight w:hRule="exact" w:val="284"/>
          <w:jc w:val="center"/>
        </w:trPr>
        <w:tc>
          <w:tcPr>
            <w:tcW w:w="0" w:type="auto"/>
            <w:vAlign w:val="center"/>
          </w:tcPr>
          <w:p w:rsidR="002B36F6" w:rsidRPr="00AE250B" w:rsidRDefault="002B36F6" w:rsidP="00E95531">
            <w:pPr>
              <w:spacing w:after="0" w:line="240" w:lineRule="auto"/>
              <w:rPr>
                <w:b/>
                <w:bCs/>
                <w:sz w:val="18"/>
                <w:szCs w:val="18"/>
              </w:rPr>
            </w:pPr>
            <w:r w:rsidRPr="00A14BED">
              <w:rPr>
                <w:b/>
                <w:bCs/>
                <w:sz w:val="18"/>
                <w:szCs w:val="18"/>
              </w:rPr>
              <w:t>CO</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28</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15</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11</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18</w:t>
            </w:r>
          </w:p>
        </w:tc>
        <w:tc>
          <w:tcPr>
            <w:tcW w:w="983" w:type="dxa"/>
            <w:vAlign w:val="center"/>
          </w:tcPr>
          <w:p w:rsidR="002B36F6" w:rsidRPr="00AE250B" w:rsidRDefault="002B36F6" w:rsidP="00E95531">
            <w:pPr>
              <w:spacing w:after="0" w:line="240" w:lineRule="auto"/>
              <w:jc w:val="right"/>
              <w:rPr>
                <w:b/>
                <w:bCs/>
                <w:sz w:val="18"/>
                <w:szCs w:val="18"/>
              </w:rPr>
            </w:pPr>
            <w:r w:rsidRPr="00A14BED">
              <w:rPr>
                <w:b/>
                <w:bCs/>
                <w:sz w:val="18"/>
                <w:szCs w:val="18"/>
              </w:rPr>
              <w:t>175</w:t>
            </w:r>
          </w:p>
        </w:tc>
      </w:tr>
      <w:tr w:rsidR="002B36F6" w:rsidRPr="00A14BED">
        <w:trPr>
          <w:trHeight w:hRule="exact" w:val="284"/>
          <w:jc w:val="center"/>
        </w:trPr>
        <w:tc>
          <w:tcPr>
            <w:tcW w:w="0" w:type="auto"/>
            <w:vAlign w:val="center"/>
          </w:tcPr>
          <w:p w:rsidR="002B36F6" w:rsidRPr="00AE250B" w:rsidRDefault="002B36F6" w:rsidP="00E95531">
            <w:pPr>
              <w:spacing w:after="0" w:line="240" w:lineRule="auto"/>
              <w:rPr>
                <w:b/>
                <w:bCs/>
                <w:sz w:val="18"/>
                <w:szCs w:val="18"/>
              </w:rPr>
            </w:pPr>
            <w:r w:rsidRPr="00A14BED">
              <w:rPr>
                <w:b/>
                <w:bCs/>
                <w:sz w:val="18"/>
                <w:szCs w:val="18"/>
              </w:rPr>
              <w:t>NOx</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115</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118</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115</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116</w:t>
            </w:r>
          </w:p>
        </w:tc>
        <w:tc>
          <w:tcPr>
            <w:tcW w:w="983" w:type="dxa"/>
            <w:vAlign w:val="center"/>
          </w:tcPr>
          <w:p w:rsidR="002B36F6" w:rsidRPr="00AE250B" w:rsidRDefault="002B36F6" w:rsidP="00E95531">
            <w:pPr>
              <w:spacing w:after="0" w:line="240" w:lineRule="auto"/>
              <w:jc w:val="right"/>
              <w:rPr>
                <w:b/>
                <w:bCs/>
                <w:sz w:val="18"/>
                <w:szCs w:val="18"/>
              </w:rPr>
            </w:pPr>
            <w:r w:rsidRPr="00A14BED">
              <w:rPr>
                <w:b/>
                <w:bCs/>
                <w:sz w:val="18"/>
                <w:szCs w:val="18"/>
              </w:rPr>
              <w:t>350</w:t>
            </w:r>
          </w:p>
        </w:tc>
      </w:tr>
      <w:tr w:rsidR="002B36F6" w:rsidRPr="00A14BED">
        <w:trPr>
          <w:trHeight w:hRule="exact" w:val="284"/>
          <w:jc w:val="center"/>
        </w:trPr>
        <w:tc>
          <w:tcPr>
            <w:tcW w:w="0" w:type="auto"/>
            <w:vAlign w:val="center"/>
          </w:tcPr>
          <w:p w:rsidR="002B36F6" w:rsidRPr="00AE250B" w:rsidRDefault="002B36F6" w:rsidP="00E95531">
            <w:pPr>
              <w:spacing w:after="0" w:line="240" w:lineRule="auto"/>
              <w:rPr>
                <w:b/>
                <w:bCs/>
                <w:sz w:val="18"/>
                <w:szCs w:val="18"/>
              </w:rPr>
            </w:pPr>
            <w:r w:rsidRPr="00A14BED">
              <w:rPr>
                <w:b/>
                <w:bCs/>
                <w:sz w:val="18"/>
                <w:szCs w:val="18"/>
              </w:rPr>
              <w:t>O2 (%)</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3,9</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3,7</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3,6</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3,7</w:t>
            </w:r>
          </w:p>
        </w:tc>
        <w:tc>
          <w:tcPr>
            <w:tcW w:w="983" w:type="dxa"/>
            <w:vAlign w:val="center"/>
          </w:tcPr>
          <w:p w:rsidR="002B36F6" w:rsidRPr="00AE250B" w:rsidRDefault="002B36F6" w:rsidP="00E95531">
            <w:pPr>
              <w:spacing w:after="0" w:line="240" w:lineRule="auto"/>
              <w:jc w:val="right"/>
              <w:rPr>
                <w:b/>
                <w:bCs/>
                <w:sz w:val="18"/>
                <w:szCs w:val="18"/>
              </w:rPr>
            </w:pPr>
            <w:r w:rsidRPr="00A14BED">
              <w:rPr>
                <w:b/>
                <w:bCs/>
                <w:sz w:val="18"/>
                <w:szCs w:val="18"/>
              </w:rPr>
              <w:t>-</w:t>
            </w:r>
          </w:p>
        </w:tc>
      </w:tr>
      <w:tr w:rsidR="002B36F6" w:rsidRPr="00A14BED">
        <w:trPr>
          <w:trHeight w:hRule="exact" w:val="284"/>
          <w:jc w:val="center"/>
        </w:trPr>
        <w:tc>
          <w:tcPr>
            <w:tcW w:w="0" w:type="auto"/>
            <w:vAlign w:val="center"/>
          </w:tcPr>
          <w:p w:rsidR="002B36F6" w:rsidRPr="00AE250B" w:rsidRDefault="002B36F6" w:rsidP="00E95531">
            <w:pPr>
              <w:spacing w:after="0" w:line="240" w:lineRule="auto"/>
              <w:rPr>
                <w:b/>
                <w:bCs/>
                <w:sz w:val="18"/>
                <w:szCs w:val="18"/>
              </w:rPr>
            </w:pPr>
            <w:r w:rsidRPr="00A14BED">
              <w:rPr>
                <w:b/>
                <w:bCs/>
                <w:sz w:val="18"/>
                <w:szCs w:val="18"/>
              </w:rPr>
              <w:t>dimni broj</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1</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0</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0</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0</w:t>
            </w:r>
          </w:p>
        </w:tc>
        <w:tc>
          <w:tcPr>
            <w:tcW w:w="983" w:type="dxa"/>
            <w:vAlign w:val="center"/>
          </w:tcPr>
          <w:p w:rsidR="002B36F6" w:rsidRPr="00AE250B" w:rsidRDefault="002B36F6" w:rsidP="00E95531">
            <w:pPr>
              <w:spacing w:after="0" w:line="240" w:lineRule="auto"/>
              <w:jc w:val="right"/>
              <w:rPr>
                <w:b/>
                <w:bCs/>
                <w:sz w:val="18"/>
                <w:szCs w:val="18"/>
              </w:rPr>
            </w:pPr>
            <w:r w:rsidRPr="00A14BED">
              <w:rPr>
                <w:b/>
                <w:bCs/>
                <w:sz w:val="18"/>
                <w:szCs w:val="18"/>
              </w:rPr>
              <w:t>1</w:t>
            </w:r>
          </w:p>
        </w:tc>
      </w:tr>
      <w:tr w:rsidR="002B36F6" w:rsidRPr="00A14BED">
        <w:trPr>
          <w:trHeight w:hRule="exact" w:val="560"/>
          <w:jc w:val="center"/>
        </w:trPr>
        <w:tc>
          <w:tcPr>
            <w:tcW w:w="0" w:type="auto"/>
            <w:vAlign w:val="center"/>
          </w:tcPr>
          <w:p w:rsidR="002B36F6" w:rsidRPr="00AE250B" w:rsidRDefault="002B36F6" w:rsidP="00E95531">
            <w:pPr>
              <w:spacing w:after="0" w:line="240" w:lineRule="auto"/>
              <w:rPr>
                <w:sz w:val="18"/>
                <w:szCs w:val="18"/>
              </w:rPr>
            </w:pPr>
            <w:r w:rsidRPr="00A14BED">
              <w:rPr>
                <w:sz w:val="18"/>
                <w:szCs w:val="18"/>
              </w:rPr>
              <w:t>toplinski gubici (%)</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6,7</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6,9</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6,3</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6,6</w:t>
            </w:r>
          </w:p>
        </w:tc>
        <w:tc>
          <w:tcPr>
            <w:tcW w:w="983" w:type="dxa"/>
            <w:vAlign w:val="center"/>
          </w:tcPr>
          <w:p w:rsidR="002B36F6" w:rsidRPr="00AE250B" w:rsidRDefault="002B36F6" w:rsidP="00E95531">
            <w:pPr>
              <w:spacing w:after="0" w:line="240" w:lineRule="auto"/>
              <w:jc w:val="right"/>
              <w:rPr>
                <w:b/>
                <w:bCs/>
                <w:sz w:val="18"/>
                <w:szCs w:val="18"/>
              </w:rPr>
            </w:pPr>
            <w:r w:rsidRPr="00A14BED">
              <w:rPr>
                <w:b/>
                <w:bCs/>
                <w:sz w:val="18"/>
                <w:szCs w:val="18"/>
              </w:rPr>
              <w:t>-</w:t>
            </w:r>
          </w:p>
        </w:tc>
      </w:tr>
    </w:tbl>
    <w:p w:rsidR="002B36F6" w:rsidRPr="00AE250B" w:rsidRDefault="002B36F6" w:rsidP="00226E8A">
      <w:pPr>
        <w:spacing w:after="0" w:line="240" w:lineRule="auto"/>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9"/>
        <w:gridCol w:w="973"/>
        <w:gridCol w:w="1004"/>
        <w:gridCol w:w="1004"/>
        <w:gridCol w:w="2150"/>
        <w:gridCol w:w="983"/>
      </w:tblGrid>
      <w:tr w:rsidR="002B36F6" w:rsidRPr="00A14BED">
        <w:trPr>
          <w:trHeight w:hRule="exact" w:val="284"/>
          <w:jc w:val="center"/>
        </w:trPr>
        <w:tc>
          <w:tcPr>
            <w:tcW w:w="0" w:type="auto"/>
            <w:vAlign w:val="center"/>
          </w:tcPr>
          <w:p w:rsidR="002B36F6" w:rsidRPr="00AE250B" w:rsidRDefault="002B36F6" w:rsidP="00E95531">
            <w:pPr>
              <w:spacing w:after="0" w:line="240" w:lineRule="auto"/>
              <w:rPr>
                <w:b/>
                <w:bCs/>
                <w:sz w:val="18"/>
                <w:szCs w:val="18"/>
              </w:rPr>
            </w:pPr>
            <w:r w:rsidRPr="00A14BED">
              <w:rPr>
                <w:b/>
                <w:bCs/>
                <w:sz w:val="18"/>
                <w:szCs w:val="18"/>
              </w:rPr>
              <w:t>TJO Brinje</w:t>
            </w:r>
          </w:p>
        </w:tc>
        <w:tc>
          <w:tcPr>
            <w:tcW w:w="957" w:type="dxa"/>
            <w:tcBorders>
              <w:right w:val="nil"/>
            </w:tcBorders>
          </w:tcPr>
          <w:p w:rsidR="002B36F6" w:rsidRPr="00AE250B" w:rsidRDefault="002B36F6" w:rsidP="00E95531">
            <w:pPr>
              <w:spacing w:after="0" w:line="240" w:lineRule="auto"/>
              <w:jc w:val="center"/>
              <w:rPr>
                <w:color w:val="000000"/>
                <w:sz w:val="18"/>
                <w:szCs w:val="18"/>
                <w:lang w:eastAsia="hr-HR"/>
              </w:rPr>
            </w:pPr>
          </w:p>
        </w:tc>
        <w:tc>
          <w:tcPr>
            <w:tcW w:w="5046" w:type="dxa"/>
            <w:gridSpan w:val="4"/>
            <w:tcBorders>
              <w:left w:val="nil"/>
            </w:tcBorders>
            <w:vAlign w:val="center"/>
          </w:tcPr>
          <w:p w:rsidR="002B36F6" w:rsidRPr="00AE250B" w:rsidRDefault="002B36F6" w:rsidP="00E95531">
            <w:pPr>
              <w:spacing w:after="0" w:line="240" w:lineRule="auto"/>
              <w:jc w:val="center"/>
              <w:rPr>
                <w:b/>
                <w:bCs/>
                <w:sz w:val="18"/>
                <w:szCs w:val="18"/>
              </w:rPr>
            </w:pPr>
            <w:r w:rsidRPr="00A14BED">
              <w:rPr>
                <w:color w:val="000000"/>
                <w:sz w:val="18"/>
                <w:szCs w:val="18"/>
                <w:lang w:eastAsia="hr-HR"/>
              </w:rPr>
              <w:t>kotao 2 VEISSMANN VITOPLEX 100, 225 kW</w:t>
            </w:r>
          </w:p>
        </w:tc>
      </w:tr>
      <w:tr w:rsidR="002B36F6" w:rsidRPr="00A14BED">
        <w:trPr>
          <w:trHeight w:hRule="exact" w:val="621"/>
          <w:jc w:val="center"/>
        </w:trPr>
        <w:tc>
          <w:tcPr>
            <w:tcW w:w="0" w:type="auto"/>
            <w:vMerge w:val="restart"/>
            <w:vAlign w:val="center"/>
          </w:tcPr>
          <w:p w:rsidR="002B36F6" w:rsidRPr="00AE250B" w:rsidRDefault="002B36F6" w:rsidP="00E95531">
            <w:pPr>
              <w:spacing w:after="0" w:line="240" w:lineRule="auto"/>
              <w:jc w:val="center"/>
              <w:rPr>
                <w:b/>
                <w:bCs/>
                <w:sz w:val="18"/>
                <w:szCs w:val="18"/>
              </w:rPr>
            </w:pPr>
            <w:r w:rsidRPr="00A14BED">
              <w:rPr>
                <w:b/>
                <w:bCs/>
                <w:sz w:val="18"/>
                <w:szCs w:val="18"/>
              </w:rPr>
              <w:t>Naziv parametra</w:t>
            </w:r>
          </w:p>
        </w:tc>
        <w:tc>
          <w:tcPr>
            <w:tcW w:w="0" w:type="auto"/>
            <w:gridSpan w:val="3"/>
            <w:tcBorders>
              <w:right w:val="nil"/>
            </w:tcBorders>
            <w:vAlign w:val="center"/>
          </w:tcPr>
          <w:p w:rsidR="002B36F6" w:rsidRPr="00AE250B" w:rsidRDefault="002B36F6" w:rsidP="00E95531">
            <w:pPr>
              <w:spacing w:after="0" w:line="240" w:lineRule="auto"/>
              <w:jc w:val="center"/>
              <w:rPr>
                <w:b/>
                <w:bCs/>
                <w:sz w:val="18"/>
                <w:szCs w:val="18"/>
              </w:rPr>
            </w:pPr>
            <w:r w:rsidRPr="00A14BED">
              <w:rPr>
                <w:b/>
                <w:bCs/>
                <w:sz w:val="18"/>
                <w:szCs w:val="18"/>
              </w:rPr>
              <w:t>Rezultati mjerenja</w:t>
            </w:r>
          </w:p>
        </w:tc>
        <w:tc>
          <w:tcPr>
            <w:tcW w:w="0" w:type="auto"/>
            <w:vAlign w:val="center"/>
          </w:tcPr>
          <w:p w:rsidR="002B36F6" w:rsidRPr="00A14BED" w:rsidRDefault="002B36F6" w:rsidP="00E95531">
            <w:pPr>
              <w:spacing w:after="0" w:line="240" w:lineRule="auto"/>
              <w:jc w:val="center"/>
              <w:rPr>
                <w:b/>
                <w:bCs/>
                <w:sz w:val="18"/>
                <w:szCs w:val="18"/>
              </w:rPr>
            </w:pPr>
            <w:r w:rsidRPr="00A14BED">
              <w:rPr>
                <w:b/>
                <w:bCs/>
                <w:sz w:val="18"/>
                <w:szCs w:val="18"/>
              </w:rPr>
              <w:t xml:space="preserve">Srednja vrijednost </w:t>
            </w:r>
          </w:p>
          <w:p w:rsidR="002B36F6" w:rsidRPr="00AE250B" w:rsidRDefault="002B36F6" w:rsidP="00E95531">
            <w:pPr>
              <w:spacing w:after="0" w:line="240" w:lineRule="auto"/>
              <w:jc w:val="center"/>
              <w:rPr>
                <w:b/>
                <w:bCs/>
                <w:sz w:val="18"/>
                <w:szCs w:val="18"/>
              </w:rPr>
            </w:pPr>
            <w:r w:rsidRPr="00A14BED">
              <w:rPr>
                <w:sz w:val="18"/>
                <w:szCs w:val="18"/>
              </w:rPr>
              <w:t>mg/m³</w:t>
            </w:r>
          </w:p>
        </w:tc>
        <w:tc>
          <w:tcPr>
            <w:tcW w:w="983" w:type="dxa"/>
            <w:vAlign w:val="center"/>
          </w:tcPr>
          <w:p w:rsidR="002B36F6" w:rsidRPr="00A14BED" w:rsidRDefault="002B36F6" w:rsidP="00E95531">
            <w:pPr>
              <w:spacing w:after="0" w:line="240" w:lineRule="auto"/>
              <w:jc w:val="center"/>
              <w:rPr>
                <w:b/>
                <w:bCs/>
                <w:sz w:val="18"/>
                <w:szCs w:val="18"/>
              </w:rPr>
            </w:pPr>
            <w:r w:rsidRPr="00A14BED">
              <w:rPr>
                <w:b/>
                <w:bCs/>
                <w:sz w:val="18"/>
                <w:szCs w:val="18"/>
              </w:rPr>
              <w:t xml:space="preserve">GVE </w:t>
            </w:r>
          </w:p>
          <w:p w:rsidR="002B36F6" w:rsidRPr="00AE250B" w:rsidRDefault="002B36F6" w:rsidP="00E95531">
            <w:pPr>
              <w:spacing w:after="0" w:line="240" w:lineRule="auto"/>
              <w:jc w:val="center"/>
              <w:rPr>
                <w:b/>
                <w:bCs/>
                <w:sz w:val="18"/>
                <w:szCs w:val="18"/>
              </w:rPr>
            </w:pPr>
            <w:r w:rsidRPr="00A14BED">
              <w:rPr>
                <w:b/>
                <w:bCs/>
                <w:sz w:val="18"/>
                <w:szCs w:val="18"/>
              </w:rPr>
              <w:t>mg/m³</w:t>
            </w:r>
          </w:p>
        </w:tc>
      </w:tr>
      <w:tr w:rsidR="002B36F6" w:rsidRPr="00A14BED">
        <w:trPr>
          <w:trHeight w:hRule="exact" w:val="284"/>
          <w:jc w:val="center"/>
        </w:trPr>
        <w:tc>
          <w:tcPr>
            <w:tcW w:w="0" w:type="auto"/>
            <w:vMerge/>
            <w:vAlign w:val="center"/>
          </w:tcPr>
          <w:p w:rsidR="002B36F6" w:rsidRPr="00AE250B" w:rsidRDefault="002B36F6" w:rsidP="00E95531">
            <w:pPr>
              <w:spacing w:after="0" w:line="240" w:lineRule="auto"/>
              <w:rPr>
                <w:b/>
                <w:bCs/>
                <w:sz w:val="18"/>
                <w:szCs w:val="18"/>
              </w:rPr>
            </w:pPr>
          </w:p>
        </w:tc>
        <w:tc>
          <w:tcPr>
            <w:tcW w:w="0" w:type="auto"/>
            <w:vAlign w:val="center"/>
          </w:tcPr>
          <w:p w:rsidR="002B36F6" w:rsidRPr="00AE250B" w:rsidRDefault="002B36F6" w:rsidP="00E95531">
            <w:pPr>
              <w:spacing w:after="0" w:line="240" w:lineRule="auto"/>
              <w:ind w:right="-31"/>
              <w:jc w:val="center"/>
              <w:rPr>
                <w:sz w:val="18"/>
                <w:szCs w:val="18"/>
              </w:rPr>
            </w:pPr>
            <w:r w:rsidRPr="00A14BED">
              <w:rPr>
                <w:sz w:val="18"/>
                <w:szCs w:val="18"/>
              </w:rPr>
              <w:t>1 mjerenje</w:t>
            </w:r>
          </w:p>
        </w:tc>
        <w:tc>
          <w:tcPr>
            <w:tcW w:w="0" w:type="auto"/>
            <w:vAlign w:val="center"/>
          </w:tcPr>
          <w:p w:rsidR="002B36F6" w:rsidRPr="00AE250B" w:rsidRDefault="002B36F6" w:rsidP="00E95531">
            <w:pPr>
              <w:spacing w:after="0" w:line="240" w:lineRule="auto"/>
              <w:jc w:val="center"/>
              <w:rPr>
                <w:sz w:val="18"/>
                <w:szCs w:val="18"/>
              </w:rPr>
            </w:pPr>
            <w:r w:rsidRPr="00A14BED">
              <w:rPr>
                <w:sz w:val="18"/>
                <w:szCs w:val="18"/>
              </w:rPr>
              <w:t>2 mjerenje</w:t>
            </w:r>
          </w:p>
        </w:tc>
        <w:tc>
          <w:tcPr>
            <w:tcW w:w="0" w:type="auto"/>
            <w:vAlign w:val="center"/>
          </w:tcPr>
          <w:p w:rsidR="002B36F6" w:rsidRPr="00AE250B" w:rsidRDefault="002B36F6" w:rsidP="00E95531">
            <w:pPr>
              <w:spacing w:after="0" w:line="240" w:lineRule="auto"/>
              <w:jc w:val="center"/>
              <w:rPr>
                <w:sz w:val="18"/>
                <w:szCs w:val="18"/>
              </w:rPr>
            </w:pPr>
            <w:r w:rsidRPr="00A14BED">
              <w:rPr>
                <w:sz w:val="18"/>
                <w:szCs w:val="18"/>
              </w:rPr>
              <w:t>3 mjerenje</w:t>
            </w:r>
          </w:p>
        </w:tc>
        <w:tc>
          <w:tcPr>
            <w:tcW w:w="2150" w:type="dxa"/>
          </w:tcPr>
          <w:p w:rsidR="002B36F6" w:rsidRPr="00AE250B" w:rsidRDefault="002B36F6" w:rsidP="00E95531">
            <w:pPr>
              <w:spacing w:after="0" w:line="240" w:lineRule="auto"/>
              <w:jc w:val="both"/>
              <w:rPr>
                <w:sz w:val="18"/>
                <w:szCs w:val="18"/>
              </w:rPr>
            </w:pPr>
          </w:p>
        </w:tc>
        <w:tc>
          <w:tcPr>
            <w:tcW w:w="983" w:type="dxa"/>
          </w:tcPr>
          <w:p w:rsidR="002B36F6" w:rsidRPr="00AE250B" w:rsidRDefault="002B36F6" w:rsidP="00E95531">
            <w:pPr>
              <w:spacing w:after="0" w:line="240" w:lineRule="auto"/>
              <w:jc w:val="both"/>
              <w:rPr>
                <w:sz w:val="18"/>
                <w:szCs w:val="18"/>
              </w:rPr>
            </w:pPr>
          </w:p>
        </w:tc>
      </w:tr>
      <w:tr w:rsidR="002B36F6" w:rsidRPr="00A14BED">
        <w:trPr>
          <w:trHeight w:hRule="exact" w:val="284"/>
          <w:jc w:val="center"/>
        </w:trPr>
        <w:tc>
          <w:tcPr>
            <w:tcW w:w="0" w:type="auto"/>
            <w:vMerge/>
            <w:vAlign w:val="center"/>
          </w:tcPr>
          <w:p w:rsidR="002B36F6" w:rsidRPr="00AE250B" w:rsidRDefault="002B36F6" w:rsidP="00E95531">
            <w:pPr>
              <w:spacing w:after="0" w:line="240" w:lineRule="auto"/>
              <w:rPr>
                <w:b/>
                <w:bCs/>
                <w:sz w:val="18"/>
                <w:szCs w:val="18"/>
              </w:rPr>
            </w:pPr>
          </w:p>
        </w:tc>
        <w:tc>
          <w:tcPr>
            <w:tcW w:w="0" w:type="auto"/>
            <w:vAlign w:val="center"/>
          </w:tcPr>
          <w:p w:rsidR="002B36F6" w:rsidRPr="00AE250B" w:rsidRDefault="002B36F6" w:rsidP="00E95531">
            <w:pPr>
              <w:spacing w:after="0" w:line="240" w:lineRule="auto"/>
              <w:jc w:val="center"/>
              <w:rPr>
                <w:sz w:val="18"/>
                <w:szCs w:val="18"/>
              </w:rPr>
            </w:pPr>
            <w:r w:rsidRPr="00A14BED">
              <w:rPr>
                <w:sz w:val="18"/>
                <w:szCs w:val="18"/>
              </w:rPr>
              <w:t>mg/m³</w:t>
            </w:r>
          </w:p>
        </w:tc>
        <w:tc>
          <w:tcPr>
            <w:tcW w:w="0" w:type="auto"/>
            <w:vAlign w:val="center"/>
          </w:tcPr>
          <w:p w:rsidR="002B36F6" w:rsidRPr="00AE250B" w:rsidRDefault="002B36F6" w:rsidP="00E95531">
            <w:pPr>
              <w:spacing w:after="0" w:line="240" w:lineRule="auto"/>
              <w:jc w:val="center"/>
              <w:rPr>
                <w:sz w:val="18"/>
                <w:szCs w:val="18"/>
              </w:rPr>
            </w:pPr>
            <w:r w:rsidRPr="00A14BED">
              <w:rPr>
                <w:sz w:val="18"/>
                <w:szCs w:val="18"/>
              </w:rPr>
              <w:t>mg/m³</w:t>
            </w:r>
          </w:p>
        </w:tc>
        <w:tc>
          <w:tcPr>
            <w:tcW w:w="0" w:type="auto"/>
            <w:vAlign w:val="center"/>
          </w:tcPr>
          <w:p w:rsidR="002B36F6" w:rsidRPr="00AE250B" w:rsidRDefault="002B36F6" w:rsidP="00E95531">
            <w:pPr>
              <w:spacing w:after="0" w:line="240" w:lineRule="auto"/>
              <w:jc w:val="center"/>
              <w:rPr>
                <w:sz w:val="18"/>
                <w:szCs w:val="18"/>
              </w:rPr>
            </w:pPr>
            <w:r w:rsidRPr="00A14BED">
              <w:rPr>
                <w:sz w:val="18"/>
                <w:szCs w:val="18"/>
              </w:rPr>
              <w:t>mg/m³</w:t>
            </w:r>
          </w:p>
        </w:tc>
        <w:tc>
          <w:tcPr>
            <w:tcW w:w="0" w:type="auto"/>
          </w:tcPr>
          <w:p w:rsidR="002B36F6" w:rsidRPr="00AE250B" w:rsidRDefault="002B36F6" w:rsidP="00E95531">
            <w:pPr>
              <w:spacing w:after="0" w:line="240" w:lineRule="auto"/>
              <w:jc w:val="both"/>
              <w:rPr>
                <w:sz w:val="18"/>
                <w:szCs w:val="18"/>
              </w:rPr>
            </w:pPr>
          </w:p>
        </w:tc>
        <w:tc>
          <w:tcPr>
            <w:tcW w:w="983" w:type="dxa"/>
          </w:tcPr>
          <w:p w:rsidR="002B36F6" w:rsidRPr="00AE250B" w:rsidRDefault="002B36F6" w:rsidP="00E95531">
            <w:pPr>
              <w:spacing w:after="0" w:line="240" w:lineRule="auto"/>
              <w:jc w:val="both"/>
              <w:rPr>
                <w:sz w:val="18"/>
                <w:szCs w:val="18"/>
              </w:rPr>
            </w:pPr>
          </w:p>
        </w:tc>
      </w:tr>
      <w:tr w:rsidR="002B36F6" w:rsidRPr="00A14BED">
        <w:trPr>
          <w:trHeight w:hRule="exact" w:val="284"/>
          <w:jc w:val="center"/>
        </w:trPr>
        <w:tc>
          <w:tcPr>
            <w:tcW w:w="0" w:type="auto"/>
            <w:vAlign w:val="center"/>
          </w:tcPr>
          <w:p w:rsidR="002B36F6" w:rsidRPr="00AE250B" w:rsidRDefault="002B36F6" w:rsidP="00E95531">
            <w:pPr>
              <w:spacing w:after="0" w:line="240" w:lineRule="auto"/>
              <w:rPr>
                <w:b/>
                <w:bCs/>
                <w:sz w:val="18"/>
                <w:szCs w:val="18"/>
              </w:rPr>
            </w:pPr>
            <w:r w:rsidRPr="00A14BED">
              <w:rPr>
                <w:b/>
                <w:bCs/>
                <w:sz w:val="18"/>
                <w:szCs w:val="18"/>
              </w:rPr>
              <w:t>CO</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4</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2</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1</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2</w:t>
            </w:r>
          </w:p>
        </w:tc>
        <w:tc>
          <w:tcPr>
            <w:tcW w:w="983" w:type="dxa"/>
            <w:vAlign w:val="center"/>
          </w:tcPr>
          <w:p w:rsidR="002B36F6" w:rsidRPr="00AE250B" w:rsidRDefault="002B36F6" w:rsidP="00E95531">
            <w:pPr>
              <w:spacing w:after="0" w:line="240" w:lineRule="auto"/>
              <w:jc w:val="right"/>
              <w:rPr>
                <w:b/>
                <w:bCs/>
                <w:sz w:val="18"/>
                <w:szCs w:val="18"/>
              </w:rPr>
            </w:pPr>
            <w:r w:rsidRPr="00A14BED">
              <w:rPr>
                <w:b/>
                <w:bCs/>
                <w:sz w:val="18"/>
                <w:szCs w:val="18"/>
              </w:rPr>
              <w:t>175</w:t>
            </w:r>
          </w:p>
        </w:tc>
      </w:tr>
      <w:tr w:rsidR="002B36F6" w:rsidRPr="00A14BED">
        <w:trPr>
          <w:trHeight w:hRule="exact" w:val="284"/>
          <w:jc w:val="center"/>
        </w:trPr>
        <w:tc>
          <w:tcPr>
            <w:tcW w:w="0" w:type="auto"/>
            <w:vAlign w:val="center"/>
          </w:tcPr>
          <w:p w:rsidR="002B36F6" w:rsidRPr="00AE250B" w:rsidRDefault="002B36F6" w:rsidP="00E95531">
            <w:pPr>
              <w:spacing w:after="0" w:line="240" w:lineRule="auto"/>
              <w:rPr>
                <w:b/>
                <w:bCs/>
                <w:sz w:val="18"/>
                <w:szCs w:val="18"/>
              </w:rPr>
            </w:pPr>
            <w:r w:rsidRPr="00A14BED">
              <w:rPr>
                <w:b/>
                <w:bCs/>
                <w:sz w:val="18"/>
                <w:szCs w:val="18"/>
              </w:rPr>
              <w:t>NOx</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117</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115</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117</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116</w:t>
            </w:r>
          </w:p>
        </w:tc>
        <w:tc>
          <w:tcPr>
            <w:tcW w:w="983" w:type="dxa"/>
            <w:vAlign w:val="center"/>
          </w:tcPr>
          <w:p w:rsidR="002B36F6" w:rsidRPr="00AE250B" w:rsidRDefault="002B36F6" w:rsidP="00E95531">
            <w:pPr>
              <w:spacing w:after="0" w:line="240" w:lineRule="auto"/>
              <w:jc w:val="right"/>
              <w:rPr>
                <w:b/>
                <w:bCs/>
                <w:sz w:val="18"/>
                <w:szCs w:val="18"/>
              </w:rPr>
            </w:pPr>
            <w:r w:rsidRPr="00A14BED">
              <w:rPr>
                <w:b/>
                <w:bCs/>
                <w:sz w:val="18"/>
                <w:szCs w:val="18"/>
              </w:rPr>
              <w:t>350</w:t>
            </w:r>
          </w:p>
        </w:tc>
      </w:tr>
      <w:tr w:rsidR="002B36F6" w:rsidRPr="00A14BED">
        <w:trPr>
          <w:trHeight w:hRule="exact" w:val="284"/>
          <w:jc w:val="center"/>
        </w:trPr>
        <w:tc>
          <w:tcPr>
            <w:tcW w:w="0" w:type="auto"/>
            <w:vAlign w:val="center"/>
          </w:tcPr>
          <w:p w:rsidR="002B36F6" w:rsidRPr="00AE250B" w:rsidRDefault="002B36F6" w:rsidP="00E95531">
            <w:pPr>
              <w:spacing w:after="0" w:line="240" w:lineRule="auto"/>
              <w:rPr>
                <w:b/>
                <w:bCs/>
                <w:sz w:val="18"/>
                <w:szCs w:val="18"/>
              </w:rPr>
            </w:pPr>
            <w:r w:rsidRPr="00A14BED">
              <w:rPr>
                <w:b/>
                <w:bCs/>
                <w:sz w:val="18"/>
                <w:szCs w:val="18"/>
              </w:rPr>
              <w:t>O2 (%)</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4,9</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4,3</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4,2</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4,5</w:t>
            </w:r>
          </w:p>
        </w:tc>
        <w:tc>
          <w:tcPr>
            <w:tcW w:w="983" w:type="dxa"/>
            <w:vAlign w:val="center"/>
          </w:tcPr>
          <w:p w:rsidR="002B36F6" w:rsidRPr="00AE250B" w:rsidRDefault="002B36F6" w:rsidP="00E95531">
            <w:pPr>
              <w:spacing w:after="0" w:line="240" w:lineRule="auto"/>
              <w:jc w:val="right"/>
              <w:rPr>
                <w:b/>
                <w:bCs/>
                <w:sz w:val="18"/>
                <w:szCs w:val="18"/>
              </w:rPr>
            </w:pPr>
            <w:r w:rsidRPr="00A14BED">
              <w:rPr>
                <w:b/>
                <w:bCs/>
                <w:sz w:val="18"/>
                <w:szCs w:val="18"/>
              </w:rPr>
              <w:t>-</w:t>
            </w:r>
          </w:p>
        </w:tc>
      </w:tr>
      <w:tr w:rsidR="002B36F6" w:rsidRPr="00A14BED">
        <w:trPr>
          <w:trHeight w:hRule="exact" w:val="284"/>
          <w:jc w:val="center"/>
        </w:trPr>
        <w:tc>
          <w:tcPr>
            <w:tcW w:w="0" w:type="auto"/>
            <w:vAlign w:val="center"/>
          </w:tcPr>
          <w:p w:rsidR="002B36F6" w:rsidRPr="00AE250B" w:rsidRDefault="002B36F6" w:rsidP="00E95531">
            <w:pPr>
              <w:spacing w:after="0" w:line="240" w:lineRule="auto"/>
              <w:rPr>
                <w:b/>
                <w:bCs/>
                <w:sz w:val="18"/>
                <w:szCs w:val="18"/>
              </w:rPr>
            </w:pPr>
            <w:r w:rsidRPr="00A14BED">
              <w:rPr>
                <w:b/>
                <w:bCs/>
                <w:sz w:val="18"/>
                <w:szCs w:val="18"/>
              </w:rPr>
              <w:t>dimni broj</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0</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0</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0</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0</w:t>
            </w:r>
          </w:p>
        </w:tc>
        <w:tc>
          <w:tcPr>
            <w:tcW w:w="983" w:type="dxa"/>
            <w:vAlign w:val="center"/>
          </w:tcPr>
          <w:p w:rsidR="002B36F6" w:rsidRPr="00AE250B" w:rsidRDefault="002B36F6" w:rsidP="00E95531">
            <w:pPr>
              <w:spacing w:after="0" w:line="240" w:lineRule="auto"/>
              <w:jc w:val="right"/>
              <w:rPr>
                <w:b/>
                <w:bCs/>
                <w:sz w:val="18"/>
                <w:szCs w:val="18"/>
              </w:rPr>
            </w:pPr>
            <w:r w:rsidRPr="00A14BED">
              <w:rPr>
                <w:b/>
                <w:bCs/>
                <w:sz w:val="18"/>
                <w:szCs w:val="18"/>
              </w:rPr>
              <w:t>1</w:t>
            </w:r>
          </w:p>
        </w:tc>
      </w:tr>
      <w:tr w:rsidR="002B36F6" w:rsidRPr="00A14BED">
        <w:trPr>
          <w:trHeight w:hRule="exact" w:val="524"/>
          <w:jc w:val="center"/>
        </w:trPr>
        <w:tc>
          <w:tcPr>
            <w:tcW w:w="0" w:type="auto"/>
            <w:vAlign w:val="center"/>
          </w:tcPr>
          <w:p w:rsidR="002B36F6" w:rsidRPr="00AE250B" w:rsidRDefault="002B36F6" w:rsidP="00E95531">
            <w:pPr>
              <w:spacing w:after="0" w:line="240" w:lineRule="auto"/>
              <w:rPr>
                <w:sz w:val="18"/>
                <w:szCs w:val="18"/>
              </w:rPr>
            </w:pPr>
            <w:r w:rsidRPr="00A14BED">
              <w:rPr>
                <w:sz w:val="18"/>
                <w:szCs w:val="18"/>
              </w:rPr>
              <w:t>toplinski gubici (%)</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6,0</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6,5</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6,6</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6,4</w:t>
            </w:r>
          </w:p>
        </w:tc>
        <w:tc>
          <w:tcPr>
            <w:tcW w:w="983" w:type="dxa"/>
            <w:vAlign w:val="center"/>
          </w:tcPr>
          <w:p w:rsidR="002B36F6" w:rsidRPr="00AE250B" w:rsidRDefault="002B36F6" w:rsidP="00E95531">
            <w:pPr>
              <w:spacing w:after="0" w:line="240" w:lineRule="auto"/>
              <w:jc w:val="right"/>
              <w:rPr>
                <w:b/>
                <w:bCs/>
                <w:sz w:val="18"/>
                <w:szCs w:val="18"/>
              </w:rPr>
            </w:pPr>
            <w:r w:rsidRPr="00A14BED">
              <w:rPr>
                <w:b/>
                <w:bCs/>
                <w:sz w:val="18"/>
                <w:szCs w:val="18"/>
              </w:rPr>
              <w:t>-</w:t>
            </w:r>
          </w:p>
        </w:tc>
      </w:tr>
    </w:tbl>
    <w:p w:rsidR="002B36F6" w:rsidRPr="00AE250B" w:rsidRDefault="002B36F6" w:rsidP="00226E8A">
      <w:pPr>
        <w:spacing w:after="0" w:line="240" w:lineRule="auto"/>
        <w:jc w:val="both"/>
        <w:rPr>
          <w:sz w:val="20"/>
          <w:szCs w:val="20"/>
        </w:rPr>
      </w:pPr>
    </w:p>
    <w:p w:rsidR="002B36F6" w:rsidRDefault="002B36F6" w:rsidP="00A327A0">
      <w:pPr>
        <w:spacing w:after="0" w:line="120" w:lineRule="auto"/>
        <w:jc w:val="both"/>
      </w:pPr>
    </w:p>
    <w:p w:rsidR="002B36F6" w:rsidRPr="00A327A0" w:rsidRDefault="002B36F6" w:rsidP="00226E8A">
      <w:pPr>
        <w:autoSpaceDE w:val="0"/>
        <w:autoSpaceDN w:val="0"/>
        <w:adjustRightInd w:val="0"/>
        <w:spacing w:after="0" w:line="240" w:lineRule="auto"/>
        <w:jc w:val="both"/>
        <w:rPr>
          <w:rFonts w:ascii="Arial" w:hAnsi="Arial" w:cs="Arial"/>
          <w:color w:val="000000"/>
        </w:rPr>
      </w:pPr>
      <w:r w:rsidRPr="00A327A0">
        <w:rPr>
          <w:rFonts w:ascii="Arial" w:hAnsi="Arial" w:cs="Arial"/>
          <w:color w:val="000000"/>
        </w:rPr>
        <w:t xml:space="preserve">Na temelju obavljenog mjerenja i analize rezultata mjerenja navedenih u ispitnim izvještajima br. 58647-15EM-15 i br. 58647-15EM-16 s obzirom na vrstu i vrijednosti emisijskih koncentracija, ispitivani izvor </w:t>
      </w:r>
      <w:r w:rsidRPr="00A327A0">
        <w:rPr>
          <w:rFonts w:ascii="Arial" w:hAnsi="Arial" w:cs="Arial"/>
          <w:b/>
          <w:bCs/>
          <w:color w:val="000000"/>
        </w:rPr>
        <w:t xml:space="preserve">U D O V O LJ A V A </w:t>
      </w:r>
      <w:r w:rsidRPr="00A327A0">
        <w:rPr>
          <w:rFonts w:ascii="Arial" w:hAnsi="Arial" w:cs="Arial"/>
        </w:rPr>
        <w:t xml:space="preserve">odredbama članka 100. Uredbe o graničnim vrijednostima emisije onečišćujućih tvari u zrak iz nepokretnih izvora (Narodne novine broj 117/2012). </w:t>
      </w:r>
    </w:p>
    <w:p w:rsidR="00A327A0" w:rsidRDefault="00A327A0" w:rsidP="00A327A0">
      <w:pPr>
        <w:spacing w:after="0" w:line="120" w:lineRule="auto"/>
        <w:rPr>
          <w:rFonts w:ascii="Arial" w:hAnsi="Arial" w:cs="Arial"/>
          <w:b/>
          <w:bCs/>
        </w:rPr>
      </w:pPr>
    </w:p>
    <w:p w:rsidR="00A327A0" w:rsidRDefault="00A327A0" w:rsidP="00226E8A">
      <w:pPr>
        <w:rPr>
          <w:rFonts w:ascii="Arial" w:hAnsi="Arial" w:cs="Arial"/>
          <w:b/>
          <w:bCs/>
        </w:rPr>
      </w:pPr>
    </w:p>
    <w:p w:rsidR="00A327A0" w:rsidRDefault="00A327A0" w:rsidP="00226E8A">
      <w:pPr>
        <w:rPr>
          <w:rFonts w:ascii="Arial" w:hAnsi="Arial" w:cs="Arial"/>
          <w:b/>
          <w:bCs/>
        </w:rPr>
      </w:pPr>
    </w:p>
    <w:p w:rsidR="002B36F6" w:rsidRPr="00A327A0" w:rsidRDefault="002B36F6" w:rsidP="00226E8A">
      <w:pPr>
        <w:rPr>
          <w:rFonts w:ascii="Arial" w:hAnsi="Arial" w:cs="Arial"/>
          <w:b/>
          <w:bCs/>
        </w:rPr>
      </w:pPr>
      <w:r w:rsidRPr="00A327A0">
        <w:rPr>
          <w:rFonts w:ascii="Arial" w:hAnsi="Arial" w:cs="Arial"/>
          <w:b/>
          <w:bCs/>
        </w:rPr>
        <w:lastRenderedPageBreak/>
        <w:t>COKP Perušić</w:t>
      </w:r>
    </w:p>
    <w:p w:rsidR="002B36F6" w:rsidRPr="00A327A0" w:rsidRDefault="002B36F6" w:rsidP="00226E8A">
      <w:pPr>
        <w:spacing w:after="0" w:line="240" w:lineRule="auto"/>
        <w:jc w:val="both"/>
        <w:rPr>
          <w:rFonts w:ascii="Arial" w:hAnsi="Arial" w:cs="Arial"/>
        </w:rPr>
      </w:pPr>
      <w:r w:rsidRPr="00A327A0">
        <w:rPr>
          <w:rFonts w:ascii="Arial" w:hAnsi="Arial" w:cs="Arial"/>
        </w:rPr>
        <w:t>Mjerenje je izvršeno na horizontalnom dijelu dimovodnog kanala neposredno nakon izlaza iz kotla. Uređaj služi za dobivanje tople vode i grijanje.</w:t>
      </w:r>
    </w:p>
    <w:p w:rsidR="002B36F6" w:rsidRDefault="002B36F6" w:rsidP="00226E8A">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9"/>
        <w:gridCol w:w="973"/>
        <w:gridCol w:w="1004"/>
        <w:gridCol w:w="1004"/>
        <w:gridCol w:w="2150"/>
        <w:gridCol w:w="983"/>
      </w:tblGrid>
      <w:tr w:rsidR="002B36F6" w:rsidRPr="00A14BED">
        <w:trPr>
          <w:trHeight w:hRule="exact" w:val="284"/>
          <w:jc w:val="center"/>
        </w:trPr>
        <w:tc>
          <w:tcPr>
            <w:tcW w:w="0" w:type="auto"/>
            <w:vAlign w:val="center"/>
          </w:tcPr>
          <w:p w:rsidR="002B36F6" w:rsidRPr="00AE250B" w:rsidRDefault="002B36F6" w:rsidP="00E95531">
            <w:pPr>
              <w:spacing w:after="0" w:line="240" w:lineRule="auto"/>
              <w:rPr>
                <w:b/>
                <w:bCs/>
                <w:sz w:val="18"/>
                <w:szCs w:val="18"/>
              </w:rPr>
            </w:pPr>
            <w:r w:rsidRPr="00A14BED">
              <w:rPr>
                <w:b/>
                <w:bCs/>
                <w:sz w:val="18"/>
                <w:szCs w:val="18"/>
              </w:rPr>
              <w:t>TJO Perušić</w:t>
            </w:r>
          </w:p>
        </w:tc>
        <w:tc>
          <w:tcPr>
            <w:tcW w:w="957" w:type="dxa"/>
            <w:tcBorders>
              <w:right w:val="nil"/>
            </w:tcBorders>
          </w:tcPr>
          <w:p w:rsidR="002B36F6" w:rsidRPr="00AE250B" w:rsidRDefault="002B36F6" w:rsidP="00E95531">
            <w:pPr>
              <w:spacing w:after="0" w:line="240" w:lineRule="auto"/>
              <w:jc w:val="center"/>
              <w:rPr>
                <w:color w:val="000000"/>
                <w:sz w:val="18"/>
                <w:szCs w:val="18"/>
                <w:lang w:eastAsia="hr-HR"/>
              </w:rPr>
            </w:pPr>
          </w:p>
        </w:tc>
        <w:tc>
          <w:tcPr>
            <w:tcW w:w="5046" w:type="dxa"/>
            <w:gridSpan w:val="4"/>
            <w:tcBorders>
              <w:left w:val="nil"/>
            </w:tcBorders>
            <w:vAlign w:val="center"/>
          </w:tcPr>
          <w:p w:rsidR="002B36F6" w:rsidRPr="00AE250B" w:rsidRDefault="002B36F6" w:rsidP="00E95531">
            <w:pPr>
              <w:spacing w:after="0" w:line="240" w:lineRule="auto"/>
              <w:jc w:val="center"/>
              <w:rPr>
                <w:b/>
                <w:bCs/>
                <w:sz w:val="18"/>
                <w:szCs w:val="18"/>
              </w:rPr>
            </w:pPr>
            <w:r w:rsidRPr="00A14BED">
              <w:rPr>
                <w:color w:val="000000"/>
                <w:sz w:val="18"/>
                <w:szCs w:val="18"/>
                <w:lang w:eastAsia="hr-HR"/>
              </w:rPr>
              <w:t>kotao 1 VEISSMANN VITOPLEX 100, 225 kW</w:t>
            </w:r>
          </w:p>
        </w:tc>
      </w:tr>
      <w:tr w:rsidR="002B36F6" w:rsidRPr="00A14BED">
        <w:trPr>
          <w:trHeight w:hRule="exact" w:val="621"/>
          <w:jc w:val="center"/>
        </w:trPr>
        <w:tc>
          <w:tcPr>
            <w:tcW w:w="0" w:type="auto"/>
            <w:vMerge w:val="restart"/>
            <w:vAlign w:val="center"/>
          </w:tcPr>
          <w:p w:rsidR="002B36F6" w:rsidRPr="00AE250B" w:rsidRDefault="002B36F6" w:rsidP="00E95531">
            <w:pPr>
              <w:spacing w:after="0" w:line="240" w:lineRule="auto"/>
              <w:jc w:val="center"/>
              <w:rPr>
                <w:b/>
                <w:bCs/>
                <w:sz w:val="18"/>
                <w:szCs w:val="18"/>
              </w:rPr>
            </w:pPr>
            <w:r w:rsidRPr="00A14BED">
              <w:rPr>
                <w:b/>
                <w:bCs/>
                <w:sz w:val="18"/>
                <w:szCs w:val="18"/>
              </w:rPr>
              <w:t>Naziv parametra</w:t>
            </w:r>
          </w:p>
        </w:tc>
        <w:tc>
          <w:tcPr>
            <w:tcW w:w="0" w:type="auto"/>
            <w:gridSpan w:val="3"/>
            <w:tcBorders>
              <w:right w:val="nil"/>
            </w:tcBorders>
            <w:vAlign w:val="center"/>
          </w:tcPr>
          <w:p w:rsidR="002B36F6" w:rsidRPr="00AE250B" w:rsidRDefault="002B36F6" w:rsidP="00E95531">
            <w:pPr>
              <w:spacing w:after="0" w:line="240" w:lineRule="auto"/>
              <w:jc w:val="center"/>
              <w:rPr>
                <w:b/>
                <w:bCs/>
                <w:sz w:val="18"/>
                <w:szCs w:val="18"/>
              </w:rPr>
            </w:pPr>
            <w:r w:rsidRPr="00A14BED">
              <w:rPr>
                <w:b/>
                <w:bCs/>
                <w:sz w:val="18"/>
                <w:szCs w:val="18"/>
              </w:rPr>
              <w:t>Rezultati mjerenja</w:t>
            </w:r>
          </w:p>
        </w:tc>
        <w:tc>
          <w:tcPr>
            <w:tcW w:w="0" w:type="auto"/>
            <w:vAlign w:val="center"/>
          </w:tcPr>
          <w:p w:rsidR="002B36F6" w:rsidRPr="00A14BED" w:rsidRDefault="002B36F6" w:rsidP="00E95531">
            <w:pPr>
              <w:spacing w:after="0" w:line="240" w:lineRule="auto"/>
              <w:jc w:val="center"/>
              <w:rPr>
                <w:b/>
                <w:bCs/>
                <w:sz w:val="18"/>
                <w:szCs w:val="18"/>
              </w:rPr>
            </w:pPr>
            <w:r w:rsidRPr="00A14BED">
              <w:rPr>
                <w:b/>
                <w:bCs/>
                <w:sz w:val="18"/>
                <w:szCs w:val="18"/>
              </w:rPr>
              <w:t xml:space="preserve">Srednja vrijednost </w:t>
            </w:r>
          </w:p>
          <w:p w:rsidR="002B36F6" w:rsidRPr="00AE250B" w:rsidRDefault="002B36F6" w:rsidP="00E95531">
            <w:pPr>
              <w:spacing w:after="0" w:line="240" w:lineRule="auto"/>
              <w:jc w:val="center"/>
              <w:rPr>
                <w:b/>
                <w:bCs/>
                <w:sz w:val="18"/>
                <w:szCs w:val="18"/>
              </w:rPr>
            </w:pPr>
            <w:r w:rsidRPr="00A14BED">
              <w:rPr>
                <w:sz w:val="18"/>
                <w:szCs w:val="18"/>
              </w:rPr>
              <w:t>mg/m³</w:t>
            </w:r>
          </w:p>
        </w:tc>
        <w:tc>
          <w:tcPr>
            <w:tcW w:w="983" w:type="dxa"/>
            <w:vAlign w:val="center"/>
          </w:tcPr>
          <w:p w:rsidR="002B36F6" w:rsidRPr="00A14BED" w:rsidRDefault="002B36F6" w:rsidP="00E95531">
            <w:pPr>
              <w:spacing w:after="0" w:line="240" w:lineRule="auto"/>
              <w:jc w:val="center"/>
              <w:rPr>
                <w:b/>
                <w:bCs/>
                <w:sz w:val="18"/>
                <w:szCs w:val="18"/>
              </w:rPr>
            </w:pPr>
            <w:r w:rsidRPr="00A14BED">
              <w:rPr>
                <w:b/>
                <w:bCs/>
                <w:sz w:val="18"/>
                <w:szCs w:val="18"/>
              </w:rPr>
              <w:t xml:space="preserve">GVE </w:t>
            </w:r>
          </w:p>
          <w:p w:rsidR="002B36F6" w:rsidRPr="00AE250B" w:rsidRDefault="002B36F6" w:rsidP="00E95531">
            <w:pPr>
              <w:spacing w:after="0" w:line="240" w:lineRule="auto"/>
              <w:jc w:val="center"/>
              <w:rPr>
                <w:b/>
                <w:bCs/>
                <w:sz w:val="18"/>
                <w:szCs w:val="18"/>
              </w:rPr>
            </w:pPr>
            <w:r w:rsidRPr="00A14BED">
              <w:rPr>
                <w:b/>
                <w:bCs/>
                <w:sz w:val="18"/>
                <w:szCs w:val="18"/>
              </w:rPr>
              <w:t>mg/m³</w:t>
            </w:r>
          </w:p>
        </w:tc>
      </w:tr>
      <w:tr w:rsidR="002B36F6" w:rsidRPr="00A14BED">
        <w:trPr>
          <w:trHeight w:hRule="exact" w:val="284"/>
          <w:jc w:val="center"/>
        </w:trPr>
        <w:tc>
          <w:tcPr>
            <w:tcW w:w="0" w:type="auto"/>
            <w:vMerge/>
            <w:vAlign w:val="center"/>
          </w:tcPr>
          <w:p w:rsidR="002B36F6" w:rsidRPr="00AE250B" w:rsidRDefault="002B36F6" w:rsidP="00E95531">
            <w:pPr>
              <w:spacing w:after="0" w:line="240" w:lineRule="auto"/>
              <w:rPr>
                <w:b/>
                <w:bCs/>
                <w:sz w:val="18"/>
                <w:szCs w:val="18"/>
              </w:rPr>
            </w:pPr>
          </w:p>
        </w:tc>
        <w:tc>
          <w:tcPr>
            <w:tcW w:w="0" w:type="auto"/>
            <w:vAlign w:val="center"/>
          </w:tcPr>
          <w:p w:rsidR="002B36F6" w:rsidRPr="00AE250B" w:rsidRDefault="002B36F6" w:rsidP="00E95531">
            <w:pPr>
              <w:spacing w:after="0" w:line="240" w:lineRule="auto"/>
              <w:ind w:right="-31"/>
              <w:jc w:val="center"/>
              <w:rPr>
                <w:sz w:val="18"/>
                <w:szCs w:val="18"/>
              </w:rPr>
            </w:pPr>
            <w:r w:rsidRPr="00A14BED">
              <w:rPr>
                <w:sz w:val="18"/>
                <w:szCs w:val="18"/>
              </w:rPr>
              <w:t>1 mjerenje</w:t>
            </w:r>
          </w:p>
        </w:tc>
        <w:tc>
          <w:tcPr>
            <w:tcW w:w="0" w:type="auto"/>
            <w:vAlign w:val="center"/>
          </w:tcPr>
          <w:p w:rsidR="002B36F6" w:rsidRPr="00AE250B" w:rsidRDefault="002B36F6" w:rsidP="00E95531">
            <w:pPr>
              <w:spacing w:after="0" w:line="240" w:lineRule="auto"/>
              <w:jc w:val="center"/>
              <w:rPr>
                <w:sz w:val="18"/>
                <w:szCs w:val="18"/>
              </w:rPr>
            </w:pPr>
            <w:r w:rsidRPr="00A14BED">
              <w:rPr>
                <w:sz w:val="18"/>
                <w:szCs w:val="18"/>
              </w:rPr>
              <w:t>2 mjerenje</w:t>
            </w:r>
          </w:p>
        </w:tc>
        <w:tc>
          <w:tcPr>
            <w:tcW w:w="0" w:type="auto"/>
            <w:vAlign w:val="center"/>
          </w:tcPr>
          <w:p w:rsidR="002B36F6" w:rsidRPr="00AE250B" w:rsidRDefault="002B36F6" w:rsidP="00E95531">
            <w:pPr>
              <w:spacing w:after="0" w:line="240" w:lineRule="auto"/>
              <w:jc w:val="center"/>
              <w:rPr>
                <w:sz w:val="18"/>
                <w:szCs w:val="18"/>
              </w:rPr>
            </w:pPr>
            <w:r w:rsidRPr="00A14BED">
              <w:rPr>
                <w:sz w:val="18"/>
                <w:szCs w:val="18"/>
              </w:rPr>
              <w:t>3 mjerenje</w:t>
            </w:r>
          </w:p>
        </w:tc>
        <w:tc>
          <w:tcPr>
            <w:tcW w:w="2150" w:type="dxa"/>
          </w:tcPr>
          <w:p w:rsidR="002B36F6" w:rsidRPr="00AE250B" w:rsidRDefault="002B36F6" w:rsidP="00E95531">
            <w:pPr>
              <w:spacing w:after="0" w:line="240" w:lineRule="auto"/>
              <w:jc w:val="both"/>
              <w:rPr>
                <w:sz w:val="18"/>
                <w:szCs w:val="18"/>
              </w:rPr>
            </w:pPr>
          </w:p>
        </w:tc>
        <w:tc>
          <w:tcPr>
            <w:tcW w:w="983" w:type="dxa"/>
          </w:tcPr>
          <w:p w:rsidR="002B36F6" w:rsidRPr="00AE250B" w:rsidRDefault="002B36F6" w:rsidP="00E95531">
            <w:pPr>
              <w:spacing w:after="0" w:line="240" w:lineRule="auto"/>
              <w:jc w:val="both"/>
              <w:rPr>
                <w:sz w:val="18"/>
                <w:szCs w:val="18"/>
              </w:rPr>
            </w:pPr>
          </w:p>
        </w:tc>
      </w:tr>
      <w:tr w:rsidR="002B36F6" w:rsidRPr="00A14BED">
        <w:trPr>
          <w:trHeight w:hRule="exact" w:val="284"/>
          <w:jc w:val="center"/>
        </w:trPr>
        <w:tc>
          <w:tcPr>
            <w:tcW w:w="0" w:type="auto"/>
            <w:vMerge/>
            <w:vAlign w:val="center"/>
          </w:tcPr>
          <w:p w:rsidR="002B36F6" w:rsidRPr="00AE250B" w:rsidRDefault="002B36F6" w:rsidP="00E95531">
            <w:pPr>
              <w:spacing w:after="0" w:line="240" w:lineRule="auto"/>
              <w:rPr>
                <w:b/>
                <w:bCs/>
                <w:sz w:val="18"/>
                <w:szCs w:val="18"/>
              </w:rPr>
            </w:pPr>
          </w:p>
        </w:tc>
        <w:tc>
          <w:tcPr>
            <w:tcW w:w="0" w:type="auto"/>
            <w:vAlign w:val="center"/>
          </w:tcPr>
          <w:p w:rsidR="002B36F6" w:rsidRPr="00AE250B" w:rsidRDefault="002B36F6" w:rsidP="00E95531">
            <w:pPr>
              <w:spacing w:after="0" w:line="240" w:lineRule="auto"/>
              <w:jc w:val="center"/>
              <w:rPr>
                <w:sz w:val="18"/>
                <w:szCs w:val="18"/>
              </w:rPr>
            </w:pPr>
            <w:r w:rsidRPr="00A14BED">
              <w:rPr>
                <w:sz w:val="18"/>
                <w:szCs w:val="18"/>
              </w:rPr>
              <w:t>mg/m³</w:t>
            </w:r>
          </w:p>
        </w:tc>
        <w:tc>
          <w:tcPr>
            <w:tcW w:w="0" w:type="auto"/>
            <w:vAlign w:val="center"/>
          </w:tcPr>
          <w:p w:rsidR="002B36F6" w:rsidRPr="00AE250B" w:rsidRDefault="002B36F6" w:rsidP="00E95531">
            <w:pPr>
              <w:spacing w:after="0" w:line="240" w:lineRule="auto"/>
              <w:jc w:val="center"/>
              <w:rPr>
                <w:sz w:val="18"/>
                <w:szCs w:val="18"/>
              </w:rPr>
            </w:pPr>
            <w:r w:rsidRPr="00A14BED">
              <w:rPr>
                <w:sz w:val="18"/>
                <w:szCs w:val="18"/>
              </w:rPr>
              <w:t>mg/m³</w:t>
            </w:r>
          </w:p>
        </w:tc>
        <w:tc>
          <w:tcPr>
            <w:tcW w:w="0" w:type="auto"/>
            <w:vAlign w:val="center"/>
          </w:tcPr>
          <w:p w:rsidR="002B36F6" w:rsidRPr="00AE250B" w:rsidRDefault="002B36F6" w:rsidP="00E95531">
            <w:pPr>
              <w:spacing w:after="0" w:line="240" w:lineRule="auto"/>
              <w:jc w:val="center"/>
              <w:rPr>
                <w:sz w:val="18"/>
                <w:szCs w:val="18"/>
              </w:rPr>
            </w:pPr>
            <w:r w:rsidRPr="00A14BED">
              <w:rPr>
                <w:sz w:val="18"/>
                <w:szCs w:val="18"/>
              </w:rPr>
              <w:t>mg/m³</w:t>
            </w:r>
          </w:p>
        </w:tc>
        <w:tc>
          <w:tcPr>
            <w:tcW w:w="0" w:type="auto"/>
          </w:tcPr>
          <w:p w:rsidR="002B36F6" w:rsidRPr="00AE250B" w:rsidRDefault="002B36F6" w:rsidP="00E95531">
            <w:pPr>
              <w:spacing w:after="0" w:line="240" w:lineRule="auto"/>
              <w:jc w:val="both"/>
              <w:rPr>
                <w:sz w:val="18"/>
                <w:szCs w:val="18"/>
              </w:rPr>
            </w:pPr>
          </w:p>
        </w:tc>
        <w:tc>
          <w:tcPr>
            <w:tcW w:w="983" w:type="dxa"/>
          </w:tcPr>
          <w:p w:rsidR="002B36F6" w:rsidRPr="00AE250B" w:rsidRDefault="002B36F6" w:rsidP="00E95531">
            <w:pPr>
              <w:spacing w:after="0" w:line="240" w:lineRule="auto"/>
              <w:jc w:val="both"/>
              <w:rPr>
                <w:sz w:val="18"/>
                <w:szCs w:val="18"/>
              </w:rPr>
            </w:pPr>
          </w:p>
        </w:tc>
      </w:tr>
      <w:tr w:rsidR="002B36F6" w:rsidRPr="00A14BED">
        <w:trPr>
          <w:trHeight w:hRule="exact" w:val="284"/>
          <w:jc w:val="center"/>
        </w:trPr>
        <w:tc>
          <w:tcPr>
            <w:tcW w:w="0" w:type="auto"/>
            <w:vAlign w:val="center"/>
          </w:tcPr>
          <w:p w:rsidR="002B36F6" w:rsidRPr="00AE250B" w:rsidRDefault="002B36F6" w:rsidP="00E95531">
            <w:pPr>
              <w:spacing w:after="0" w:line="240" w:lineRule="auto"/>
              <w:rPr>
                <w:b/>
                <w:bCs/>
                <w:sz w:val="18"/>
                <w:szCs w:val="18"/>
              </w:rPr>
            </w:pPr>
            <w:r w:rsidRPr="00A14BED">
              <w:rPr>
                <w:b/>
                <w:bCs/>
                <w:sz w:val="18"/>
                <w:szCs w:val="18"/>
              </w:rPr>
              <w:t>CO</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7</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2</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4</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4</w:t>
            </w:r>
          </w:p>
        </w:tc>
        <w:tc>
          <w:tcPr>
            <w:tcW w:w="983" w:type="dxa"/>
            <w:vAlign w:val="center"/>
          </w:tcPr>
          <w:p w:rsidR="002B36F6" w:rsidRPr="00AE250B" w:rsidRDefault="002B36F6" w:rsidP="00E95531">
            <w:pPr>
              <w:spacing w:after="0" w:line="240" w:lineRule="auto"/>
              <w:jc w:val="right"/>
              <w:rPr>
                <w:b/>
                <w:bCs/>
                <w:sz w:val="18"/>
                <w:szCs w:val="18"/>
              </w:rPr>
            </w:pPr>
            <w:r w:rsidRPr="00A14BED">
              <w:rPr>
                <w:b/>
                <w:bCs/>
                <w:sz w:val="18"/>
                <w:szCs w:val="18"/>
              </w:rPr>
              <w:t>175</w:t>
            </w:r>
          </w:p>
        </w:tc>
      </w:tr>
      <w:tr w:rsidR="002B36F6" w:rsidRPr="00A14BED">
        <w:trPr>
          <w:trHeight w:hRule="exact" w:val="284"/>
          <w:jc w:val="center"/>
        </w:trPr>
        <w:tc>
          <w:tcPr>
            <w:tcW w:w="0" w:type="auto"/>
            <w:vAlign w:val="center"/>
          </w:tcPr>
          <w:p w:rsidR="002B36F6" w:rsidRPr="00AE250B" w:rsidRDefault="002B36F6" w:rsidP="00E95531">
            <w:pPr>
              <w:spacing w:after="0" w:line="240" w:lineRule="auto"/>
              <w:rPr>
                <w:b/>
                <w:bCs/>
                <w:sz w:val="18"/>
                <w:szCs w:val="18"/>
              </w:rPr>
            </w:pPr>
            <w:r w:rsidRPr="00A14BED">
              <w:rPr>
                <w:b/>
                <w:bCs/>
                <w:sz w:val="18"/>
                <w:szCs w:val="18"/>
              </w:rPr>
              <w:t>NOx</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136</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132</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126</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131</w:t>
            </w:r>
          </w:p>
        </w:tc>
        <w:tc>
          <w:tcPr>
            <w:tcW w:w="983" w:type="dxa"/>
            <w:vAlign w:val="center"/>
          </w:tcPr>
          <w:p w:rsidR="002B36F6" w:rsidRPr="00AE250B" w:rsidRDefault="002B36F6" w:rsidP="00E95531">
            <w:pPr>
              <w:spacing w:after="0" w:line="240" w:lineRule="auto"/>
              <w:jc w:val="right"/>
              <w:rPr>
                <w:b/>
                <w:bCs/>
                <w:sz w:val="18"/>
                <w:szCs w:val="18"/>
              </w:rPr>
            </w:pPr>
            <w:r w:rsidRPr="00A14BED">
              <w:rPr>
                <w:b/>
                <w:bCs/>
                <w:sz w:val="18"/>
                <w:szCs w:val="18"/>
              </w:rPr>
              <w:t>350</w:t>
            </w:r>
          </w:p>
        </w:tc>
      </w:tr>
      <w:tr w:rsidR="002B36F6" w:rsidRPr="00A14BED">
        <w:trPr>
          <w:trHeight w:hRule="exact" w:val="284"/>
          <w:jc w:val="center"/>
        </w:trPr>
        <w:tc>
          <w:tcPr>
            <w:tcW w:w="0" w:type="auto"/>
            <w:vAlign w:val="center"/>
          </w:tcPr>
          <w:p w:rsidR="002B36F6" w:rsidRPr="00AE250B" w:rsidRDefault="002B36F6" w:rsidP="00E95531">
            <w:pPr>
              <w:spacing w:after="0" w:line="240" w:lineRule="auto"/>
              <w:rPr>
                <w:b/>
                <w:bCs/>
                <w:sz w:val="18"/>
                <w:szCs w:val="18"/>
              </w:rPr>
            </w:pPr>
            <w:r w:rsidRPr="00A14BED">
              <w:rPr>
                <w:b/>
                <w:bCs/>
                <w:sz w:val="18"/>
                <w:szCs w:val="18"/>
              </w:rPr>
              <w:t>O2 (%)</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4,5</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4,0</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3,4</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4,0</w:t>
            </w:r>
          </w:p>
        </w:tc>
        <w:tc>
          <w:tcPr>
            <w:tcW w:w="983" w:type="dxa"/>
            <w:vAlign w:val="center"/>
          </w:tcPr>
          <w:p w:rsidR="002B36F6" w:rsidRPr="00AE250B" w:rsidRDefault="002B36F6" w:rsidP="00E95531">
            <w:pPr>
              <w:spacing w:after="0" w:line="240" w:lineRule="auto"/>
              <w:jc w:val="right"/>
              <w:rPr>
                <w:b/>
                <w:bCs/>
                <w:sz w:val="18"/>
                <w:szCs w:val="18"/>
              </w:rPr>
            </w:pPr>
            <w:r w:rsidRPr="00A14BED">
              <w:rPr>
                <w:b/>
                <w:bCs/>
                <w:sz w:val="18"/>
                <w:szCs w:val="18"/>
              </w:rPr>
              <w:t>-</w:t>
            </w:r>
          </w:p>
        </w:tc>
      </w:tr>
      <w:tr w:rsidR="002B36F6" w:rsidRPr="00A14BED">
        <w:trPr>
          <w:trHeight w:hRule="exact" w:val="284"/>
          <w:jc w:val="center"/>
        </w:trPr>
        <w:tc>
          <w:tcPr>
            <w:tcW w:w="0" w:type="auto"/>
            <w:vAlign w:val="center"/>
          </w:tcPr>
          <w:p w:rsidR="002B36F6" w:rsidRPr="00AE250B" w:rsidRDefault="002B36F6" w:rsidP="00E95531">
            <w:pPr>
              <w:spacing w:after="0" w:line="240" w:lineRule="auto"/>
              <w:rPr>
                <w:b/>
                <w:bCs/>
                <w:sz w:val="18"/>
                <w:szCs w:val="18"/>
              </w:rPr>
            </w:pPr>
            <w:r w:rsidRPr="00A14BED">
              <w:rPr>
                <w:b/>
                <w:bCs/>
                <w:sz w:val="18"/>
                <w:szCs w:val="18"/>
              </w:rPr>
              <w:t>dimni broj</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0</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0</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0</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0</w:t>
            </w:r>
          </w:p>
        </w:tc>
        <w:tc>
          <w:tcPr>
            <w:tcW w:w="983" w:type="dxa"/>
            <w:vAlign w:val="center"/>
          </w:tcPr>
          <w:p w:rsidR="002B36F6" w:rsidRPr="00AE250B" w:rsidRDefault="002B36F6" w:rsidP="00E95531">
            <w:pPr>
              <w:spacing w:after="0" w:line="240" w:lineRule="auto"/>
              <w:jc w:val="right"/>
              <w:rPr>
                <w:b/>
                <w:bCs/>
                <w:sz w:val="18"/>
                <w:szCs w:val="18"/>
              </w:rPr>
            </w:pPr>
            <w:r w:rsidRPr="00A14BED">
              <w:rPr>
                <w:b/>
                <w:bCs/>
                <w:sz w:val="18"/>
                <w:szCs w:val="18"/>
              </w:rPr>
              <w:t>1</w:t>
            </w:r>
          </w:p>
        </w:tc>
      </w:tr>
      <w:tr w:rsidR="002B36F6" w:rsidRPr="00A14BED">
        <w:trPr>
          <w:trHeight w:hRule="exact" w:val="284"/>
          <w:jc w:val="center"/>
        </w:trPr>
        <w:tc>
          <w:tcPr>
            <w:tcW w:w="0" w:type="auto"/>
            <w:vAlign w:val="center"/>
          </w:tcPr>
          <w:p w:rsidR="002B36F6" w:rsidRPr="00AE250B" w:rsidRDefault="002B36F6" w:rsidP="00E95531">
            <w:pPr>
              <w:spacing w:after="0" w:line="240" w:lineRule="auto"/>
              <w:rPr>
                <w:sz w:val="18"/>
                <w:szCs w:val="18"/>
              </w:rPr>
            </w:pPr>
            <w:r w:rsidRPr="00A14BED">
              <w:rPr>
                <w:sz w:val="18"/>
                <w:szCs w:val="18"/>
              </w:rPr>
              <w:t>toplinski gubici (%)</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4,6</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5,6</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5,1</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5,1</w:t>
            </w:r>
          </w:p>
        </w:tc>
        <w:tc>
          <w:tcPr>
            <w:tcW w:w="983" w:type="dxa"/>
            <w:vAlign w:val="center"/>
          </w:tcPr>
          <w:p w:rsidR="002B36F6" w:rsidRPr="00AE250B" w:rsidRDefault="002B36F6" w:rsidP="00E95531">
            <w:pPr>
              <w:spacing w:after="0" w:line="240" w:lineRule="auto"/>
              <w:jc w:val="right"/>
              <w:rPr>
                <w:b/>
                <w:bCs/>
                <w:sz w:val="18"/>
                <w:szCs w:val="18"/>
              </w:rPr>
            </w:pPr>
            <w:r w:rsidRPr="00A14BED">
              <w:rPr>
                <w:b/>
                <w:bCs/>
                <w:sz w:val="18"/>
                <w:szCs w:val="18"/>
              </w:rPr>
              <w:t>-</w:t>
            </w:r>
          </w:p>
        </w:tc>
      </w:tr>
    </w:tbl>
    <w:p w:rsidR="002B36F6" w:rsidRDefault="002B36F6" w:rsidP="00226E8A">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9"/>
        <w:gridCol w:w="973"/>
        <w:gridCol w:w="1004"/>
        <w:gridCol w:w="1004"/>
        <w:gridCol w:w="2150"/>
        <w:gridCol w:w="983"/>
      </w:tblGrid>
      <w:tr w:rsidR="002B36F6" w:rsidRPr="00A14BED" w:rsidTr="001D6598">
        <w:trPr>
          <w:trHeight w:hRule="exact" w:val="284"/>
          <w:jc w:val="center"/>
        </w:trPr>
        <w:tc>
          <w:tcPr>
            <w:tcW w:w="0" w:type="auto"/>
            <w:vAlign w:val="center"/>
          </w:tcPr>
          <w:p w:rsidR="002B36F6" w:rsidRPr="00AE250B" w:rsidRDefault="002B36F6" w:rsidP="00E95531">
            <w:pPr>
              <w:spacing w:after="0" w:line="240" w:lineRule="auto"/>
              <w:rPr>
                <w:b/>
                <w:bCs/>
                <w:sz w:val="18"/>
                <w:szCs w:val="18"/>
              </w:rPr>
            </w:pPr>
            <w:r w:rsidRPr="00A14BED">
              <w:rPr>
                <w:b/>
                <w:bCs/>
                <w:sz w:val="18"/>
                <w:szCs w:val="18"/>
              </w:rPr>
              <w:t>TJO Perušić</w:t>
            </w:r>
          </w:p>
        </w:tc>
        <w:tc>
          <w:tcPr>
            <w:tcW w:w="973" w:type="dxa"/>
            <w:tcBorders>
              <w:right w:val="nil"/>
            </w:tcBorders>
          </w:tcPr>
          <w:p w:rsidR="002B36F6" w:rsidRPr="00AE250B" w:rsidRDefault="002B36F6" w:rsidP="00E95531">
            <w:pPr>
              <w:spacing w:after="0" w:line="240" w:lineRule="auto"/>
              <w:jc w:val="center"/>
              <w:rPr>
                <w:color w:val="000000"/>
                <w:sz w:val="18"/>
                <w:szCs w:val="18"/>
                <w:lang w:eastAsia="hr-HR"/>
              </w:rPr>
            </w:pPr>
          </w:p>
        </w:tc>
        <w:tc>
          <w:tcPr>
            <w:tcW w:w="5141" w:type="dxa"/>
            <w:gridSpan w:val="4"/>
            <w:tcBorders>
              <w:left w:val="nil"/>
            </w:tcBorders>
            <w:vAlign w:val="center"/>
          </w:tcPr>
          <w:p w:rsidR="002B36F6" w:rsidRPr="00AE250B" w:rsidRDefault="002B36F6" w:rsidP="00E95531">
            <w:pPr>
              <w:spacing w:after="0" w:line="240" w:lineRule="auto"/>
              <w:jc w:val="center"/>
              <w:rPr>
                <w:b/>
                <w:bCs/>
                <w:sz w:val="18"/>
                <w:szCs w:val="18"/>
              </w:rPr>
            </w:pPr>
            <w:r w:rsidRPr="00A14BED">
              <w:rPr>
                <w:color w:val="000000"/>
                <w:sz w:val="18"/>
                <w:szCs w:val="18"/>
                <w:lang w:eastAsia="hr-HR"/>
              </w:rPr>
              <w:t>Kotao 2 VEISSMANN VITOPLEX 100, 225 kW</w:t>
            </w:r>
          </w:p>
        </w:tc>
      </w:tr>
      <w:tr w:rsidR="002B36F6" w:rsidRPr="00A14BED">
        <w:trPr>
          <w:trHeight w:hRule="exact" w:val="621"/>
          <w:jc w:val="center"/>
        </w:trPr>
        <w:tc>
          <w:tcPr>
            <w:tcW w:w="0" w:type="auto"/>
            <w:vMerge w:val="restart"/>
            <w:vAlign w:val="center"/>
          </w:tcPr>
          <w:p w:rsidR="002B36F6" w:rsidRPr="00AE250B" w:rsidRDefault="002B36F6" w:rsidP="00E95531">
            <w:pPr>
              <w:spacing w:after="0" w:line="240" w:lineRule="auto"/>
              <w:jc w:val="center"/>
              <w:rPr>
                <w:b/>
                <w:bCs/>
                <w:sz w:val="18"/>
                <w:szCs w:val="18"/>
              </w:rPr>
            </w:pPr>
            <w:r w:rsidRPr="00A14BED">
              <w:rPr>
                <w:b/>
                <w:bCs/>
                <w:sz w:val="18"/>
                <w:szCs w:val="18"/>
              </w:rPr>
              <w:t>Naziv parametra</w:t>
            </w:r>
          </w:p>
        </w:tc>
        <w:tc>
          <w:tcPr>
            <w:tcW w:w="0" w:type="auto"/>
            <w:gridSpan w:val="3"/>
            <w:tcBorders>
              <w:right w:val="nil"/>
            </w:tcBorders>
            <w:vAlign w:val="center"/>
          </w:tcPr>
          <w:p w:rsidR="002B36F6" w:rsidRPr="00AE250B" w:rsidRDefault="002B36F6" w:rsidP="00E95531">
            <w:pPr>
              <w:spacing w:after="0" w:line="240" w:lineRule="auto"/>
              <w:jc w:val="center"/>
              <w:rPr>
                <w:b/>
                <w:bCs/>
                <w:sz w:val="18"/>
                <w:szCs w:val="18"/>
              </w:rPr>
            </w:pPr>
            <w:r w:rsidRPr="00A14BED">
              <w:rPr>
                <w:b/>
                <w:bCs/>
                <w:sz w:val="18"/>
                <w:szCs w:val="18"/>
              </w:rPr>
              <w:t>Rezultati mjerenja</w:t>
            </w:r>
          </w:p>
        </w:tc>
        <w:tc>
          <w:tcPr>
            <w:tcW w:w="0" w:type="auto"/>
            <w:vAlign w:val="center"/>
          </w:tcPr>
          <w:p w:rsidR="002B36F6" w:rsidRPr="00A14BED" w:rsidRDefault="002B36F6" w:rsidP="00E95531">
            <w:pPr>
              <w:spacing w:after="0" w:line="240" w:lineRule="auto"/>
              <w:jc w:val="center"/>
              <w:rPr>
                <w:b/>
                <w:bCs/>
                <w:sz w:val="18"/>
                <w:szCs w:val="18"/>
              </w:rPr>
            </w:pPr>
            <w:r w:rsidRPr="00A14BED">
              <w:rPr>
                <w:b/>
                <w:bCs/>
                <w:sz w:val="18"/>
                <w:szCs w:val="18"/>
              </w:rPr>
              <w:t xml:space="preserve">Srednja vrijednost </w:t>
            </w:r>
          </w:p>
          <w:p w:rsidR="002B36F6" w:rsidRPr="00AE250B" w:rsidRDefault="002B36F6" w:rsidP="00E95531">
            <w:pPr>
              <w:spacing w:after="0" w:line="240" w:lineRule="auto"/>
              <w:jc w:val="center"/>
              <w:rPr>
                <w:b/>
                <w:bCs/>
                <w:sz w:val="18"/>
                <w:szCs w:val="18"/>
              </w:rPr>
            </w:pPr>
            <w:r w:rsidRPr="00A14BED">
              <w:rPr>
                <w:sz w:val="18"/>
                <w:szCs w:val="18"/>
              </w:rPr>
              <w:t>mg/m³</w:t>
            </w:r>
          </w:p>
        </w:tc>
        <w:tc>
          <w:tcPr>
            <w:tcW w:w="983" w:type="dxa"/>
            <w:vAlign w:val="center"/>
          </w:tcPr>
          <w:p w:rsidR="002B36F6" w:rsidRPr="00A14BED" w:rsidRDefault="002B36F6" w:rsidP="00E95531">
            <w:pPr>
              <w:spacing w:after="0" w:line="240" w:lineRule="auto"/>
              <w:jc w:val="center"/>
              <w:rPr>
                <w:b/>
                <w:bCs/>
                <w:sz w:val="18"/>
                <w:szCs w:val="18"/>
              </w:rPr>
            </w:pPr>
            <w:r w:rsidRPr="00A14BED">
              <w:rPr>
                <w:b/>
                <w:bCs/>
                <w:sz w:val="18"/>
                <w:szCs w:val="18"/>
              </w:rPr>
              <w:t xml:space="preserve">GVE </w:t>
            </w:r>
          </w:p>
          <w:p w:rsidR="002B36F6" w:rsidRPr="00AE250B" w:rsidRDefault="002B36F6" w:rsidP="00E95531">
            <w:pPr>
              <w:spacing w:after="0" w:line="240" w:lineRule="auto"/>
              <w:jc w:val="center"/>
              <w:rPr>
                <w:b/>
                <w:bCs/>
                <w:sz w:val="18"/>
                <w:szCs w:val="18"/>
              </w:rPr>
            </w:pPr>
            <w:r w:rsidRPr="00A14BED">
              <w:rPr>
                <w:b/>
                <w:bCs/>
                <w:sz w:val="18"/>
                <w:szCs w:val="18"/>
              </w:rPr>
              <w:t>mg/m³</w:t>
            </w:r>
          </w:p>
        </w:tc>
      </w:tr>
      <w:tr w:rsidR="002B36F6" w:rsidRPr="00A14BED">
        <w:trPr>
          <w:trHeight w:hRule="exact" w:val="284"/>
          <w:jc w:val="center"/>
        </w:trPr>
        <w:tc>
          <w:tcPr>
            <w:tcW w:w="0" w:type="auto"/>
            <w:vMerge/>
            <w:vAlign w:val="center"/>
          </w:tcPr>
          <w:p w:rsidR="002B36F6" w:rsidRPr="00AE250B" w:rsidRDefault="002B36F6" w:rsidP="00E95531">
            <w:pPr>
              <w:spacing w:after="0" w:line="240" w:lineRule="auto"/>
              <w:rPr>
                <w:b/>
                <w:bCs/>
                <w:sz w:val="18"/>
                <w:szCs w:val="18"/>
              </w:rPr>
            </w:pPr>
          </w:p>
        </w:tc>
        <w:tc>
          <w:tcPr>
            <w:tcW w:w="0" w:type="auto"/>
            <w:vAlign w:val="center"/>
          </w:tcPr>
          <w:p w:rsidR="002B36F6" w:rsidRPr="00AE250B" w:rsidRDefault="002B36F6" w:rsidP="00E95531">
            <w:pPr>
              <w:spacing w:after="0" w:line="240" w:lineRule="auto"/>
              <w:ind w:right="-31"/>
              <w:jc w:val="center"/>
              <w:rPr>
                <w:sz w:val="18"/>
                <w:szCs w:val="18"/>
              </w:rPr>
            </w:pPr>
            <w:r w:rsidRPr="00A14BED">
              <w:rPr>
                <w:sz w:val="18"/>
                <w:szCs w:val="18"/>
              </w:rPr>
              <w:t>1 mjerenje</w:t>
            </w:r>
          </w:p>
        </w:tc>
        <w:tc>
          <w:tcPr>
            <w:tcW w:w="0" w:type="auto"/>
            <w:vAlign w:val="center"/>
          </w:tcPr>
          <w:p w:rsidR="002B36F6" w:rsidRPr="00AE250B" w:rsidRDefault="002B36F6" w:rsidP="00E95531">
            <w:pPr>
              <w:spacing w:after="0" w:line="240" w:lineRule="auto"/>
              <w:jc w:val="center"/>
              <w:rPr>
                <w:sz w:val="18"/>
                <w:szCs w:val="18"/>
              </w:rPr>
            </w:pPr>
            <w:r w:rsidRPr="00A14BED">
              <w:rPr>
                <w:sz w:val="18"/>
                <w:szCs w:val="18"/>
              </w:rPr>
              <w:t>2 mjerenje</w:t>
            </w:r>
          </w:p>
        </w:tc>
        <w:tc>
          <w:tcPr>
            <w:tcW w:w="0" w:type="auto"/>
            <w:vAlign w:val="center"/>
          </w:tcPr>
          <w:p w:rsidR="002B36F6" w:rsidRPr="00AE250B" w:rsidRDefault="002B36F6" w:rsidP="00E95531">
            <w:pPr>
              <w:spacing w:after="0" w:line="240" w:lineRule="auto"/>
              <w:jc w:val="center"/>
              <w:rPr>
                <w:sz w:val="18"/>
                <w:szCs w:val="18"/>
              </w:rPr>
            </w:pPr>
            <w:r w:rsidRPr="00A14BED">
              <w:rPr>
                <w:sz w:val="18"/>
                <w:szCs w:val="18"/>
              </w:rPr>
              <w:t>3 mjerenje</w:t>
            </w:r>
          </w:p>
        </w:tc>
        <w:tc>
          <w:tcPr>
            <w:tcW w:w="2150" w:type="dxa"/>
          </w:tcPr>
          <w:p w:rsidR="002B36F6" w:rsidRPr="00AE250B" w:rsidRDefault="002B36F6" w:rsidP="00E95531">
            <w:pPr>
              <w:spacing w:after="0" w:line="240" w:lineRule="auto"/>
              <w:jc w:val="both"/>
              <w:rPr>
                <w:sz w:val="18"/>
                <w:szCs w:val="18"/>
              </w:rPr>
            </w:pPr>
          </w:p>
        </w:tc>
        <w:tc>
          <w:tcPr>
            <w:tcW w:w="983" w:type="dxa"/>
          </w:tcPr>
          <w:p w:rsidR="002B36F6" w:rsidRPr="00AE250B" w:rsidRDefault="002B36F6" w:rsidP="00E95531">
            <w:pPr>
              <w:spacing w:after="0" w:line="240" w:lineRule="auto"/>
              <w:jc w:val="both"/>
              <w:rPr>
                <w:sz w:val="18"/>
                <w:szCs w:val="18"/>
              </w:rPr>
            </w:pPr>
          </w:p>
        </w:tc>
      </w:tr>
      <w:tr w:rsidR="002B36F6" w:rsidRPr="00A14BED">
        <w:trPr>
          <w:trHeight w:hRule="exact" w:val="284"/>
          <w:jc w:val="center"/>
        </w:trPr>
        <w:tc>
          <w:tcPr>
            <w:tcW w:w="0" w:type="auto"/>
            <w:vMerge/>
            <w:vAlign w:val="center"/>
          </w:tcPr>
          <w:p w:rsidR="002B36F6" w:rsidRPr="00AE250B" w:rsidRDefault="002B36F6" w:rsidP="00E95531">
            <w:pPr>
              <w:spacing w:after="0" w:line="240" w:lineRule="auto"/>
              <w:rPr>
                <w:b/>
                <w:bCs/>
                <w:sz w:val="18"/>
                <w:szCs w:val="18"/>
              </w:rPr>
            </w:pPr>
          </w:p>
        </w:tc>
        <w:tc>
          <w:tcPr>
            <w:tcW w:w="0" w:type="auto"/>
            <w:vAlign w:val="center"/>
          </w:tcPr>
          <w:p w:rsidR="002B36F6" w:rsidRPr="00AE250B" w:rsidRDefault="002B36F6" w:rsidP="00E95531">
            <w:pPr>
              <w:spacing w:after="0" w:line="240" w:lineRule="auto"/>
              <w:jc w:val="center"/>
              <w:rPr>
                <w:sz w:val="18"/>
                <w:szCs w:val="18"/>
              </w:rPr>
            </w:pPr>
            <w:r w:rsidRPr="00A14BED">
              <w:rPr>
                <w:sz w:val="18"/>
                <w:szCs w:val="18"/>
              </w:rPr>
              <w:t>mg/m³</w:t>
            </w:r>
          </w:p>
        </w:tc>
        <w:tc>
          <w:tcPr>
            <w:tcW w:w="0" w:type="auto"/>
            <w:vAlign w:val="center"/>
          </w:tcPr>
          <w:p w:rsidR="002B36F6" w:rsidRPr="00AE250B" w:rsidRDefault="002B36F6" w:rsidP="00E95531">
            <w:pPr>
              <w:spacing w:after="0" w:line="240" w:lineRule="auto"/>
              <w:jc w:val="center"/>
              <w:rPr>
                <w:sz w:val="18"/>
                <w:szCs w:val="18"/>
              </w:rPr>
            </w:pPr>
            <w:r w:rsidRPr="00A14BED">
              <w:rPr>
                <w:sz w:val="18"/>
                <w:szCs w:val="18"/>
              </w:rPr>
              <w:t>mg/m³</w:t>
            </w:r>
          </w:p>
        </w:tc>
        <w:tc>
          <w:tcPr>
            <w:tcW w:w="0" w:type="auto"/>
            <w:vAlign w:val="center"/>
          </w:tcPr>
          <w:p w:rsidR="002B36F6" w:rsidRPr="00AE250B" w:rsidRDefault="002B36F6" w:rsidP="00E95531">
            <w:pPr>
              <w:spacing w:after="0" w:line="240" w:lineRule="auto"/>
              <w:jc w:val="center"/>
              <w:rPr>
                <w:sz w:val="18"/>
                <w:szCs w:val="18"/>
              </w:rPr>
            </w:pPr>
            <w:r w:rsidRPr="00A14BED">
              <w:rPr>
                <w:sz w:val="18"/>
                <w:szCs w:val="18"/>
              </w:rPr>
              <w:t>mg/m³</w:t>
            </w:r>
          </w:p>
        </w:tc>
        <w:tc>
          <w:tcPr>
            <w:tcW w:w="0" w:type="auto"/>
          </w:tcPr>
          <w:p w:rsidR="002B36F6" w:rsidRPr="00AE250B" w:rsidRDefault="002B36F6" w:rsidP="00E95531">
            <w:pPr>
              <w:spacing w:after="0" w:line="240" w:lineRule="auto"/>
              <w:jc w:val="both"/>
              <w:rPr>
                <w:sz w:val="18"/>
                <w:szCs w:val="18"/>
              </w:rPr>
            </w:pPr>
          </w:p>
        </w:tc>
        <w:tc>
          <w:tcPr>
            <w:tcW w:w="983" w:type="dxa"/>
          </w:tcPr>
          <w:p w:rsidR="002B36F6" w:rsidRPr="00AE250B" w:rsidRDefault="002B36F6" w:rsidP="00E95531">
            <w:pPr>
              <w:spacing w:after="0" w:line="240" w:lineRule="auto"/>
              <w:jc w:val="both"/>
              <w:rPr>
                <w:sz w:val="18"/>
                <w:szCs w:val="18"/>
              </w:rPr>
            </w:pPr>
          </w:p>
        </w:tc>
      </w:tr>
      <w:tr w:rsidR="002B36F6" w:rsidRPr="00A14BED">
        <w:trPr>
          <w:trHeight w:hRule="exact" w:val="284"/>
          <w:jc w:val="center"/>
        </w:trPr>
        <w:tc>
          <w:tcPr>
            <w:tcW w:w="0" w:type="auto"/>
            <w:vAlign w:val="center"/>
          </w:tcPr>
          <w:p w:rsidR="002B36F6" w:rsidRPr="00AE250B" w:rsidRDefault="002B36F6" w:rsidP="00E95531">
            <w:pPr>
              <w:spacing w:after="0" w:line="240" w:lineRule="auto"/>
              <w:rPr>
                <w:b/>
                <w:bCs/>
                <w:sz w:val="18"/>
                <w:szCs w:val="18"/>
              </w:rPr>
            </w:pPr>
            <w:r w:rsidRPr="00A14BED">
              <w:rPr>
                <w:b/>
                <w:bCs/>
                <w:sz w:val="18"/>
                <w:szCs w:val="18"/>
              </w:rPr>
              <w:t>CO</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6</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4</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5</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5</w:t>
            </w:r>
          </w:p>
        </w:tc>
        <w:tc>
          <w:tcPr>
            <w:tcW w:w="983" w:type="dxa"/>
            <w:vAlign w:val="center"/>
          </w:tcPr>
          <w:p w:rsidR="002B36F6" w:rsidRPr="00AE250B" w:rsidRDefault="002B36F6" w:rsidP="00E95531">
            <w:pPr>
              <w:spacing w:after="0" w:line="240" w:lineRule="auto"/>
              <w:jc w:val="right"/>
              <w:rPr>
                <w:b/>
                <w:bCs/>
                <w:sz w:val="18"/>
                <w:szCs w:val="18"/>
              </w:rPr>
            </w:pPr>
            <w:r w:rsidRPr="00A14BED">
              <w:rPr>
                <w:b/>
                <w:bCs/>
                <w:sz w:val="18"/>
                <w:szCs w:val="18"/>
              </w:rPr>
              <w:t>175</w:t>
            </w:r>
          </w:p>
        </w:tc>
      </w:tr>
      <w:tr w:rsidR="002B36F6" w:rsidRPr="00A14BED">
        <w:trPr>
          <w:trHeight w:hRule="exact" w:val="284"/>
          <w:jc w:val="center"/>
        </w:trPr>
        <w:tc>
          <w:tcPr>
            <w:tcW w:w="0" w:type="auto"/>
            <w:vAlign w:val="center"/>
          </w:tcPr>
          <w:p w:rsidR="002B36F6" w:rsidRPr="00AE250B" w:rsidRDefault="002B36F6" w:rsidP="00E95531">
            <w:pPr>
              <w:spacing w:after="0" w:line="240" w:lineRule="auto"/>
              <w:rPr>
                <w:b/>
                <w:bCs/>
                <w:sz w:val="18"/>
                <w:szCs w:val="18"/>
              </w:rPr>
            </w:pPr>
            <w:r w:rsidRPr="00A14BED">
              <w:rPr>
                <w:b/>
                <w:bCs/>
                <w:sz w:val="18"/>
                <w:szCs w:val="18"/>
              </w:rPr>
              <w:t>NOx</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131</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132</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126</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130</w:t>
            </w:r>
          </w:p>
        </w:tc>
        <w:tc>
          <w:tcPr>
            <w:tcW w:w="983" w:type="dxa"/>
            <w:vAlign w:val="center"/>
          </w:tcPr>
          <w:p w:rsidR="002B36F6" w:rsidRPr="00AE250B" w:rsidRDefault="002B36F6" w:rsidP="00E95531">
            <w:pPr>
              <w:spacing w:after="0" w:line="240" w:lineRule="auto"/>
              <w:jc w:val="right"/>
              <w:rPr>
                <w:b/>
                <w:bCs/>
                <w:sz w:val="18"/>
                <w:szCs w:val="18"/>
              </w:rPr>
            </w:pPr>
            <w:r w:rsidRPr="00A14BED">
              <w:rPr>
                <w:b/>
                <w:bCs/>
                <w:sz w:val="18"/>
                <w:szCs w:val="18"/>
              </w:rPr>
              <w:t>350</w:t>
            </w:r>
          </w:p>
        </w:tc>
      </w:tr>
      <w:tr w:rsidR="002B36F6" w:rsidRPr="00A14BED">
        <w:trPr>
          <w:trHeight w:hRule="exact" w:val="284"/>
          <w:jc w:val="center"/>
        </w:trPr>
        <w:tc>
          <w:tcPr>
            <w:tcW w:w="0" w:type="auto"/>
            <w:vAlign w:val="center"/>
          </w:tcPr>
          <w:p w:rsidR="002B36F6" w:rsidRPr="00AE250B" w:rsidRDefault="002B36F6" w:rsidP="00E95531">
            <w:pPr>
              <w:spacing w:after="0" w:line="240" w:lineRule="auto"/>
              <w:rPr>
                <w:b/>
                <w:bCs/>
                <w:sz w:val="18"/>
                <w:szCs w:val="18"/>
              </w:rPr>
            </w:pPr>
            <w:r w:rsidRPr="00A14BED">
              <w:rPr>
                <w:b/>
                <w:bCs/>
                <w:sz w:val="18"/>
                <w:szCs w:val="18"/>
              </w:rPr>
              <w:t>O2 (%)</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4,1</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3,9</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4,0</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4,0</w:t>
            </w:r>
          </w:p>
        </w:tc>
        <w:tc>
          <w:tcPr>
            <w:tcW w:w="983" w:type="dxa"/>
            <w:vAlign w:val="center"/>
          </w:tcPr>
          <w:p w:rsidR="002B36F6" w:rsidRPr="00AE250B" w:rsidRDefault="002B36F6" w:rsidP="00E95531">
            <w:pPr>
              <w:spacing w:after="0" w:line="240" w:lineRule="auto"/>
              <w:jc w:val="right"/>
              <w:rPr>
                <w:b/>
                <w:bCs/>
                <w:sz w:val="18"/>
                <w:szCs w:val="18"/>
              </w:rPr>
            </w:pPr>
            <w:r w:rsidRPr="00A14BED">
              <w:rPr>
                <w:b/>
                <w:bCs/>
                <w:sz w:val="18"/>
                <w:szCs w:val="18"/>
              </w:rPr>
              <w:t>-</w:t>
            </w:r>
          </w:p>
        </w:tc>
      </w:tr>
      <w:tr w:rsidR="002B36F6" w:rsidRPr="00A14BED">
        <w:trPr>
          <w:trHeight w:hRule="exact" w:val="284"/>
          <w:jc w:val="center"/>
        </w:trPr>
        <w:tc>
          <w:tcPr>
            <w:tcW w:w="0" w:type="auto"/>
            <w:vAlign w:val="center"/>
          </w:tcPr>
          <w:p w:rsidR="002B36F6" w:rsidRPr="00AE250B" w:rsidRDefault="002B36F6" w:rsidP="00E95531">
            <w:pPr>
              <w:spacing w:after="0" w:line="240" w:lineRule="auto"/>
              <w:rPr>
                <w:b/>
                <w:bCs/>
                <w:sz w:val="18"/>
                <w:szCs w:val="18"/>
              </w:rPr>
            </w:pPr>
            <w:r w:rsidRPr="00A14BED">
              <w:rPr>
                <w:b/>
                <w:bCs/>
                <w:sz w:val="18"/>
                <w:szCs w:val="18"/>
              </w:rPr>
              <w:t>dimni broj</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0</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0</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0</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0</w:t>
            </w:r>
          </w:p>
        </w:tc>
        <w:tc>
          <w:tcPr>
            <w:tcW w:w="983" w:type="dxa"/>
            <w:vAlign w:val="center"/>
          </w:tcPr>
          <w:p w:rsidR="002B36F6" w:rsidRPr="00AE250B" w:rsidRDefault="002B36F6" w:rsidP="00E95531">
            <w:pPr>
              <w:spacing w:after="0" w:line="240" w:lineRule="auto"/>
              <w:jc w:val="right"/>
              <w:rPr>
                <w:b/>
                <w:bCs/>
                <w:sz w:val="18"/>
                <w:szCs w:val="18"/>
              </w:rPr>
            </w:pPr>
            <w:r w:rsidRPr="00A14BED">
              <w:rPr>
                <w:b/>
                <w:bCs/>
                <w:sz w:val="18"/>
                <w:szCs w:val="18"/>
              </w:rPr>
              <w:t>1</w:t>
            </w:r>
          </w:p>
        </w:tc>
      </w:tr>
      <w:tr w:rsidR="002B36F6" w:rsidRPr="00A14BED">
        <w:trPr>
          <w:trHeight w:hRule="exact" w:val="284"/>
          <w:jc w:val="center"/>
        </w:trPr>
        <w:tc>
          <w:tcPr>
            <w:tcW w:w="0" w:type="auto"/>
            <w:vAlign w:val="center"/>
          </w:tcPr>
          <w:p w:rsidR="002B36F6" w:rsidRPr="00AE250B" w:rsidRDefault="002B36F6" w:rsidP="00E95531">
            <w:pPr>
              <w:spacing w:after="0" w:line="240" w:lineRule="auto"/>
              <w:rPr>
                <w:sz w:val="18"/>
                <w:szCs w:val="18"/>
              </w:rPr>
            </w:pPr>
            <w:r w:rsidRPr="00A14BED">
              <w:rPr>
                <w:sz w:val="18"/>
                <w:szCs w:val="18"/>
              </w:rPr>
              <w:t>toplinski gubici (%)</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6,0</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6,5</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6,2</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6,2</w:t>
            </w:r>
          </w:p>
        </w:tc>
        <w:tc>
          <w:tcPr>
            <w:tcW w:w="983" w:type="dxa"/>
            <w:vAlign w:val="center"/>
          </w:tcPr>
          <w:p w:rsidR="002B36F6" w:rsidRPr="00AE250B" w:rsidRDefault="002B36F6" w:rsidP="00E95531">
            <w:pPr>
              <w:spacing w:after="0" w:line="240" w:lineRule="auto"/>
              <w:jc w:val="right"/>
              <w:rPr>
                <w:b/>
                <w:bCs/>
                <w:sz w:val="18"/>
                <w:szCs w:val="18"/>
              </w:rPr>
            </w:pPr>
            <w:r w:rsidRPr="00A14BED">
              <w:rPr>
                <w:b/>
                <w:bCs/>
                <w:sz w:val="18"/>
                <w:szCs w:val="18"/>
              </w:rPr>
              <w:t>-</w:t>
            </w:r>
          </w:p>
        </w:tc>
      </w:tr>
    </w:tbl>
    <w:p w:rsidR="002B36F6" w:rsidRPr="00AE250B" w:rsidRDefault="002B36F6" w:rsidP="00226E8A">
      <w:pPr>
        <w:rPr>
          <w:sz w:val="20"/>
          <w:szCs w:val="20"/>
        </w:rPr>
      </w:pPr>
    </w:p>
    <w:p w:rsidR="002B36F6" w:rsidRPr="00A327A0" w:rsidRDefault="002B36F6" w:rsidP="00226E8A">
      <w:pPr>
        <w:autoSpaceDE w:val="0"/>
        <w:autoSpaceDN w:val="0"/>
        <w:adjustRightInd w:val="0"/>
        <w:spacing w:after="0" w:line="240" w:lineRule="auto"/>
        <w:jc w:val="both"/>
        <w:rPr>
          <w:rFonts w:ascii="Arial" w:hAnsi="Arial" w:cs="Arial"/>
          <w:color w:val="000000"/>
        </w:rPr>
      </w:pPr>
      <w:r>
        <w:rPr>
          <w:color w:val="000000"/>
        </w:rPr>
        <w:t xml:space="preserve">Na </w:t>
      </w:r>
      <w:r w:rsidRPr="00A327A0">
        <w:rPr>
          <w:rFonts w:ascii="Arial" w:hAnsi="Arial" w:cs="Arial"/>
          <w:color w:val="000000"/>
        </w:rPr>
        <w:t xml:space="preserve">temelju obavljenog mjerenja i analize rezultata mjerenja navedenih u ispitnom izvještaju br. 58647-15EM-13 i br. 58647-15EM-14 s obzirom na vrstu i vrijednosti emisijskih koncentracija, ispitivani izvor </w:t>
      </w:r>
      <w:r w:rsidRPr="00A327A0">
        <w:rPr>
          <w:rFonts w:ascii="Arial" w:hAnsi="Arial" w:cs="Arial"/>
          <w:b/>
          <w:bCs/>
          <w:color w:val="000000"/>
        </w:rPr>
        <w:t xml:space="preserve">U D O V O LJ A V A </w:t>
      </w:r>
      <w:r w:rsidRPr="00A327A0">
        <w:rPr>
          <w:rFonts w:ascii="Arial" w:hAnsi="Arial" w:cs="Arial"/>
          <w:color w:val="000000"/>
        </w:rPr>
        <w:t>odredbama članka 100. Uredbe o graničnim vrijednostima emisije onečišćujućih tvari u zrak iz nepokretnih izvora (Narodne novine broj 117/2012).</w:t>
      </w:r>
    </w:p>
    <w:p w:rsidR="002B36F6" w:rsidRPr="00A327A0" w:rsidRDefault="002B36F6" w:rsidP="00A327A0">
      <w:pPr>
        <w:spacing w:after="0" w:line="120" w:lineRule="auto"/>
        <w:rPr>
          <w:rFonts w:ascii="Arial" w:hAnsi="Arial" w:cs="Arial"/>
        </w:rPr>
      </w:pPr>
    </w:p>
    <w:p w:rsidR="002B36F6" w:rsidRPr="00A327A0" w:rsidRDefault="002B36F6" w:rsidP="00F55CA4">
      <w:pPr>
        <w:spacing w:after="0"/>
        <w:rPr>
          <w:rFonts w:ascii="Arial" w:hAnsi="Arial" w:cs="Arial"/>
          <w:b/>
          <w:bCs/>
        </w:rPr>
      </w:pPr>
      <w:r w:rsidRPr="00A327A0">
        <w:rPr>
          <w:rFonts w:ascii="Arial" w:hAnsi="Arial" w:cs="Arial"/>
          <w:b/>
          <w:bCs/>
        </w:rPr>
        <w:t>COKP  Sveti Rok</w:t>
      </w:r>
    </w:p>
    <w:p w:rsidR="002B36F6" w:rsidRPr="00A327A0" w:rsidRDefault="002B36F6" w:rsidP="00A327A0">
      <w:pPr>
        <w:spacing w:after="0" w:line="120" w:lineRule="auto"/>
        <w:rPr>
          <w:rFonts w:ascii="Arial" w:hAnsi="Arial" w:cs="Arial"/>
          <w:b/>
          <w:bCs/>
        </w:rPr>
      </w:pPr>
    </w:p>
    <w:p w:rsidR="002B36F6" w:rsidRPr="00A327A0" w:rsidRDefault="002B36F6" w:rsidP="00F55CA4">
      <w:pPr>
        <w:spacing w:after="0"/>
        <w:rPr>
          <w:rFonts w:ascii="Arial" w:hAnsi="Arial" w:cs="Arial"/>
        </w:rPr>
      </w:pPr>
      <w:r w:rsidRPr="00A327A0">
        <w:rPr>
          <w:rFonts w:ascii="Arial" w:hAnsi="Arial" w:cs="Arial"/>
        </w:rPr>
        <w:t>Mjerenje je izvršeno na horizontalnom dijelu dimovodnog kanala neposredno nakon izlaza iz kotla. Uređaj služi za dobivanje tople vode i grijanje.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9"/>
        <w:gridCol w:w="1157"/>
        <w:gridCol w:w="1134"/>
        <w:gridCol w:w="1134"/>
        <w:gridCol w:w="1938"/>
        <w:gridCol w:w="992"/>
      </w:tblGrid>
      <w:tr w:rsidR="002B36F6" w:rsidRPr="00A14BED">
        <w:trPr>
          <w:trHeight w:hRule="exact" w:val="284"/>
          <w:jc w:val="center"/>
        </w:trPr>
        <w:tc>
          <w:tcPr>
            <w:tcW w:w="0" w:type="auto"/>
            <w:vAlign w:val="center"/>
          </w:tcPr>
          <w:p w:rsidR="002B36F6" w:rsidRPr="00AE250B" w:rsidRDefault="002B36F6" w:rsidP="00E95531">
            <w:pPr>
              <w:spacing w:after="0" w:line="240" w:lineRule="auto"/>
              <w:rPr>
                <w:b/>
                <w:bCs/>
                <w:sz w:val="18"/>
                <w:szCs w:val="18"/>
              </w:rPr>
            </w:pPr>
            <w:r w:rsidRPr="00A14BED">
              <w:rPr>
                <w:b/>
                <w:bCs/>
                <w:sz w:val="18"/>
                <w:szCs w:val="18"/>
              </w:rPr>
              <w:t>TJO Sveti Rok</w:t>
            </w:r>
          </w:p>
        </w:tc>
        <w:tc>
          <w:tcPr>
            <w:tcW w:w="1157" w:type="dxa"/>
            <w:tcBorders>
              <w:right w:val="nil"/>
            </w:tcBorders>
          </w:tcPr>
          <w:p w:rsidR="002B36F6" w:rsidRPr="00AE250B" w:rsidRDefault="002B36F6" w:rsidP="00E95531">
            <w:pPr>
              <w:spacing w:after="0" w:line="240" w:lineRule="auto"/>
              <w:jc w:val="center"/>
              <w:rPr>
                <w:color w:val="000000"/>
                <w:sz w:val="18"/>
                <w:szCs w:val="18"/>
                <w:lang w:eastAsia="hr-HR"/>
              </w:rPr>
            </w:pPr>
          </w:p>
        </w:tc>
        <w:tc>
          <w:tcPr>
            <w:tcW w:w="5198" w:type="dxa"/>
            <w:gridSpan w:val="4"/>
            <w:tcBorders>
              <w:left w:val="nil"/>
            </w:tcBorders>
            <w:vAlign w:val="center"/>
          </w:tcPr>
          <w:p w:rsidR="002B36F6" w:rsidRPr="00AE250B" w:rsidRDefault="002B36F6" w:rsidP="00E95531">
            <w:pPr>
              <w:spacing w:after="0" w:line="240" w:lineRule="auto"/>
              <w:jc w:val="center"/>
              <w:rPr>
                <w:b/>
                <w:bCs/>
                <w:sz w:val="18"/>
                <w:szCs w:val="18"/>
              </w:rPr>
            </w:pPr>
            <w:r w:rsidRPr="00A14BED">
              <w:rPr>
                <w:color w:val="000000"/>
                <w:sz w:val="18"/>
                <w:szCs w:val="18"/>
                <w:lang w:eastAsia="hr-HR"/>
              </w:rPr>
              <w:t>kotao 1 VEISSMANN VITOPLEX 300, 225 kW</w:t>
            </w:r>
          </w:p>
        </w:tc>
      </w:tr>
      <w:tr w:rsidR="002B36F6" w:rsidRPr="00A14BED">
        <w:trPr>
          <w:trHeight w:hRule="exact" w:val="621"/>
          <w:jc w:val="center"/>
        </w:trPr>
        <w:tc>
          <w:tcPr>
            <w:tcW w:w="0" w:type="auto"/>
            <w:vMerge w:val="restart"/>
            <w:vAlign w:val="center"/>
          </w:tcPr>
          <w:p w:rsidR="002B36F6" w:rsidRPr="00AE250B" w:rsidRDefault="002B36F6" w:rsidP="00E95531">
            <w:pPr>
              <w:spacing w:after="0" w:line="240" w:lineRule="auto"/>
              <w:jc w:val="center"/>
              <w:rPr>
                <w:b/>
                <w:bCs/>
                <w:sz w:val="18"/>
                <w:szCs w:val="18"/>
              </w:rPr>
            </w:pPr>
            <w:r w:rsidRPr="00A14BED">
              <w:rPr>
                <w:b/>
                <w:bCs/>
                <w:sz w:val="18"/>
                <w:szCs w:val="18"/>
              </w:rPr>
              <w:t>Naziv parametra</w:t>
            </w:r>
          </w:p>
        </w:tc>
        <w:tc>
          <w:tcPr>
            <w:tcW w:w="3425" w:type="dxa"/>
            <w:gridSpan w:val="3"/>
            <w:tcBorders>
              <w:right w:val="nil"/>
            </w:tcBorders>
            <w:vAlign w:val="center"/>
          </w:tcPr>
          <w:p w:rsidR="002B36F6" w:rsidRPr="00AE250B" w:rsidRDefault="002B36F6" w:rsidP="00E95531">
            <w:pPr>
              <w:spacing w:after="0" w:line="240" w:lineRule="auto"/>
              <w:jc w:val="center"/>
              <w:rPr>
                <w:b/>
                <w:bCs/>
                <w:sz w:val="18"/>
                <w:szCs w:val="18"/>
              </w:rPr>
            </w:pPr>
            <w:r w:rsidRPr="00A14BED">
              <w:rPr>
                <w:b/>
                <w:bCs/>
                <w:sz w:val="18"/>
                <w:szCs w:val="18"/>
              </w:rPr>
              <w:t>Rezultati mjerenja</w:t>
            </w:r>
          </w:p>
        </w:tc>
        <w:tc>
          <w:tcPr>
            <w:tcW w:w="1938" w:type="dxa"/>
            <w:vAlign w:val="center"/>
          </w:tcPr>
          <w:p w:rsidR="002B36F6" w:rsidRPr="00A14BED" w:rsidRDefault="002B36F6" w:rsidP="00E95531">
            <w:pPr>
              <w:spacing w:after="0" w:line="240" w:lineRule="auto"/>
              <w:jc w:val="center"/>
              <w:rPr>
                <w:b/>
                <w:bCs/>
                <w:sz w:val="18"/>
                <w:szCs w:val="18"/>
              </w:rPr>
            </w:pPr>
            <w:r w:rsidRPr="00A14BED">
              <w:rPr>
                <w:b/>
                <w:bCs/>
                <w:sz w:val="18"/>
                <w:szCs w:val="18"/>
              </w:rPr>
              <w:t xml:space="preserve">Srednja vrijednost </w:t>
            </w:r>
          </w:p>
          <w:p w:rsidR="002B36F6" w:rsidRPr="00AE250B" w:rsidRDefault="002B36F6" w:rsidP="00E95531">
            <w:pPr>
              <w:spacing w:after="0" w:line="240" w:lineRule="auto"/>
              <w:jc w:val="center"/>
              <w:rPr>
                <w:b/>
                <w:bCs/>
                <w:sz w:val="18"/>
                <w:szCs w:val="18"/>
              </w:rPr>
            </w:pPr>
            <w:r w:rsidRPr="00A14BED">
              <w:rPr>
                <w:sz w:val="18"/>
                <w:szCs w:val="18"/>
              </w:rPr>
              <w:t>mg/m³</w:t>
            </w:r>
          </w:p>
        </w:tc>
        <w:tc>
          <w:tcPr>
            <w:tcW w:w="992" w:type="dxa"/>
            <w:vAlign w:val="center"/>
          </w:tcPr>
          <w:p w:rsidR="002B36F6" w:rsidRPr="00A14BED" w:rsidRDefault="002B36F6" w:rsidP="00E95531">
            <w:pPr>
              <w:spacing w:after="0" w:line="240" w:lineRule="auto"/>
              <w:jc w:val="center"/>
              <w:rPr>
                <w:b/>
                <w:bCs/>
                <w:sz w:val="18"/>
                <w:szCs w:val="18"/>
              </w:rPr>
            </w:pPr>
            <w:r w:rsidRPr="00A14BED">
              <w:rPr>
                <w:b/>
                <w:bCs/>
                <w:sz w:val="18"/>
                <w:szCs w:val="18"/>
              </w:rPr>
              <w:t xml:space="preserve">GVE </w:t>
            </w:r>
          </w:p>
          <w:p w:rsidR="002B36F6" w:rsidRPr="00AE250B" w:rsidRDefault="002B36F6" w:rsidP="00E95531">
            <w:pPr>
              <w:spacing w:after="0" w:line="240" w:lineRule="auto"/>
              <w:jc w:val="center"/>
              <w:rPr>
                <w:b/>
                <w:bCs/>
                <w:sz w:val="18"/>
                <w:szCs w:val="18"/>
              </w:rPr>
            </w:pPr>
            <w:r w:rsidRPr="00A14BED">
              <w:rPr>
                <w:b/>
                <w:bCs/>
                <w:sz w:val="18"/>
                <w:szCs w:val="18"/>
              </w:rPr>
              <w:t>mg/m³</w:t>
            </w:r>
          </w:p>
        </w:tc>
      </w:tr>
      <w:tr w:rsidR="002B36F6" w:rsidRPr="00A14BED">
        <w:trPr>
          <w:trHeight w:hRule="exact" w:val="284"/>
          <w:jc w:val="center"/>
        </w:trPr>
        <w:tc>
          <w:tcPr>
            <w:tcW w:w="0" w:type="auto"/>
            <w:vMerge/>
            <w:vAlign w:val="center"/>
          </w:tcPr>
          <w:p w:rsidR="002B36F6" w:rsidRPr="00AE250B" w:rsidRDefault="002B36F6" w:rsidP="00E95531">
            <w:pPr>
              <w:spacing w:after="0" w:line="240" w:lineRule="auto"/>
              <w:rPr>
                <w:b/>
                <w:bCs/>
                <w:sz w:val="18"/>
                <w:szCs w:val="18"/>
              </w:rPr>
            </w:pPr>
          </w:p>
        </w:tc>
        <w:tc>
          <w:tcPr>
            <w:tcW w:w="1157" w:type="dxa"/>
            <w:vAlign w:val="center"/>
          </w:tcPr>
          <w:p w:rsidR="002B36F6" w:rsidRPr="00AE250B" w:rsidRDefault="002B36F6" w:rsidP="00E95531">
            <w:pPr>
              <w:spacing w:after="0" w:line="240" w:lineRule="auto"/>
              <w:ind w:right="-31"/>
              <w:jc w:val="center"/>
              <w:rPr>
                <w:sz w:val="18"/>
                <w:szCs w:val="18"/>
              </w:rPr>
            </w:pPr>
            <w:r w:rsidRPr="00A14BED">
              <w:rPr>
                <w:sz w:val="18"/>
                <w:szCs w:val="18"/>
              </w:rPr>
              <w:t>1 mjerenje</w:t>
            </w:r>
          </w:p>
        </w:tc>
        <w:tc>
          <w:tcPr>
            <w:tcW w:w="1134" w:type="dxa"/>
            <w:vAlign w:val="center"/>
          </w:tcPr>
          <w:p w:rsidR="002B36F6" w:rsidRPr="00AE250B" w:rsidRDefault="002B36F6" w:rsidP="00E95531">
            <w:pPr>
              <w:spacing w:after="0" w:line="240" w:lineRule="auto"/>
              <w:jc w:val="center"/>
              <w:rPr>
                <w:sz w:val="18"/>
                <w:szCs w:val="18"/>
              </w:rPr>
            </w:pPr>
            <w:r w:rsidRPr="00A14BED">
              <w:rPr>
                <w:sz w:val="18"/>
                <w:szCs w:val="18"/>
              </w:rPr>
              <w:t>2 mjerenje</w:t>
            </w:r>
          </w:p>
        </w:tc>
        <w:tc>
          <w:tcPr>
            <w:tcW w:w="1134" w:type="dxa"/>
            <w:vAlign w:val="center"/>
          </w:tcPr>
          <w:p w:rsidR="002B36F6" w:rsidRPr="00AE250B" w:rsidRDefault="002B36F6" w:rsidP="00E95531">
            <w:pPr>
              <w:spacing w:after="0" w:line="240" w:lineRule="auto"/>
              <w:jc w:val="center"/>
              <w:rPr>
                <w:sz w:val="18"/>
                <w:szCs w:val="18"/>
              </w:rPr>
            </w:pPr>
            <w:r w:rsidRPr="00A14BED">
              <w:rPr>
                <w:sz w:val="18"/>
                <w:szCs w:val="18"/>
              </w:rPr>
              <w:t>3 mjerenje</w:t>
            </w:r>
          </w:p>
        </w:tc>
        <w:tc>
          <w:tcPr>
            <w:tcW w:w="1938" w:type="dxa"/>
          </w:tcPr>
          <w:p w:rsidR="002B36F6" w:rsidRPr="00AE250B" w:rsidRDefault="002B36F6" w:rsidP="00E95531">
            <w:pPr>
              <w:spacing w:after="0" w:line="240" w:lineRule="auto"/>
              <w:jc w:val="both"/>
              <w:rPr>
                <w:sz w:val="18"/>
                <w:szCs w:val="18"/>
              </w:rPr>
            </w:pPr>
          </w:p>
        </w:tc>
        <w:tc>
          <w:tcPr>
            <w:tcW w:w="992" w:type="dxa"/>
          </w:tcPr>
          <w:p w:rsidR="002B36F6" w:rsidRPr="00AE250B" w:rsidRDefault="002B36F6" w:rsidP="00E95531">
            <w:pPr>
              <w:spacing w:after="0" w:line="240" w:lineRule="auto"/>
              <w:jc w:val="both"/>
              <w:rPr>
                <w:sz w:val="18"/>
                <w:szCs w:val="18"/>
              </w:rPr>
            </w:pPr>
          </w:p>
        </w:tc>
      </w:tr>
      <w:tr w:rsidR="002B36F6" w:rsidRPr="00A14BED">
        <w:trPr>
          <w:trHeight w:hRule="exact" w:val="284"/>
          <w:jc w:val="center"/>
        </w:trPr>
        <w:tc>
          <w:tcPr>
            <w:tcW w:w="0" w:type="auto"/>
            <w:vMerge/>
            <w:vAlign w:val="center"/>
          </w:tcPr>
          <w:p w:rsidR="002B36F6" w:rsidRPr="00AE250B" w:rsidRDefault="002B36F6" w:rsidP="00E95531">
            <w:pPr>
              <w:spacing w:after="0" w:line="240" w:lineRule="auto"/>
              <w:rPr>
                <w:b/>
                <w:bCs/>
                <w:sz w:val="18"/>
                <w:szCs w:val="18"/>
              </w:rPr>
            </w:pPr>
          </w:p>
        </w:tc>
        <w:tc>
          <w:tcPr>
            <w:tcW w:w="1157" w:type="dxa"/>
            <w:vAlign w:val="center"/>
          </w:tcPr>
          <w:p w:rsidR="002B36F6" w:rsidRPr="00AE250B" w:rsidRDefault="002B36F6" w:rsidP="00E95531">
            <w:pPr>
              <w:spacing w:after="0" w:line="240" w:lineRule="auto"/>
              <w:jc w:val="center"/>
              <w:rPr>
                <w:sz w:val="18"/>
                <w:szCs w:val="18"/>
              </w:rPr>
            </w:pPr>
            <w:r w:rsidRPr="00A14BED">
              <w:rPr>
                <w:sz w:val="18"/>
                <w:szCs w:val="18"/>
              </w:rPr>
              <w:t>mg/m³</w:t>
            </w:r>
          </w:p>
        </w:tc>
        <w:tc>
          <w:tcPr>
            <w:tcW w:w="1134" w:type="dxa"/>
            <w:vAlign w:val="center"/>
          </w:tcPr>
          <w:p w:rsidR="002B36F6" w:rsidRPr="00AE250B" w:rsidRDefault="002B36F6" w:rsidP="00E95531">
            <w:pPr>
              <w:spacing w:after="0" w:line="240" w:lineRule="auto"/>
              <w:jc w:val="center"/>
              <w:rPr>
                <w:sz w:val="18"/>
                <w:szCs w:val="18"/>
              </w:rPr>
            </w:pPr>
            <w:r w:rsidRPr="00A14BED">
              <w:rPr>
                <w:sz w:val="18"/>
                <w:szCs w:val="18"/>
              </w:rPr>
              <w:t>mg/m³</w:t>
            </w:r>
          </w:p>
        </w:tc>
        <w:tc>
          <w:tcPr>
            <w:tcW w:w="1134" w:type="dxa"/>
            <w:vAlign w:val="center"/>
          </w:tcPr>
          <w:p w:rsidR="002B36F6" w:rsidRPr="00AE250B" w:rsidRDefault="002B36F6" w:rsidP="00E95531">
            <w:pPr>
              <w:spacing w:after="0" w:line="240" w:lineRule="auto"/>
              <w:jc w:val="center"/>
              <w:rPr>
                <w:sz w:val="18"/>
                <w:szCs w:val="18"/>
              </w:rPr>
            </w:pPr>
            <w:r w:rsidRPr="00A14BED">
              <w:rPr>
                <w:sz w:val="18"/>
                <w:szCs w:val="18"/>
              </w:rPr>
              <w:t>mg/m³</w:t>
            </w:r>
          </w:p>
        </w:tc>
        <w:tc>
          <w:tcPr>
            <w:tcW w:w="1938" w:type="dxa"/>
          </w:tcPr>
          <w:p w:rsidR="002B36F6" w:rsidRPr="00AE250B" w:rsidRDefault="002B36F6" w:rsidP="00E95531">
            <w:pPr>
              <w:spacing w:after="0" w:line="240" w:lineRule="auto"/>
              <w:jc w:val="both"/>
              <w:rPr>
                <w:sz w:val="18"/>
                <w:szCs w:val="18"/>
              </w:rPr>
            </w:pPr>
          </w:p>
        </w:tc>
        <w:tc>
          <w:tcPr>
            <w:tcW w:w="992" w:type="dxa"/>
          </w:tcPr>
          <w:p w:rsidR="002B36F6" w:rsidRPr="00AE250B" w:rsidRDefault="002B36F6" w:rsidP="00E95531">
            <w:pPr>
              <w:spacing w:after="0" w:line="240" w:lineRule="auto"/>
              <w:jc w:val="both"/>
              <w:rPr>
                <w:sz w:val="18"/>
                <w:szCs w:val="18"/>
              </w:rPr>
            </w:pPr>
          </w:p>
        </w:tc>
      </w:tr>
      <w:tr w:rsidR="002B36F6" w:rsidRPr="00A14BED">
        <w:trPr>
          <w:trHeight w:hRule="exact" w:val="284"/>
          <w:jc w:val="center"/>
        </w:trPr>
        <w:tc>
          <w:tcPr>
            <w:tcW w:w="0" w:type="auto"/>
            <w:vAlign w:val="center"/>
          </w:tcPr>
          <w:p w:rsidR="002B36F6" w:rsidRPr="00AE250B" w:rsidRDefault="002B36F6" w:rsidP="00E95531">
            <w:pPr>
              <w:spacing w:after="0" w:line="240" w:lineRule="auto"/>
              <w:rPr>
                <w:b/>
                <w:bCs/>
                <w:sz w:val="18"/>
                <w:szCs w:val="18"/>
              </w:rPr>
            </w:pPr>
            <w:r w:rsidRPr="00A14BED">
              <w:rPr>
                <w:b/>
                <w:bCs/>
                <w:sz w:val="18"/>
                <w:szCs w:val="18"/>
              </w:rPr>
              <w:t>CO</w:t>
            </w:r>
          </w:p>
        </w:tc>
        <w:tc>
          <w:tcPr>
            <w:tcW w:w="1157" w:type="dxa"/>
            <w:vAlign w:val="center"/>
          </w:tcPr>
          <w:p w:rsidR="002B36F6" w:rsidRPr="00AE250B" w:rsidRDefault="002B36F6" w:rsidP="00E95531">
            <w:pPr>
              <w:spacing w:after="0" w:line="240" w:lineRule="auto"/>
              <w:jc w:val="right"/>
              <w:rPr>
                <w:sz w:val="18"/>
                <w:szCs w:val="18"/>
              </w:rPr>
            </w:pPr>
            <w:r w:rsidRPr="00A14BED">
              <w:rPr>
                <w:sz w:val="18"/>
                <w:szCs w:val="18"/>
              </w:rPr>
              <w:t>9</w:t>
            </w:r>
          </w:p>
        </w:tc>
        <w:tc>
          <w:tcPr>
            <w:tcW w:w="1134" w:type="dxa"/>
            <w:vAlign w:val="center"/>
          </w:tcPr>
          <w:p w:rsidR="002B36F6" w:rsidRPr="00AE250B" w:rsidRDefault="002B36F6" w:rsidP="00E95531">
            <w:pPr>
              <w:spacing w:after="0" w:line="240" w:lineRule="auto"/>
              <w:jc w:val="right"/>
              <w:rPr>
                <w:sz w:val="18"/>
                <w:szCs w:val="18"/>
              </w:rPr>
            </w:pPr>
            <w:r w:rsidRPr="00A14BED">
              <w:rPr>
                <w:sz w:val="18"/>
                <w:szCs w:val="18"/>
              </w:rPr>
              <w:t>6</w:t>
            </w:r>
          </w:p>
        </w:tc>
        <w:tc>
          <w:tcPr>
            <w:tcW w:w="1134" w:type="dxa"/>
            <w:vAlign w:val="center"/>
          </w:tcPr>
          <w:p w:rsidR="002B36F6" w:rsidRPr="00AE250B" w:rsidRDefault="002B36F6" w:rsidP="00E95531">
            <w:pPr>
              <w:spacing w:after="0" w:line="240" w:lineRule="auto"/>
              <w:jc w:val="right"/>
              <w:rPr>
                <w:sz w:val="18"/>
                <w:szCs w:val="18"/>
              </w:rPr>
            </w:pPr>
            <w:r w:rsidRPr="00A14BED">
              <w:rPr>
                <w:sz w:val="18"/>
                <w:szCs w:val="18"/>
              </w:rPr>
              <w:t>6</w:t>
            </w:r>
          </w:p>
        </w:tc>
        <w:tc>
          <w:tcPr>
            <w:tcW w:w="1938" w:type="dxa"/>
            <w:vAlign w:val="center"/>
          </w:tcPr>
          <w:p w:rsidR="002B36F6" w:rsidRPr="00AE250B" w:rsidRDefault="002B36F6" w:rsidP="00E95531">
            <w:pPr>
              <w:spacing w:after="0" w:line="240" w:lineRule="auto"/>
              <w:jc w:val="right"/>
              <w:rPr>
                <w:sz w:val="18"/>
                <w:szCs w:val="18"/>
              </w:rPr>
            </w:pPr>
            <w:r w:rsidRPr="00A14BED">
              <w:rPr>
                <w:sz w:val="18"/>
                <w:szCs w:val="18"/>
              </w:rPr>
              <w:t>7</w:t>
            </w:r>
          </w:p>
        </w:tc>
        <w:tc>
          <w:tcPr>
            <w:tcW w:w="992" w:type="dxa"/>
            <w:vAlign w:val="center"/>
          </w:tcPr>
          <w:p w:rsidR="002B36F6" w:rsidRPr="00AE250B" w:rsidRDefault="002B36F6" w:rsidP="00E95531">
            <w:pPr>
              <w:spacing w:after="0" w:line="240" w:lineRule="auto"/>
              <w:jc w:val="right"/>
              <w:rPr>
                <w:b/>
                <w:bCs/>
                <w:sz w:val="18"/>
                <w:szCs w:val="18"/>
              </w:rPr>
            </w:pPr>
            <w:r w:rsidRPr="00A14BED">
              <w:rPr>
                <w:b/>
                <w:bCs/>
                <w:sz w:val="18"/>
                <w:szCs w:val="18"/>
              </w:rPr>
              <w:t>175</w:t>
            </w:r>
          </w:p>
        </w:tc>
      </w:tr>
      <w:tr w:rsidR="002B36F6" w:rsidRPr="00A14BED">
        <w:trPr>
          <w:trHeight w:hRule="exact" w:val="284"/>
          <w:jc w:val="center"/>
        </w:trPr>
        <w:tc>
          <w:tcPr>
            <w:tcW w:w="0" w:type="auto"/>
            <w:vAlign w:val="center"/>
          </w:tcPr>
          <w:p w:rsidR="002B36F6" w:rsidRPr="00AE250B" w:rsidRDefault="002B36F6" w:rsidP="00E95531">
            <w:pPr>
              <w:spacing w:after="0" w:line="240" w:lineRule="auto"/>
              <w:rPr>
                <w:b/>
                <w:bCs/>
                <w:sz w:val="18"/>
                <w:szCs w:val="18"/>
              </w:rPr>
            </w:pPr>
            <w:r w:rsidRPr="00A14BED">
              <w:rPr>
                <w:b/>
                <w:bCs/>
                <w:sz w:val="18"/>
                <w:szCs w:val="18"/>
              </w:rPr>
              <w:t>NOx</w:t>
            </w:r>
          </w:p>
        </w:tc>
        <w:tc>
          <w:tcPr>
            <w:tcW w:w="1157" w:type="dxa"/>
            <w:vAlign w:val="center"/>
          </w:tcPr>
          <w:p w:rsidR="002B36F6" w:rsidRPr="00AE250B" w:rsidRDefault="002B36F6" w:rsidP="00E95531">
            <w:pPr>
              <w:spacing w:after="0" w:line="240" w:lineRule="auto"/>
              <w:jc w:val="right"/>
              <w:rPr>
                <w:sz w:val="18"/>
                <w:szCs w:val="18"/>
              </w:rPr>
            </w:pPr>
            <w:r w:rsidRPr="00A14BED">
              <w:rPr>
                <w:sz w:val="18"/>
                <w:szCs w:val="18"/>
              </w:rPr>
              <w:t>167</w:t>
            </w:r>
          </w:p>
        </w:tc>
        <w:tc>
          <w:tcPr>
            <w:tcW w:w="1134" w:type="dxa"/>
            <w:vAlign w:val="center"/>
          </w:tcPr>
          <w:p w:rsidR="002B36F6" w:rsidRPr="00AE250B" w:rsidRDefault="002B36F6" w:rsidP="00E95531">
            <w:pPr>
              <w:spacing w:after="0" w:line="240" w:lineRule="auto"/>
              <w:jc w:val="right"/>
              <w:rPr>
                <w:sz w:val="18"/>
                <w:szCs w:val="18"/>
              </w:rPr>
            </w:pPr>
            <w:r w:rsidRPr="00A14BED">
              <w:rPr>
                <w:sz w:val="18"/>
                <w:szCs w:val="18"/>
              </w:rPr>
              <w:t>168</w:t>
            </w:r>
          </w:p>
        </w:tc>
        <w:tc>
          <w:tcPr>
            <w:tcW w:w="1134" w:type="dxa"/>
            <w:vAlign w:val="center"/>
          </w:tcPr>
          <w:p w:rsidR="002B36F6" w:rsidRPr="00AE250B" w:rsidRDefault="002B36F6" w:rsidP="00E95531">
            <w:pPr>
              <w:spacing w:after="0" w:line="240" w:lineRule="auto"/>
              <w:jc w:val="right"/>
              <w:rPr>
                <w:sz w:val="18"/>
                <w:szCs w:val="18"/>
              </w:rPr>
            </w:pPr>
            <w:r w:rsidRPr="00A14BED">
              <w:rPr>
                <w:sz w:val="18"/>
                <w:szCs w:val="18"/>
              </w:rPr>
              <w:t>169</w:t>
            </w:r>
          </w:p>
        </w:tc>
        <w:tc>
          <w:tcPr>
            <w:tcW w:w="1938" w:type="dxa"/>
            <w:vAlign w:val="center"/>
          </w:tcPr>
          <w:p w:rsidR="002B36F6" w:rsidRPr="00AE250B" w:rsidRDefault="002B36F6" w:rsidP="00E95531">
            <w:pPr>
              <w:spacing w:after="0" w:line="240" w:lineRule="auto"/>
              <w:jc w:val="right"/>
              <w:rPr>
                <w:sz w:val="18"/>
                <w:szCs w:val="18"/>
              </w:rPr>
            </w:pPr>
            <w:r w:rsidRPr="00A14BED">
              <w:rPr>
                <w:sz w:val="18"/>
                <w:szCs w:val="18"/>
              </w:rPr>
              <w:t>168</w:t>
            </w:r>
          </w:p>
        </w:tc>
        <w:tc>
          <w:tcPr>
            <w:tcW w:w="992" w:type="dxa"/>
            <w:vAlign w:val="center"/>
          </w:tcPr>
          <w:p w:rsidR="002B36F6" w:rsidRPr="00AE250B" w:rsidRDefault="002B36F6" w:rsidP="00E95531">
            <w:pPr>
              <w:spacing w:after="0" w:line="240" w:lineRule="auto"/>
              <w:jc w:val="right"/>
              <w:rPr>
                <w:b/>
                <w:bCs/>
                <w:sz w:val="18"/>
                <w:szCs w:val="18"/>
              </w:rPr>
            </w:pPr>
            <w:r w:rsidRPr="00A14BED">
              <w:rPr>
                <w:b/>
                <w:bCs/>
                <w:sz w:val="18"/>
                <w:szCs w:val="18"/>
              </w:rPr>
              <w:t>350</w:t>
            </w:r>
          </w:p>
        </w:tc>
      </w:tr>
      <w:tr w:rsidR="002B36F6" w:rsidRPr="00A14BED">
        <w:trPr>
          <w:trHeight w:hRule="exact" w:val="284"/>
          <w:jc w:val="center"/>
        </w:trPr>
        <w:tc>
          <w:tcPr>
            <w:tcW w:w="0" w:type="auto"/>
            <w:vAlign w:val="center"/>
          </w:tcPr>
          <w:p w:rsidR="002B36F6" w:rsidRPr="00AE250B" w:rsidRDefault="002B36F6" w:rsidP="00E95531">
            <w:pPr>
              <w:spacing w:after="0" w:line="240" w:lineRule="auto"/>
              <w:rPr>
                <w:b/>
                <w:bCs/>
                <w:sz w:val="18"/>
                <w:szCs w:val="18"/>
              </w:rPr>
            </w:pPr>
            <w:r w:rsidRPr="00A14BED">
              <w:rPr>
                <w:b/>
                <w:bCs/>
                <w:sz w:val="18"/>
                <w:szCs w:val="18"/>
              </w:rPr>
              <w:t>O2 (%)</w:t>
            </w:r>
          </w:p>
        </w:tc>
        <w:tc>
          <w:tcPr>
            <w:tcW w:w="1157" w:type="dxa"/>
            <w:vAlign w:val="center"/>
          </w:tcPr>
          <w:p w:rsidR="002B36F6" w:rsidRPr="00AE250B" w:rsidRDefault="002B36F6" w:rsidP="00E95531">
            <w:pPr>
              <w:spacing w:after="0" w:line="240" w:lineRule="auto"/>
              <w:jc w:val="right"/>
              <w:rPr>
                <w:sz w:val="18"/>
                <w:szCs w:val="18"/>
              </w:rPr>
            </w:pPr>
            <w:r w:rsidRPr="00A14BED">
              <w:rPr>
                <w:sz w:val="18"/>
                <w:szCs w:val="18"/>
              </w:rPr>
              <w:t>3,5</w:t>
            </w:r>
          </w:p>
        </w:tc>
        <w:tc>
          <w:tcPr>
            <w:tcW w:w="1134" w:type="dxa"/>
            <w:vAlign w:val="center"/>
          </w:tcPr>
          <w:p w:rsidR="002B36F6" w:rsidRPr="00AE250B" w:rsidRDefault="002B36F6" w:rsidP="00E95531">
            <w:pPr>
              <w:spacing w:after="0" w:line="240" w:lineRule="auto"/>
              <w:jc w:val="right"/>
              <w:rPr>
                <w:sz w:val="18"/>
                <w:szCs w:val="18"/>
              </w:rPr>
            </w:pPr>
            <w:r w:rsidRPr="00A14BED">
              <w:rPr>
                <w:sz w:val="18"/>
                <w:szCs w:val="18"/>
              </w:rPr>
              <w:t>3,4</w:t>
            </w:r>
          </w:p>
        </w:tc>
        <w:tc>
          <w:tcPr>
            <w:tcW w:w="1134" w:type="dxa"/>
            <w:vAlign w:val="center"/>
          </w:tcPr>
          <w:p w:rsidR="002B36F6" w:rsidRPr="00AE250B" w:rsidRDefault="002B36F6" w:rsidP="00E95531">
            <w:pPr>
              <w:spacing w:after="0" w:line="240" w:lineRule="auto"/>
              <w:jc w:val="right"/>
              <w:rPr>
                <w:sz w:val="18"/>
                <w:szCs w:val="18"/>
              </w:rPr>
            </w:pPr>
            <w:r w:rsidRPr="00A14BED">
              <w:rPr>
                <w:sz w:val="18"/>
                <w:szCs w:val="18"/>
              </w:rPr>
              <w:t>3,3</w:t>
            </w:r>
          </w:p>
        </w:tc>
        <w:tc>
          <w:tcPr>
            <w:tcW w:w="1938" w:type="dxa"/>
            <w:vAlign w:val="center"/>
          </w:tcPr>
          <w:p w:rsidR="002B36F6" w:rsidRPr="00AE250B" w:rsidRDefault="002B36F6" w:rsidP="00E95531">
            <w:pPr>
              <w:spacing w:after="0" w:line="240" w:lineRule="auto"/>
              <w:jc w:val="right"/>
              <w:rPr>
                <w:sz w:val="18"/>
                <w:szCs w:val="18"/>
              </w:rPr>
            </w:pPr>
            <w:r w:rsidRPr="00A14BED">
              <w:rPr>
                <w:sz w:val="18"/>
                <w:szCs w:val="18"/>
              </w:rPr>
              <w:t>3,4</w:t>
            </w:r>
          </w:p>
        </w:tc>
        <w:tc>
          <w:tcPr>
            <w:tcW w:w="992" w:type="dxa"/>
            <w:vAlign w:val="center"/>
          </w:tcPr>
          <w:p w:rsidR="002B36F6" w:rsidRPr="00AE250B" w:rsidRDefault="002B36F6" w:rsidP="00E95531">
            <w:pPr>
              <w:spacing w:after="0" w:line="240" w:lineRule="auto"/>
              <w:jc w:val="right"/>
              <w:rPr>
                <w:b/>
                <w:bCs/>
                <w:sz w:val="18"/>
                <w:szCs w:val="18"/>
              </w:rPr>
            </w:pPr>
            <w:r w:rsidRPr="00A14BED">
              <w:rPr>
                <w:b/>
                <w:bCs/>
                <w:sz w:val="18"/>
                <w:szCs w:val="18"/>
              </w:rPr>
              <w:t>-</w:t>
            </w:r>
          </w:p>
        </w:tc>
      </w:tr>
      <w:tr w:rsidR="002B36F6" w:rsidRPr="00A14BED">
        <w:trPr>
          <w:trHeight w:hRule="exact" w:val="284"/>
          <w:jc w:val="center"/>
        </w:trPr>
        <w:tc>
          <w:tcPr>
            <w:tcW w:w="0" w:type="auto"/>
            <w:vAlign w:val="center"/>
          </w:tcPr>
          <w:p w:rsidR="002B36F6" w:rsidRPr="00AE250B" w:rsidRDefault="002B36F6" w:rsidP="00E95531">
            <w:pPr>
              <w:spacing w:after="0" w:line="240" w:lineRule="auto"/>
              <w:rPr>
                <w:b/>
                <w:bCs/>
                <w:sz w:val="18"/>
                <w:szCs w:val="18"/>
              </w:rPr>
            </w:pPr>
            <w:r w:rsidRPr="00A14BED">
              <w:rPr>
                <w:b/>
                <w:bCs/>
                <w:sz w:val="18"/>
                <w:szCs w:val="18"/>
              </w:rPr>
              <w:t>dimni broj</w:t>
            </w:r>
          </w:p>
        </w:tc>
        <w:tc>
          <w:tcPr>
            <w:tcW w:w="1157" w:type="dxa"/>
            <w:vAlign w:val="center"/>
          </w:tcPr>
          <w:p w:rsidR="002B36F6" w:rsidRPr="00AE250B" w:rsidRDefault="002B36F6" w:rsidP="00E95531">
            <w:pPr>
              <w:spacing w:after="0" w:line="240" w:lineRule="auto"/>
              <w:jc w:val="right"/>
              <w:rPr>
                <w:sz w:val="18"/>
                <w:szCs w:val="18"/>
              </w:rPr>
            </w:pPr>
            <w:r w:rsidRPr="00A14BED">
              <w:rPr>
                <w:sz w:val="18"/>
                <w:szCs w:val="18"/>
              </w:rPr>
              <w:t>0</w:t>
            </w:r>
          </w:p>
        </w:tc>
        <w:tc>
          <w:tcPr>
            <w:tcW w:w="1134" w:type="dxa"/>
            <w:vAlign w:val="center"/>
          </w:tcPr>
          <w:p w:rsidR="002B36F6" w:rsidRPr="00AE250B" w:rsidRDefault="002B36F6" w:rsidP="00E95531">
            <w:pPr>
              <w:spacing w:after="0" w:line="240" w:lineRule="auto"/>
              <w:jc w:val="right"/>
              <w:rPr>
                <w:sz w:val="18"/>
                <w:szCs w:val="18"/>
              </w:rPr>
            </w:pPr>
            <w:r w:rsidRPr="00A14BED">
              <w:rPr>
                <w:sz w:val="18"/>
                <w:szCs w:val="18"/>
              </w:rPr>
              <w:t>0</w:t>
            </w:r>
          </w:p>
        </w:tc>
        <w:tc>
          <w:tcPr>
            <w:tcW w:w="1134" w:type="dxa"/>
            <w:vAlign w:val="center"/>
          </w:tcPr>
          <w:p w:rsidR="002B36F6" w:rsidRPr="00AE250B" w:rsidRDefault="002B36F6" w:rsidP="00E95531">
            <w:pPr>
              <w:spacing w:after="0" w:line="240" w:lineRule="auto"/>
              <w:jc w:val="right"/>
              <w:rPr>
                <w:sz w:val="18"/>
                <w:szCs w:val="18"/>
              </w:rPr>
            </w:pPr>
            <w:r w:rsidRPr="00A14BED">
              <w:rPr>
                <w:sz w:val="18"/>
                <w:szCs w:val="18"/>
              </w:rPr>
              <w:t>0</w:t>
            </w:r>
          </w:p>
        </w:tc>
        <w:tc>
          <w:tcPr>
            <w:tcW w:w="1938" w:type="dxa"/>
            <w:vAlign w:val="center"/>
          </w:tcPr>
          <w:p w:rsidR="002B36F6" w:rsidRPr="00AE250B" w:rsidRDefault="002B36F6" w:rsidP="00E95531">
            <w:pPr>
              <w:spacing w:after="0" w:line="240" w:lineRule="auto"/>
              <w:jc w:val="right"/>
              <w:rPr>
                <w:sz w:val="18"/>
                <w:szCs w:val="18"/>
              </w:rPr>
            </w:pPr>
            <w:r w:rsidRPr="00A14BED">
              <w:rPr>
                <w:sz w:val="18"/>
                <w:szCs w:val="18"/>
              </w:rPr>
              <w:t>0</w:t>
            </w:r>
          </w:p>
        </w:tc>
        <w:tc>
          <w:tcPr>
            <w:tcW w:w="992" w:type="dxa"/>
            <w:vAlign w:val="center"/>
          </w:tcPr>
          <w:p w:rsidR="002B36F6" w:rsidRPr="00AE250B" w:rsidRDefault="002B36F6" w:rsidP="00E95531">
            <w:pPr>
              <w:spacing w:after="0" w:line="240" w:lineRule="auto"/>
              <w:jc w:val="right"/>
              <w:rPr>
                <w:b/>
                <w:bCs/>
                <w:sz w:val="18"/>
                <w:szCs w:val="18"/>
              </w:rPr>
            </w:pPr>
            <w:r w:rsidRPr="00A14BED">
              <w:rPr>
                <w:b/>
                <w:bCs/>
                <w:sz w:val="18"/>
                <w:szCs w:val="18"/>
              </w:rPr>
              <w:t>1</w:t>
            </w:r>
          </w:p>
        </w:tc>
      </w:tr>
      <w:tr w:rsidR="002B36F6" w:rsidRPr="00A14BED">
        <w:trPr>
          <w:trHeight w:hRule="exact" w:val="284"/>
          <w:jc w:val="center"/>
        </w:trPr>
        <w:tc>
          <w:tcPr>
            <w:tcW w:w="0" w:type="auto"/>
            <w:vAlign w:val="center"/>
          </w:tcPr>
          <w:p w:rsidR="002B36F6" w:rsidRPr="00AE250B" w:rsidRDefault="002B36F6" w:rsidP="00E95531">
            <w:pPr>
              <w:spacing w:after="0" w:line="240" w:lineRule="auto"/>
              <w:rPr>
                <w:sz w:val="18"/>
                <w:szCs w:val="18"/>
              </w:rPr>
            </w:pPr>
            <w:r w:rsidRPr="00A14BED">
              <w:rPr>
                <w:sz w:val="18"/>
                <w:szCs w:val="18"/>
              </w:rPr>
              <w:t>toplinski gubici (%)</w:t>
            </w:r>
          </w:p>
        </w:tc>
        <w:tc>
          <w:tcPr>
            <w:tcW w:w="1157" w:type="dxa"/>
            <w:vAlign w:val="center"/>
          </w:tcPr>
          <w:p w:rsidR="002B36F6" w:rsidRPr="00AE250B" w:rsidRDefault="002B36F6" w:rsidP="00E95531">
            <w:pPr>
              <w:spacing w:after="0" w:line="240" w:lineRule="auto"/>
              <w:jc w:val="right"/>
              <w:rPr>
                <w:sz w:val="18"/>
                <w:szCs w:val="18"/>
              </w:rPr>
            </w:pPr>
            <w:r w:rsidRPr="00A14BED">
              <w:rPr>
                <w:sz w:val="18"/>
                <w:szCs w:val="18"/>
              </w:rPr>
              <w:t>4,5</w:t>
            </w:r>
          </w:p>
        </w:tc>
        <w:tc>
          <w:tcPr>
            <w:tcW w:w="1134" w:type="dxa"/>
            <w:vAlign w:val="center"/>
          </w:tcPr>
          <w:p w:rsidR="002B36F6" w:rsidRPr="00AE250B" w:rsidRDefault="002B36F6" w:rsidP="00E95531">
            <w:pPr>
              <w:spacing w:after="0" w:line="240" w:lineRule="auto"/>
              <w:jc w:val="right"/>
              <w:rPr>
                <w:sz w:val="18"/>
                <w:szCs w:val="18"/>
              </w:rPr>
            </w:pPr>
            <w:r w:rsidRPr="00A14BED">
              <w:rPr>
                <w:sz w:val="18"/>
                <w:szCs w:val="18"/>
              </w:rPr>
              <w:t>4,7</w:t>
            </w:r>
          </w:p>
        </w:tc>
        <w:tc>
          <w:tcPr>
            <w:tcW w:w="1134" w:type="dxa"/>
            <w:vAlign w:val="center"/>
          </w:tcPr>
          <w:p w:rsidR="002B36F6" w:rsidRPr="00AE250B" w:rsidRDefault="002B36F6" w:rsidP="00E95531">
            <w:pPr>
              <w:spacing w:after="0" w:line="240" w:lineRule="auto"/>
              <w:jc w:val="right"/>
              <w:rPr>
                <w:sz w:val="18"/>
                <w:szCs w:val="18"/>
              </w:rPr>
            </w:pPr>
            <w:r w:rsidRPr="00A14BED">
              <w:rPr>
                <w:sz w:val="18"/>
                <w:szCs w:val="18"/>
              </w:rPr>
              <w:t>5,1</w:t>
            </w:r>
          </w:p>
        </w:tc>
        <w:tc>
          <w:tcPr>
            <w:tcW w:w="1938" w:type="dxa"/>
            <w:vAlign w:val="center"/>
          </w:tcPr>
          <w:p w:rsidR="002B36F6" w:rsidRPr="00AE250B" w:rsidRDefault="002B36F6" w:rsidP="00E95531">
            <w:pPr>
              <w:spacing w:after="0" w:line="240" w:lineRule="auto"/>
              <w:jc w:val="right"/>
              <w:rPr>
                <w:sz w:val="18"/>
                <w:szCs w:val="18"/>
              </w:rPr>
            </w:pPr>
            <w:r w:rsidRPr="00A14BED">
              <w:rPr>
                <w:sz w:val="18"/>
                <w:szCs w:val="18"/>
              </w:rPr>
              <w:t>4,8</w:t>
            </w:r>
          </w:p>
        </w:tc>
        <w:tc>
          <w:tcPr>
            <w:tcW w:w="992" w:type="dxa"/>
            <w:vAlign w:val="center"/>
          </w:tcPr>
          <w:p w:rsidR="002B36F6" w:rsidRPr="00AE250B" w:rsidRDefault="002B36F6" w:rsidP="00E95531">
            <w:pPr>
              <w:spacing w:after="0" w:line="240" w:lineRule="auto"/>
              <w:jc w:val="right"/>
              <w:rPr>
                <w:b/>
                <w:bCs/>
                <w:sz w:val="18"/>
                <w:szCs w:val="18"/>
              </w:rPr>
            </w:pPr>
            <w:r w:rsidRPr="00A14BED">
              <w:rPr>
                <w:b/>
                <w:bCs/>
                <w:sz w:val="18"/>
                <w:szCs w:val="18"/>
              </w:rPr>
              <w:t>-</w:t>
            </w:r>
          </w:p>
        </w:tc>
      </w:tr>
    </w:tbl>
    <w:p w:rsidR="002B36F6" w:rsidRPr="00AE250B" w:rsidRDefault="002B36F6" w:rsidP="00226E8A">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9"/>
        <w:gridCol w:w="973"/>
        <w:gridCol w:w="1004"/>
        <w:gridCol w:w="1004"/>
        <w:gridCol w:w="2150"/>
        <w:gridCol w:w="983"/>
      </w:tblGrid>
      <w:tr w:rsidR="002B36F6" w:rsidRPr="00A14BED">
        <w:trPr>
          <w:trHeight w:hRule="exact" w:val="284"/>
          <w:jc w:val="center"/>
        </w:trPr>
        <w:tc>
          <w:tcPr>
            <w:tcW w:w="0" w:type="auto"/>
            <w:vAlign w:val="center"/>
          </w:tcPr>
          <w:p w:rsidR="002B36F6" w:rsidRPr="00AE250B" w:rsidRDefault="002B36F6" w:rsidP="00E95531">
            <w:pPr>
              <w:spacing w:after="0" w:line="240" w:lineRule="auto"/>
              <w:rPr>
                <w:b/>
                <w:bCs/>
                <w:sz w:val="18"/>
                <w:szCs w:val="18"/>
              </w:rPr>
            </w:pPr>
            <w:r w:rsidRPr="00A14BED">
              <w:rPr>
                <w:b/>
                <w:bCs/>
                <w:sz w:val="18"/>
                <w:szCs w:val="18"/>
              </w:rPr>
              <w:lastRenderedPageBreak/>
              <w:t>TJO Sveti Rok</w:t>
            </w:r>
          </w:p>
        </w:tc>
        <w:tc>
          <w:tcPr>
            <w:tcW w:w="957" w:type="dxa"/>
            <w:tcBorders>
              <w:right w:val="nil"/>
            </w:tcBorders>
          </w:tcPr>
          <w:p w:rsidR="002B36F6" w:rsidRPr="00AE250B" w:rsidRDefault="002B36F6" w:rsidP="00E95531">
            <w:pPr>
              <w:spacing w:after="0" w:line="240" w:lineRule="auto"/>
              <w:jc w:val="center"/>
              <w:rPr>
                <w:color w:val="000000"/>
                <w:sz w:val="18"/>
                <w:szCs w:val="18"/>
                <w:lang w:eastAsia="hr-HR"/>
              </w:rPr>
            </w:pPr>
          </w:p>
        </w:tc>
        <w:tc>
          <w:tcPr>
            <w:tcW w:w="5046" w:type="dxa"/>
            <w:gridSpan w:val="4"/>
            <w:tcBorders>
              <w:left w:val="nil"/>
            </w:tcBorders>
            <w:vAlign w:val="center"/>
          </w:tcPr>
          <w:p w:rsidR="002B36F6" w:rsidRPr="00AE250B" w:rsidRDefault="002B36F6" w:rsidP="00E95531">
            <w:pPr>
              <w:spacing w:after="0" w:line="240" w:lineRule="auto"/>
              <w:jc w:val="center"/>
              <w:rPr>
                <w:b/>
                <w:bCs/>
                <w:sz w:val="18"/>
                <w:szCs w:val="18"/>
              </w:rPr>
            </w:pPr>
            <w:r w:rsidRPr="00A14BED">
              <w:rPr>
                <w:color w:val="000000"/>
                <w:sz w:val="18"/>
                <w:szCs w:val="18"/>
                <w:lang w:eastAsia="hr-HR"/>
              </w:rPr>
              <w:t>kotao 1 VEISSMANN VITOPLEX 100, 243 kW</w:t>
            </w:r>
          </w:p>
        </w:tc>
      </w:tr>
      <w:tr w:rsidR="002B36F6" w:rsidRPr="00A14BED">
        <w:trPr>
          <w:trHeight w:hRule="exact" w:val="621"/>
          <w:jc w:val="center"/>
        </w:trPr>
        <w:tc>
          <w:tcPr>
            <w:tcW w:w="0" w:type="auto"/>
            <w:vMerge w:val="restart"/>
            <w:vAlign w:val="center"/>
          </w:tcPr>
          <w:p w:rsidR="002B36F6" w:rsidRPr="00AE250B" w:rsidRDefault="002B36F6" w:rsidP="00E95531">
            <w:pPr>
              <w:spacing w:after="0" w:line="240" w:lineRule="auto"/>
              <w:jc w:val="center"/>
              <w:rPr>
                <w:b/>
                <w:bCs/>
                <w:sz w:val="18"/>
                <w:szCs w:val="18"/>
              </w:rPr>
            </w:pPr>
            <w:r w:rsidRPr="00A14BED">
              <w:rPr>
                <w:b/>
                <w:bCs/>
                <w:sz w:val="18"/>
                <w:szCs w:val="18"/>
              </w:rPr>
              <w:t>Naziv parametra</w:t>
            </w:r>
          </w:p>
        </w:tc>
        <w:tc>
          <w:tcPr>
            <w:tcW w:w="0" w:type="auto"/>
            <w:gridSpan w:val="3"/>
            <w:tcBorders>
              <w:right w:val="nil"/>
            </w:tcBorders>
            <w:vAlign w:val="center"/>
          </w:tcPr>
          <w:p w:rsidR="002B36F6" w:rsidRPr="00AE250B" w:rsidRDefault="002B36F6" w:rsidP="00E95531">
            <w:pPr>
              <w:spacing w:after="0" w:line="240" w:lineRule="auto"/>
              <w:jc w:val="center"/>
              <w:rPr>
                <w:b/>
                <w:bCs/>
                <w:sz w:val="18"/>
                <w:szCs w:val="18"/>
              </w:rPr>
            </w:pPr>
            <w:r w:rsidRPr="00A14BED">
              <w:rPr>
                <w:b/>
                <w:bCs/>
                <w:sz w:val="18"/>
                <w:szCs w:val="18"/>
              </w:rPr>
              <w:t>Rezultati mjerenja</w:t>
            </w:r>
          </w:p>
        </w:tc>
        <w:tc>
          <w:tcPr>
            <w:tcW w:w="0" w:type="auto"/>
            <w:vAlign w:val="center"/>
          </w:tcPr>
          <w:p w:rsidR="002B36F6" w:rsidRPr="00A14BED" w:rsidRDefault="002B36F6" w:rsidP="00E95531">
            <w:pPr>
              <w:spacing w:after="0" w:line="240" w:lineRule="auto"/>
              <w:jc w:val="center"/>
              <w:rPr>
                <w:b/>
                <w:bCs/>
                <w:sz w:val="18"/>
                <w:szCs w:val="18"/>
              </w:rPr>
            </w:pPr>
            <w:r w:rsidRPr="00A14BED">
              <w:rPr>
                <w:b/>
                <w:bCs/>
                <w:sz w:val="18"/>
                <w:szCs w:val="18"/>
              </w:rPr>
              <w:t xml:space="preserve">Srednja vrijednost </w:t>
            </w:r>
          </w:p>
          <w:p w:rsidR="002B36F6" w:rsidRPr="00AE250B" w:rsidRDefault="002B36F6" w:rsidP="00E95531">
            <w:pPr>
              <w:spacing w:after="0" w:line="240" w:lineRule="auto"/>
              <w:jc w:val="center"/>
              <w:rPr>
                <w:b/>
                <w:bCs/>
                <w:sz w:val="18"/>
                <w:szCs w:val="18"/>
              </w:rPr>
            </w:pPr>
            <w:r w:rsidRPr="00A14BED">
              <w:rPr>
                <w:sz w:val="18"/>
                <w:szCs w:val="18"/>
              </w:rPr>
              <w:t>mg/m³</w:t>
            </w:r>
          </w:p>
        </w:tc>
        <w:tc>
          <w:tcPr>
            <w:tcW w:w="983" w:type="dxa"/>
            <w:vAlign w:val="center"/>
          </w:tcPr>
          <w:p w:rsidR="002B36F6" w:rsidRPr="00A14BED" w:rsidRDefault="002B36F6" w:rsidP="00E95531">
            <w:pPr>
              <w:spacing w:after="0" w:line="240" w:lineRule="auto"/>
              <w:jc w:val="center"/>
              <w:rPr>
                <w:b/>
                <w:bCs/>
                <w:sz w:val="18"/>
                <w:szCs w:val="18"/>
              </w:rPr>
            </w:pPr>
            <w:r w:rsidRPr="00A14BED">
              <w:rPr>
                <w:b/>
                <w:bCs/>
                <w:sz w:val="18"/>
                <w:szCs w:val="18"/>
              </w:rPr>
              <w:t xml:space="preserve">GVE </w:t>
            </w:r>
          </w:p>
          <w:p w:rsidR="002B36F6" w:rsidRPr="00AE250B" w:rsidRDefault="002B36F6" w:rsidP="00E95531">
            <w:pPr>
              <w:spacing w:after="0" w:line="240" w:lineRule="auto"/>
              <w:jc w:val="center"/>
              <w:rPr>
                <w:b/>
                <w:bCs/>
                <w:sz w:val="18"/>
                <w:szCs w:val="18"/>
              </w:rPr>
            </w:pPr>
            <w:r w:rsidRPr="00A14BED">
              <w:rPr>
                <w:b/>
                <w:bCs/>
                <w:sz w:val="18"/>
                <w:szCs w:val="18"/>
              </w:rPr>
              <w:t>mg/m³</w:t>
            </w:r>
          </w:p>
        </w:tc>
      </w:tr>
      <w:tr w:rsidR="002B36F6" w:rsidRPr="00A14BED">
        <w:trPr>
          <w:trHeight w:hRule="exact" w:val="284"/>
          <w:jc w:val="center"/>
        </w:trPr>
        <w:tc>
          <w:tcPr>
            <w:tcW w:w="0" w:type="auto"/>
            <w:vMerge/>
            <w:vAlign w:val="center"/>
          </w:tcPr>
          <w:p w:rsidR="002B36F6" w:rsidRPr="00AE250B" w:rsidRDefault="002B36F6" w:rsidP="00E95531">
            <w:pPr>
              <w:spacing w:after="0" w:line="240" w:lineRule="auto"/>
              <w:rPr>
                <w:b/>
                <w:bCs/>
                <w:sz w:val="18"/>
                <w:szCs w:val="18"/>
              </w:rPr>
            </w:pPr>
          </w:p>
        </w:tc>
        <w:tc>
          <w:tcPr>
            <w:tcW w:w="0" w:type="auto"/>
            <w:vAlign w:val="center"/>
          </w:tcPr>
          <w:p w:rsidR="002B36F6" w:rsidRPr="00AE250B" w:rsidRDefault="002B36F6" w:rsidP="00E95531">
            <w:pPr>
              <w:spacing w:after="0" w:line="240" w:lineRule="auto"/>
              <w:ind w:right="-31"/>
              <w:jc w:val="center"/>
              <w:rPr>
                <w:sz w:val="18"/>
                <w:szCs w:val="18"/>
              </w:rPr>
            </w:pPr>
            <w:r w:rsidRPr="00A14BED">
              <w:rPr>
                <w:sz w:val="18"/>
                <w:szCs w:val="18"/>
              </w:rPr>
              <w:t>1 mjerenje</w:t>
            </w:r>
          </w:p>
        </w:tc>
        <w:tc>
          <w:tcPr>
            <w:tcW w:w="0" w:type="auto"/>
            <w:vAlign w:val="center"/>
          </w:tcPr>
          <w:p w:rsidR="002B36F6" w:rsidRPr="00AE250B" w:rsidRDefault="002B36F6" w:rsidP="00E95531">
            <w:pPr>
              <w:spacing w:after="0" w:line="240" w:lineRule="auto"/>
              <w:jc w:val="center"/>
              <w:rPr>
                <w:sz w:val="18"/>
                <w:szCs w:val="18"/>
              </w:rPr>
            </w:pPr>
            <w:r w:rsidRPr="00A14BED">
              <w:rPr>
                <w:sz w:val="18"/>
                <w:szCs w:val="18"/>
              </w:rPr>
              <w:t>2 mjerenje</w:t>
            </w:r>
          </w:p>
        </w:tc>
        <w:tc>
          <w:tcPr>
            <w:tcW w:w="0" w:type="auto"/>
            <w:vAlign w:val="center"/>
          </w:tcPr>
          <w:p w:rsidR="002B36F6" w:rsidRPr="00AE250B" w:rsidRDefault="002B36F6" w:rsidP="00E95531">
            <w:pPr>
              <w:spacing w:after="0" w:line="240" w:lineRule="auto"/>
              <w:jc w:val="center"/>
              <w:rPr>
                <w:sz w:val="18"/>
                <w:szCs w:val="18"/>
              </w:rPr>
            </w:pPr>
            <w:r w:rsidRPr="00A14BED">
              <w:rPr>
                <w:sz w:val="18"/>
                <w:szCs w:val="18"/>
              </w:rPr>
              <w:t>3 mjerenje</w:t>
            </w:r>
          </w:p>
        </w:tc>
        <w:tc>
          <w:tcPr>
            <w:tcW w:w="2150" w:type="dxa"/>
          </w:tcPr>
          <w:p w:rsidR="002B36F6" w:rsidRPr="00AE250B" w:rsidRDefault="002B36F6" w:rsidP="00E95531">
            <w:pPr>
              <w:spacing w:after="0" w:line="240" w:lineRule="auto"/>
              <w:jc w:val="both"/>
              <w:rPr>
                <w:sz w:val="18"/>
                <w:szCs w:val="18"/>
              </w:rPr>
            </w:pPr>
          </w:p>
        </w:tc>
        <w:tc>
          <w:tcPr>
            <w:tcW w:w="983" w:type="dxa"/>
          </w:tcPr>
          <w:p w:rsidR="002B36F6" w:rsidRPr="00AE250B" w:rsidRDefault="002B36F6" w:rsidP="00E95531">
            <w:pPr>
              <w:spacing w:after="0" w:line="240" w:lineRule="auto"/>
              <w:jc w:val="both"/>
              <w:rPr>
                <w:sz w:val="18"/>
                <w:szCs w:val="18"/>
              </w:rPr>
            </w:pPr>
          </w:p>
        </w:tc>
      </w:tr>
      <w:tr w:rsidR="002B36F6" w:rsidRPr="00A14BED">
        <w:trPr>
          <w:trHeight w:hRule="exact" w:val="284"/>
          <w:jc w:val="center"/>
        </w:trPr>
        <w:tc>
          <w:tcPr>
            <w:tcW w:w="0" w:type="auto"/>
            <w:vMerge/>
            <w:vAlign w:val="center"/>
          </w:tcPr>
          <w:p w:rsidR="002B36F6" w:rsidRPr="00AE250B" w:rsidRDefault="002B36F6" w:rsidP="00E95531">
            <w:pPr>
              <w:spacing w:after="0" w:line="240" w:lineRule="auto"/>
              <w:rPr>
                <w:b/>
                <w:bCs/>
                <w:sz w:val="18"/>
                <w:szCs w:val="18"/>
              </w:rPr>
            </w:pPr>
          </w:p>
        </w:tc>
        <w:tc>
          <w:tcPr>
            <w:tcW w:w="0" w:type="auto"/>
            <w:vAlign w:val="center"/>
          </w:tcPr>
          <w:p w:rsidR="002B36F6" w:rsidRPr="00AE250B" w:rsidRDefault="002B36F6" w:rsidP="00E95531">
            <w:pPr>
              <w:spacing w:after="0" w:line="240" w:lineRule="auto"/>
              <w:jc w:val="center"/>
              <w:rPr>
                <w:sz w:val="18"/>
                <w:szCs w:val="18"/>
              </w:rPr>
            </w:pPr>
            <w:r w:rsidRPr="00A14BED">
              <w:rPr>
                <w:sz w:val="18"/>
                <w:szCs w:val="18"/>
              </w:rPr>
              <w:t>mg/m³</w:t>
            </w:r>
          </w:p>
        </w:tc>
        <w:tc>
          <w:tcPr>
            <w:tcW w:w="0" w:type="auto"/>
            <w:vAlign w:val="center"/>
          </w:tcPr>
          <w:p w:rsidR="002B36F6" w:rsidRPr="00AE250B" w:rsidRDefault="002B36F6" w:rsidP="00E95531">
            <w:pPr>
              <w:spacing w:after="0" w:line="240" w:lineRule="auto"/>
              <w:jc w:val="center"/>
              <w:rPr>
                <w:sz w:val="18"/>
                <w:szCs w:val="18"/>
              </w:rPr>
            </w:pPr>
            <w:r w:rsidRPr="00A14BED">
              <w:rPr>
                <w:sz w:val="18"/>
                <w:szCs w:val="18"/>
              </w:rPr>
              <w:t>mg/m³</w:t>
            </w:r>
          </w:p>
        </w:tc>
        <w:tc>
          <w:tcPr>
            <w:tcW w:w="0" w:type="auto"/>
            <w:vAlign w:val="center"/>
          </w:tcPr>
          <w:p w:rsidR="002B36F6" w:rsidRPr="00AE250B" w:rsidRDefault="002B36F6" w:rsidP="00E95531">
            <w:pPr>
              <w:spacing w:after="0" w:line="240" w:lineRule="auto"/>
              <w:jc w:val="center"/>
              <w:rPr>
                <w:sz w:val="18"/>
                <w:szCs w:val="18"/>
              </w:rPr>
            </w:pPr>
            <w:r w:rsidRPr="00A14BED">
              <w:rPr>
                <w:sz w:val="18"/>
                <w:szCs w:val="18"/>
              </w:rPr>
              <w:t>mg/m³</w:t>
            </w:r>
          </w:p>
        </w:tc>
        <w:tc>
          <w:tcPr>
            <w:tcW w:w="0" w:type="auto"/>
          </w:tcPr>
          <w:p w:rsidR="002B36F6" w:rsidRPr="00AE250B" w:rsidRDefault="002B36F6" w:rsidP="00E95531">
            <w:pPr>
              <w:spacing w:after="0" w:line="240" w:lineRule="auto"/>
              <w:jc w:val="both"/>
              <w:rPr>
                <w:sz w:val="18"/>
                <w:szCs w:val="18"/>
              </w:rPr>
            </w:pPr>
          </w:p>
        </w:tc>
        <w:tc>
          <w:tcPr>
            <w:tcW w:w="983" w:type="dxa"/>
          </w:tcPr>
          <w:p w:rsidR="002B36F6" w:rsidRPr="00AE250B" w:rsidRDefault="002B36F6" w:rsidP="00E95531">
            <w:pPr>
              <w:spacing w:after="0" w:line="240" w:lineRule="auto"/>
              <w:jc w:val="both"/>
              <w:rPr>
                <w:sz w:val="18"/>
                <w:szCs w:val="18"/>
              </w:rPr>
            </w:pPr>
          </w:p>
        </w:tc>
      </w:tr>
      <w:tr w:rsidR="002B36F6" w:rsidRPr="00A14BED">
        <w:trPr>
          <w:trHeight w:hRule="exact" w:val="284"/>
          <w:jc w:val="center"/>
        </w:trPr>
        <w:tc>
          <w:tcPr>
            <w:tcW w:w="0" w:type="auto"/>
            <w:vAlign w:val="center"/>
          </w:tcPr>
          <w:p w:rsidR="002B36F6" w:rsidRPr="00AE250B" w:rsidRDefault="002B36F6" w:rsidP="00E95531">
            <w:pPr>
              <w:spacing w:after="0" w:line="240" w:lineRule="auto"/>
              <w:rPr>
                <w:b/>
                <w:bCs/>
                <w:sz w:val="18"/>
                <w:szCs w:val="18"/>
              </w:rPr>
            </w:pPr>
            <w:r w:rsidRPr="00A14BED">
              <w:rPr>
                <w:b/>
                <w:bCs/>
                <w:sz w:val="18"/>
                <w:szCs w:val="18"/>
              </w:rPr>
              <w:t>CO</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51</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28</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22</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34</w:t>
            </w:r>
          </w:p>
        </w:tc>
        <w:tc>
          <w:tcPr>
            <w:tcW w:w="983" w:type="dxa"/>
            <w:vAlign w:val="center"/>
          </w:tcPr>
          <w:p w:rsidR="002B36F6" w:rsidRPr="00AE250B" w:rsidRDefault="002B36F6" w:rsidP="00E95531">
            <w:pPr>
              <w:spacing w:after="0" w:line="240" w:lineRule="auto"/>
              <w:jc w:val="right"/>
              <w:rPr>
                <w:b/>
                <w:bCs/>
                <w:sz w:val="18"/>
                <w:szCs w:val="18"/>
              </w:rPr>
            </w:pPr>
            <w:r w:rsidRPr="00A14BED">
              <w:rPr>
                <w:b/>
                <w:bCs/>
                <w:sz w:val="18"/>
                <w:szCs w:val="18"/>
              </w:rPr>
              <w:t>175</w:t>
            </w:r>
          </w:p>
        </w:tc>
      </w:tr>
      <w:tr w:rsidR="002B36F6" w:rsidRPr="00A14BED">
        <w:trPr>
          <w:trHeight w:hRule="exact" w:val="284"/>
          <w:jc w:val="center"/>
        </w:trPr>
        <w:tc>
          <w:tcPr>
            <w:tcW w:w="0" w:type="auto"/>
            <w:vAlign w:val="center"/>
          </w:tcPr>
          <w:p w:rsidR="002B36F6" w:rsidRPr="00AE250B" w:rsidRDefault="002B36F6" w:rsidP="00E95531">
            <w:pPr>
              <w:spacing w:after="0" w:line="240" w:lineRule="auto"/>
              <w:rPr>
                <w:b/>
                <w:bCs/>
                <w:sz w:val="18"/>
                <w:szCs w:val="18"/>
              </w:rPr>
            </w:pPr>
            <w:r w:rsidRPr="00A14BED">
              <w:rPr>
                <w:b/>
                <w:bCs/>
                <w:sz w:val="18"/>
                <w:szCs w:val="18"/>
              </w:rPr>
              <w:t>NOx</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159</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162</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169</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163</w:t>
            </w:r>
          </w:p>
        </w:tc>
        <w:tc>
          <w:tcPr>
            <w:tcW w:w="983" w:type="dxa"/>
            <w:vAlign w:val="center"/>
          </w:tcPr>
          <w:p w:rsidR="002B36F6" w:rsidRPr="00AE250B" w:rsidRDefault="002B36F6" w:rsidP="00E95531">
            <w:pPr>
              <w:spacing w:after="0" w:line="240" w:lineRule="auto"/>
              <w:jc w:val="right"/>
              <w:rPr>
                <w:b/>
                <w:bCs/>
                <w:sz w:val="18"/>
                <w:szCs w:val="18"/>
              </w:rPr>
            </w:pPr>
            <w:r w:rsidRPr="00A14BED">
              <w:rPr>
                <w:b/>
                <w:bCs/>
                <w:sz w:val="18"/>
                <w:szCs w:val="18"/>
              </w:rPr>
              <w:t>350</w:t>
            </w:r>
          </w:p>
        </w:tc>
      </w:tr>
      <w:tr w:rsidR="002B36F6" w:rsidRPr="00A14BED">
        <w:trPr>
          <w:trHeight w:hRule="exact" w:val="284"/>
          <w:jc w:val="center"/>
        </w:trPr>
        <w:tc>
          <w:tcPr>
            <w:tcW w:w="0" w:type="auto"/>
            <w:vAlign w:val="center"/>
          </w:tcPr>
          <w:p w:rsidR="002B36F6" w:rsidRPr="00AE250B" w:rsidRDefault="002B36F6" w:rsidP="00E95531">
            <w:pPr>
              <w:spacing w:after="0" w:line="240" w:lineRule="auto"/>
              <w:rPr>
                <w:b/>
                <w:bCs/>
                <w:sz w:val="18"/>
                <w:szCs w:val="18"/>
              </w:rPr>
            </w:pPr>
            <w:r w:rsidRPr="00A14BED">
              <w:rPr>
                <w:b/>
                <w:bCs/>
                <w:sz w:val="18"/>
                <w:szCs w:val="18"/>
              </w:rPr>
              <w:t>O2 (%)</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3,8</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3,7</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3,7</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3,7</w:t>
            </w:r>
          </w:p>
        </w:tc>
        <w:tc>
          <w:tcPr>
            <w:tcW w:w="983" w:type="dxa"/>
            <w:vAlign w:val="center"/>
          </w:tcPr>
          <w:p w:rsidR="002B36F6" w:rsidRPr="00AE250B" w:rsidRDefault="002B36F6" w:rsidP="00E95531">
            <w:pPr>
              <w:spacing w:after="0" w:line="240" w:lineRule="auto"/>
              <w:jc w:val="right"/>
              <w:rPr>
                <w:b/>
                <w:bCs/>
                <w:sz w:val="18"/>
                <w:szCs w:val="18"/>
              </w:rPr>
            </w:pPr>
            <w:r w:rsidRPr="00A14BED">
              <w:rPr>
                <w:b/>
                <w:bCs/>
                <w:sz w:val="18"/>
                <w:szCs w:val="18"/>
              </w:rPr>
              <w:t>-</w:t>
            </w:r>
          </w:p>
        </w:tc>
      </w:tr>
      <w:tr w:rsidR="002B36F6" w:rsidRPr="00A14BED">
        <w:trPr>
          <w:trHeight w:hRule="exact" w:val="284"/>
          <w:jc w:val="center"/>
        </w:trPr>
        <w:tc>
          <w:tcPr>
            <w:tcW w:w="0" w:type="auto"/>
            <w:vAlign w:val="center"/>
          </w:tcPr>
          <w:p w:rsidR="002B36F6" w:rsidRPr="00AE250B" w:rsidRDefault="002B36F6" w:rsidP="00E95531">
            <w:pPr>
              <w:spacing w:after="0" w:line="240" w:lineRule="auto"/>
              <w:rPr>
                <w:b/>
                <w:bCs/>
                <w:sz w:val="18"/>
                <w:szCs w:val="18"/>
              </w:rPr>
            </w:pPr>
            <w:r w:rsidRPr="00A14BED">
              <w:rPr>
                <w:b/>
                <w:bCs/>
                <w:sz w:val="18"/>
                <w:szCs w:val="18"/>
              </w:rPr>
              <w:t>dimni broj</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1</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1</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0</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1</w:t>
            </w:r>
          </w:p>
        </w:tc>
        <w:tc>
          <w:tcPr>
            <w:tcW w:w="983" w:type="dxa"/>
            <w:vAlign w:val="center"/>
          </w:tcPr>
          <w:p w:rsidR="002B36F6" w:rsidRPr="00AE250B" w:rsidRDefault="002B36F6" w:rsidP="00E95531">
            <w:pPr>
              <w:spacing w:after="0" w:line="240" w:lineRule="auto"/>
              <w:jc w:val="right"/>
              <w:rPr>
                <w:b/>
                <w:bCs/>
                <w:sz w:val="18"/>
                <w:szCs w:val="18"/>
              </w:rPr>
            </w:pPr>
            <w:r w:rsidRPr="00A14BED">
              <w:rPr>
                <w:b/>
                <w:bCs/>
                <w:sz w:val="18"/>
                <w:szCs w:val="18"/>
              </w:rPr>
              <w:t>1</w:t>
            </w:r>
          </w:p>
        </w:tc>
      </w:tr>
      <w:tr w:rsidR="002B36F6" w:rsidRPr="00A14BED">
        <w:trPr>
          <w:trHeight w:hRule="exact" w:val="284"/>
          <w:jc w:val="center"/>
        </w:trPr>
        <w:tc>
          <w:tcPr>
            <w:tcW w:w="0" w:type="auto"/>
            <w:vAlign w:val="center"/>
          </w:tcPr>
          <w:p w:rsidR="002B36F6" w:rsidRPr="00AE250B" w:rsidRDefault="002B36F6" w:rsidP="00E95531">
            <w:pPr>
              <w:spacing w:after="0" w:line="240" w:lineRule="auto"/>
              <w:rPr>
                <w:sz w:val="18"/>
                <w:szCs w:val="18"/>
              </w:rPr>
            </w:pPr>
            <w:r w:rsidRPr="00A14BED">
              <w:rPr>
                <w:sz w:val="18"/>
                <w:szCs w:val="18"/>
              </w:rPr>
              <w:t>toplinski gubici (%)</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3,3</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3,8</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3,7</w:t>
            </w:r>
          </w:p>
        </w:tc>
        <w:tc>
          <w:tcPr>
            <w:tcW w:w="0" w:type="auto"/>
            <w:vAlign w:val="center"/>
          </w:tcPr>
          <w:p w:rsidR="002B36F6" w:rsidRPr="00AE250B" w:rsidRDefault="002B36F6" w:rsidP="00E95531">
            <w:pPr>
              <w:spacing w:after="0" w:line="240" w:lineRule="auto"/>
              <w:jc w:val="right"/>
              <w:rPr>
                <w:sz w:val="18"/>
                <w:szCs w:val="18"/>
              </w:rPr>
            </w:pPr>
            <w:r w:rsidRPr="00A14BED">
              <w:rPr>
                <w:sz w:val="18"/>
                <w:szCs w:val="18"/>
              </w:rPr>
              <w:t>3,6</w:t>
            </w:r>
          </w:p>
        </w:tc>
        <w:tc>
          <w:tcPr>
            <w:tcW w:w="983" w:type="dxa"/>
            <w:vAlign w:val="center"/>
          </w:tcPr>
          <w:p w:rsidR="002B36F6" w:rsidRPr="00AE250B" w:rsidRDefault="002B36F6" w:rsidP="00E95531">
            <w:pPr>
              <w:spacing w:after="0" w:line="240" w:lineRule="auto"/>
              <w:jc w:val="right"/>
              <w:rPr>
                <w:b/>
                <w:bCs/>
                <w:sz w:val="18"/>
                <w:szCs w:val="18"/>
              </w:rPr>
            </w:pPr>
            <w:r w:rsidRPr="00A14BED">
              <w:rPr>
                <w:b/>
                <w:bCs/>
                <w:sz w:val="18"/>
                <w:szCs w:val="18"/>
              </w:rPr>
              <w:t>-</w:t>
            </w:r>
          </w:p>
        </w:tc>
      </w:tr>
    </w:tbl>
    <w:p w:rsidR="002B36F6" w:rsidRDefault="002B36F6" w:rsidP="00A327A0">
      <w:pPr>
        <w:spacing w:after="0" w:line="120" w:lineRule="auto"/>
      </w:pPr>
    </w:p>
    <w:p w:rsidR="002B36F6" w:rsidRPr="00A327A0" w:rsidRDefault="002B36F6" w:rsidP="00F55CA4">
      <w:pPr>
        <w:autoSpaceDE w:val="0"/>
        <w:autoSpaceDN w:val="0"/>
        <w:adjustRightInd w:val="0"/>
        <w:spacing w:after="0" w:line="240" w:lineRule="auto"/>
        <w:jc w:val="both"/>
        <w:rPr>
          <w:rFonts w:ascii="Arial" w:hAnsi="Arial" w:cs="Arial"/>
          <w:color w:val="000000"/>
        </w:rPr>
      </w:pPr>
      <w:r w:rsidRPr="00A327A0">
        <w:rPr>
          <w:rFonts w:ascii="Arial" w:hAnsi="Arial" w:cs="Arial"/>
          <w:color w:val="000000"/>
        </w:rPr>
        <w:t xml:space="preserve">Na temelju obavljenog mjerenja i analize rezultata mjerenja navedenih u ispitnom izvještaju br. 58647-15EM-11 i br. 58647-15EM-12 s obzirom na vrstu i vrijednosti emisijskih koncentracija, ispitivani izvor </w:t>
      </w:r>
      <w:r w:rsidRPr="00A327A0">
        <w:rPr>
          <w:rFonts w:ascii="Arial" w:hAnsi="Arial" w:cs="Arial"/>
          <w:b/>
          <w:bCs/>
          <w:color w:val="000000"/>
        </w:rPr>
        <w:t xml:space="preserve">U D O V O LJ A V A </w:t>
      </w:r>
      <w:r w:rsidRPr="00A327A0">
        <w:rPr>
          <w:rFonts w:ascii="Arial" w:hAnsi="Arial" w:cs="Arial"/>
          <w:color w:val="000000"/>
        </w:rPr>
        <w:t>odredbama članka 100. Uredbe o graničnim vrijednostima emisije onečišćujućih tvari u zrak iz nepokretnih izvora (Narodne novine broj 117/2012).</w:t>
      </w:r>
    </w:p>
    <w:p w:rsidR="002B36F6" w:rsidRPr="00A327A0" w:rsidRDefault="002B36F6" w:rsidP="00A327A0">
      <w:pPr>
        <w:spacing w:after="0" w:line="120" w:lineRule="auto"/>
        <w:jc w:val="both"/>
        <w:rPr>
          <w:rFonts w:ascii="Arial" w:hAnsi="Arial" w:cs="Arial"/>
          <w:b/>
          <w:bCs/>
        </w:rPr>
      </w:pPr>
    </w:p>
    <w:p w:rsidR="002B36F6" w:rsidRPr="00FE014C" w:rsidRDefault="002B36F6" w:rsidP="00226E8A">
      <w:pPr>
        <w:autoSpaceDE w:val="0"/>
        <w:autoSpaceDN w:val="0"/>
        <w:adjustRightInd w:val="0"/>
        <w:spacing w:after="0" w:line="240" w:lineRule="auto"/>
        <w:rPr>
          <w:rFonts w:ascii="Arial" w:hAnsi="Arial" w:cs="Arial"/>
          <w:b/>
          <w:bCs/>
          <w:color w:val="000000"/>
        </w:rPr>
      </w:pPr>
      <w:r>
        <w:rPr>
          <w:rFonts w:ascii="Arial" w:hAnsi="Arial" w:cs="Arial"/>
          <w:b/>
          <w:bCs/>
          <w:color w:val="000000"/>
        </w:rPr>
        <w:t>10</w:t>
      </w:r>
      <w:r w:rsidRPr="00FE014C">
        <w:rPr>
          <w:rFonts w:ascii="Arial" w:hAnsi="Arial" w:cs="Arial"/>
          <w:b/>
          <w:bCs/>
          <w:color w:val="000000"/>
        </w:rPr>
        <w:t>. OBVEZE I MJERE POBOLJŠANJA KVALITETE ZRAKA IZ PROPISA I DRUGIH</w:t>
      </w:r>
    </w:p>
    <w:p w:rsidR="002B36F6" w:rsidRPr="004225C9" w:rsidRDefault="002B36F6" w:rsidP="00226E8A">
      <w:pPr>
        <w:autoSpaceDE w:val="0"/>
        <w:autoSpaceDN w:val="0"/>
        <w:adjustRightInd w:val="0"/>
        <w:spacing w:after="0" w:line="240" w:lineRule="auto"/>
        <w:rPr>
          <w:rFonts w:ascii="Arial" w:hAnsi="Arial" w:cs="Arial"/>
          <w:b/>
          <w:bCs/>
          <w:color w:val="000000"/>
        </w:rPr>
      </w:pPr>
      <w:r w:rsidRPr="004225C9">
        <w:rPr>
          <w:rFonts w:ascii="Arial" w:hAnsi="Arial" w:cs="Arial"/>
          <w:b/>
          <w:bCs/>
          <w:color w:val="000000"/>
        </w:rPr>
        <w:t xml:space="preserve">    </w:t>
      </w:r>
      <w:r w:rsidR="00FE24EE">
        <w:rPr>
          <w:rFonts w:ascii="Arial" w:hAnsi="Arial" w:cs="Arial"/>
          <w:b/>
          <w:bCs/>
          <w:color w:val="000000"/>
        </w:rPr>
        <w:t xml:space="preserve">  </w:t>
      </w:r>
      <w:r w:rsidRPr="004225C9">
        <w:rPr>
          <w:rFonts w:ascii="Arial" w:hAnsi="Arial" w:cs="Arial"/>
          <w:b/>
          <w:bCs/>
          <w:color w:val="000000"/>
        </w:rPr>
        <w:t xml:space="preserve">DOKUMENATA KOJE SE ODNOSE NA PODRUČJE </w:t>
      </w:r>
      <w:r>
        <w:rPr>
          <w:rFonts w:ascii="Arial" w:hAnsi="Arial" w:cs="Arial"/>
          <w:b/>
          <w:bCs/>
          <w:color w:val="000000"/>
        </w:rPr>
        <w:t>ŽUPANIJE</w:t>
      </w:r>
      <w:r w:rsidRPr="004225C9">
        <w:rPr>
          <w:rFonts w:ascii="Arial" w:hAnsi="Arial" w:cs="Arial"/>
          <w:b/>
          <w:bCs/>
          <w:color w:val="000000"/>
        </w:rPr>
        <w:t xml:space="preserve"> </w:t>
      </w:r>
    </w:p>
    <w:p w:rsidR="002B36F6" w:rsidRPr="00A8525B" w:rsidRDefault="002B36F6" w:rsidP="00226E8A">
      <w:pPr>
        <w:autoSpaceDE w:val="0"/>
        <w:autoSpaceDN w:val="0"/>
        <w:adjustRightInd w:val="0"/>
        <w:spacing w:after="0" w:line="240" w:lineRule="auto"/>
        <w:jc w:val="both"/>
        <w:rPr>
          <w:rFonts w:ascii="Arial" w:hAnsi="Arial" w:cs="Arial"/>
          <w:b/>
          <w:bCs/>
          <w:color w:val="000000"/>
          <w:sz w:val="16"/>
          <w:szCs w:val="16"/>
        </w:rPr>
      </w:pPr>
    </w:p>
    <w:p w:rsidR="002B36F6" w:rsidRPr="004225C9" w:rsidRDefault="002B36F6" w:rsidP="00226E8A">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r w:rsidRPr="004225C9">
        <w:rPr>
          <w:rFonts w:ascii="Arial" w:hAnsi="Arial" w:cs="Arial"/>
          <w:color w:val="000000"/>
        </w:rPr>
        <w:t xml:space="preserve">Zaštita zraka u Republici Hrvatskoj je uređena krovnim zakonima: Zakonom o zaštiti okoliša („Narodne novine“ br. 80/13, 153/13 i 78/15) i Zakonom o zaštiti zraka („Narodne novine“ br.130/11 i 47/14) te nizom provedbenih propisa donesenih na temelju tih zakona. </w:t>
      </w:r>
    </w:p>
    <w:p w:rsidR="002B36F6" w:rsidRPr="004225C9" w:rsidRDefault="002B36F6" w:rsidP="00226E8A">
      <w:pPr>
        <w:autoSpaceDE w:val="0"/>
        <w:autoSpaceDN w:val="0"/>
        <w:adjustRightInd w:val="0"/>
        <w:spacing w:after="0" w:line="240" w:lineRule="auto"/>
        <w:jc w:val="both"/>
        <w:rPr>
          <w:rFonts w:ascii="Arial" w:hAnsi="Arial" w:cs="Arial"/>
          <w:color w:val="000000"/>
        </w:rPr>
      </w:pPr>
      <w:r w:rsidRPr="004225C9">
        <w:rPr>
          <w:rFonts w:ascii="Arial" w:hAnsi="Arial" w:cs="Arial"/>
          <w:color w:val="000000"/>
        </w:rPr>
        <w:t>Provedbeni propisi doneseni na temelju Zakona o zaštiti zraka uređuju glavna područja zaštite zraka: praćenje, procjenjivanje i izvješćivanje o kvaliteti zraka, sprječavanje i smanjivanje onečišćenosti zraka, granične vrijednosti emisija onečišćujućih tvari iz nepokretnih izvora, praćenje emisija onečišćujućih tvari, zahtjeve na tehničke uređaje, kvalitetu proizvoda (gorivo, boje i lakovi) te ublažavanje i prilagodbu klimatskim promjenama.</w:t>
      </w:r>
    </w:p>
    <w:p w:rsidR="002B36F6" w:rsidRPr="00265DEE" w:rsidRDefault="002B36F6" w:rsidP="00226E8A">
      <w:pPr>
        <w:autoSpaceDE w:val="0"/>
        <w:autoSpaceDN w:val="0"/>
        <w:adjustRightInd w:val="0"/>
        <w:spacing w:after="0" w:line="240" w:lineRule="auto"/>
        <w:jc w:val="both"/>
        <w:rPr>
          <w:rFonts w:ascii="Arial" w:hAnsi="Arial" w:cs="Arial"/>
          <w:color w:val="000000"/>
        </w:rPr>
      </w:pPr>
      <w:r w:rsidRPr="004225C9">
        <w:rPr>
          <w:rFonts w:ascii="Arial" w:hAnsi="Arial" w:cs="Arial"/>
          <w:color w:val="000000"/>
        </w:rPr>
        <w:t xml:space="preserve">Prema Zakonu o zaštiti okoliša, zaštita zraka obuhvaća mjere zaštite zraka, poboljšanje kakvoće zraka u svrhu izbjegavanja ili smanjivanja štetnih posljedica za ljudsko zdravlje,kakvoću življenja i okoliš u cjelini, očuvanje kakvoće zraka, te sprječavanje i smanjivanje onečišćivanja koja utječu na oštećivanje ozonskog sloja i promjenu klime.Temeljem Zakona o zaštiti okoliša županija je dužna osigurati praćenje stanja sastavnica okoliša, pa tako i zraka, prikupljanje podataka i dostavu istih u informacijski sustav zaštite okoliša, te informiranje javnosti i to sve u skladu s djelokrugom propisanim ovim Zakonom i drugim posebnim propisima. Prema Zakonu o zaštiti zraka, učinkovitost zaštite i poboljšanja kvalitete zraka i ozonskog sloja, ublažavanja klimatskih promjena i prilagodbu klimatskim promjenama osiguravaju Hrvatski sabor i Vlada Republike Hrvatske te predstavnička i izvršna tijela jedinica lokalne ipodručne (regionalne) samouprave unutar svoje i ovim Zakonom određene nadležnosti. Zakon o zaštiti zraka propisuje donošenje niza </w:t>
      </w:r>
      <w:r w:rsidRPr="00265DEE">
        <w:rPr>
          <w:rFonts w:ascii="Arial" w:hAnsi="Arial" w:cs="Arial"/>
          <w:color w:val="000000"/>
        </w:rPr>
        <w:t xml:space="preserve">programskih, planskih i izvještajnih dokumenata </w:t>
      </w:r>
      <w:r w:rsidRPr="00265DEE">
        <w:rPr>
          <w:rFonts w:ascii="Arial" w:hAnsi="Arial" w:cs="Arial"/>
          <w:b/>
          <w:bCs/>
          <w:color w:val="000000"/>
        </w:rPr>
        <w:t>na svim razinama i to:</w:t>
      </w:r>
    </w:p>
    <w:p w:rsidR="002B36F6" w:rsidRPr="00A8525B" w:rsidRDefault="002B36F6" w:rsidP="00A8525B">
      <w:pPr>
        <w:pStyle w:val="Odlomakpopisa"/>
        <w:numPr>
          <w:ilvl w:val="0"/>
          <w:numId w:val="18"/>
        </w:numPr>
        <w:spacing w:before="100" w:beforeAutospacing="1" w:after="100" w:afterAutospacing="1" w:line="240" w:lineRule="auto"/>
        <w:ind w:left="284" w:hanging="284"/>
        <w:jc w:val="both"/>
        <w:rPr>
          <w:rFonts w:ascii="Arial" w:hAnsi="Arial" w:cs="Arial"/>
          <w:lang w:eastAsia="hr-HR"/>
        </w:rPr>
      </w:pPr>
      <w:r w:rsidRPr="00A8525B">
        <w:rPr>
          <w:rFonts w:ascii="Arial" w:hAnsi="Arial" w:cs="Arial"/>
          <w:lang w:eastAsia="hr-HR"/>
        </w:rPr>
        <w:t>Nacionalnog plana zaštite zraka, ozonskog sloja i ublažavanja klimatskih promjena, nacionalnih akcijskih planova, programa i izvješća radi provedbe ispunjenja ugovornih obveza preuzetih međunarodnim ugovorima iz područja zaštite zraka, ozonskog sloja, ublažavanja i prilagodbe klimatskim promjenama,</w:t>
      </w:r>
    </w:p>
    <w:p w:rsidR="002B36F6" w:rsidRPr="00A8525B" w:rsidRDefault="002B36F6" w:rsidP="00A8525B">
      <w:pPr>
        <w:pStyle w:val="Odlomakpopisa"/>
        <w:numPr>
          <w:ilvl w:val="0"/>
          <w:numId w:val="18"/>
        </w:numPr>
        <w:spacing w:before="100" w:beforeAutospacing="1" w:after="100" w:afterAutospacing="1" w:line="240" w:lineRule="auto"/>
        <w:ind w:left="284" w:hanging="284"/>
        <w:jc w:val="both"/>
        <w:rPr>
          <w:rFonts w:ascii="Arial" w:hAnsi="Arial" w:cs="Arial"/>
          <w:lang w:eastAsia="hr-HR"/>
        </w:rPr>
      </w:pPr>
      <w:r w:rsidRPr="00A8525B">
        <w:rPr>
          <w:rFonts w:ascii="Arial" w:hAnsi="Arial" w:cs="Arial"/>
          <w:lang w:eastAsia="hr-HR"/>
        </w:rPr>
        <w:t>Programa zaštite zraka, ozonskog sloja, ublažavanja klimatskih promjena i prilagodbe klimatskim promjenama za područje županije, Grada Zagreba i velikoga grada,</w:t>
      </w:r>
    </w:p>
    <w:p w:rsidR="002B36F6" w:rsidRPr="00A8525B" w:rsidRDefault="002B36F6" w:rsidP="00A8525B">
      <w:pPr>
        <w:pStyle w:val="Odlomakpopisa"/>
        <w:numPr>
          <w:ilvl w:val="0"/>
          <w:numId w:val="18"/>
        </w:numPr>
        <w:spacing w:before="100" w:beforeAutospacing="1" w:after="100" w:afterAutospacing="1" w:line="240" w:lineRule="auto"/>
        <w:ind w:left="284" w:hanging="284"/>
        <w:rPr>
          <w:rFonts w:ascii="Arial" w:hAnsi="Arial" w:cs="Arial"/>
          <w:lang w:eastAsia="hr-HR"/>
        </w:rPr>
      </w:pPr>
      <w:r w:rsidRPr="00A8525B">
        <w:rPr>
          <w:rFonts w:ascii="Arial" w:hAnsi="Arial" w:cs="Arial"/>
          <w:lang w:eastAsia="hr-HR"/>
        </w:rPr>
        <w:t>Izvješća o stanju kvalitete zraka, smanjenju emisija stakleničkih plinova i potrošnji tvari koje oštećuju ozonski sloj za područje Republike Hrvatske i za područje županije, Grada Zagreba i velikoga grada za razdoblje od četiri godine,</w:t>
      </w:r>
    </w:p>
    <w:p w:rsidR="002B36F6" w:rsidRPr="00A8525B" w:rsidRDefault="002B36F6" w:rsidP="00A8525B">
      <w:pPr>
        <w:pStyle w:val="Odlomakpopisa"/>
        <w:numPr>
          <w:ilvl w:val="0"/>
          <w:numId w:val="18"/>
        </w:numPr>
        <w:spacing w:before="100" w:beforeAutospacing="1" w:after="100" w:afterAutospacing="1" w:line="240" w:lineRule="auto"/>
        <w:ind w:left="284" w:hanging="284"/>
        <w:rPr>
          <w:rFonts w:ascii="Arial" w:hAnsi="Arial" w:cs="Arial"/>
          <w:lang w:eastAsia="hr-HR"/>
        </w:rPr>
      </w:pPr>
      <w:r w:rsidRPr="00A8525B">
        <w:rPr>
          <w:rFonts w:ascii="Arial" w:hAnsi="Arial" w:cs="Arial"/>
          <w:lang w:eastAsia="hr-HR"/>
        </w:rPr>
        <w:t>Akcijskih planova za poboljšanje kvalitete zraka za zone ili aglomeracije u kojima je došlo do prekoračenja bilo koje granične vrijednosti ili ciljne vrijednosti,</w:t>
      </w:r>
    </w:p>
    <w:p w:rsidR="002B36F6" w:rsidRPr="00A8525B" w:rsidRDefault="002B36F6" w:rsidP="00A8525B">
      <w:pPr>
        <w:pStyle w:val="Odlomakpopisa"/>
        <w:numPr>
          <w:ilvl w:val="0"/>
          <w:numId w:val="18"/>
        </w:numPr>
        <w:spacing w:before="100" w:beforeAutospacing="1" w:after="100" w:afterAutospacing="1" w:line="240" w:lineRule="auto"/>
        <w:ind w:left="284" w:hanging="284"/>
        <w:jc w:val="both"/>
        <w:rPr>
          <w:rFonts w:ascii="Arial" w:hAnsi="Arial" w:cs="Arial"/>
          <w:lang w:eastAsia="hr-HR"/>
        </w:rPr>
      </w:pPr>
      <w:r w:rsidRPr="00A8525B">
        <w:rPr>
          <w:rFonts w:ascii="Arial" w:hAnsi="Arial" w:cs="Arial"/>
          <w:lang w:eastAsia="hr-HR"/>
        </w:rPr>
        <w:t xml:space="preserve">Kratkoročnih akcijskih planova ako u određenoj zoni ili aglomeraciji postoji rizik da će razine onečišćujućih tvari prekoračiti prag upozorenja, odnosno razinu onečišćenosti čije </w:t>
      </w:r>
      <w:r w:rsidRPr="00A8525B">
        <w:rPr>
          <w:rFonts w:ascii="Arial" w:hAnsi="Arial" w:cs="Arial"/>
          <w:lang w:eastAsia="hr-HR"/>
        </w:rPr>
        <w:lastRenderedPageBreak/>
        <w:t>prekoračenje predstavlja neposrednu opasnost za ljudsko zdravlje pri kratkotrajnoj onečišćenosti,</w:t>
      </w:r>
    </w:p>
    <w:p w:rsidR="002B36F6" w:rsidRPr="00A8525B" w:rsidRDefault="002B36F6" w:rsidP="00A8525B">
      <w:pPr>
        <w:pStyle w:val="Odlomakpopisa"/>
        <w:numPr>
          <w:ilvl w:val="0"/>
          <w:numId w:val="18"/>
        </w:numPr>
        <w:spacing w:before="100" w:beforeAutospacing="1" w:after="100" w:afterAutospacing="1" w:line="240" w:lineRule="auto"/>
        <w:ind w:left="284" w:hanging="284"/>
        <w:rPr>
          <w:rFonts w:ascii="Arial" w:hAnsi="Arial" w:cs="Arial"/>
          <w:lang w:eastAsia="hr-HR"/>
        </w:rPr>
      </w:pPr>
      <w:r w:rsidRPr="00A8525B">
        <w:rPr>
          <w:rFonts w:ascii="Arial" w:hAnsi="Arial" w:cs="Arial"/>
          <w:lang w:eastAsia="hr-HR"/>
        </w:rPr>
        <w:t>zajedničkih ili usklađenih akcijskih planova u slučaju prekograničnog onečišćenja zraka u suradnji s nadležnim tijelima članica Europske unije ili nadležnim tijelima trećih država,</w:t>
      </w:r>
    </w:p>
    <w:p w:rsidR="002B36F6" w:rsidRPr="00A8525B" w:rsidRDefault="002B36F6" w:rsidP="00A8525B">
      <w:pPr>
        <w:pStyle w:val="Odlomakpopisa"/>
        <w:numPr>
          <w:ilvl w:val="0"/>
          <w:numId w:val="18"/>
        </w:numPr>
        <w:spacing w:before="100" w:beforeAutospacing="1" w:after="100" w:afterAutospacing="1" w:line="240" w:lineRule="auto"/>
        <w:ind w:left="284" w:hanging="284"/>
        <w:rPr>
          <w:rFonts w:ascii="Arial" w:hAnsi="Arial" w:cs="Arial"/>
          <w:lang w:eastAsia="hr-HR"/>
        </w:rPr>
      </w:pPr>
      <w:r w:rsidRPr="00A8525B">
        <w:rPr>
          <w:rFonts w:ascii="Arial" w:hAnsi="Arial" w:cs="Arial"/>
          <w:lang w:eastAsia="hr-HR"/>
        </w:rPr>
        <w:t>godišnjih izvješća o praćenju kvalitete zraka na području Republike Hrvatske.</w:t>
      </w:r>
    </w:p>
    <w:p w:rsidR="002B36F6" w:rsidRPr="00667EBA" w:rsidRDefault="002B36F6" w:rsidP="00A8525B">
      <w:pPr>
        <w:spacing w:after="0" w:line="240" w:lineRule="auto"/>
        <w:rPr>
          <w:rFonts w:ascii="Arial" w:hAnsi="Arial" w:cs="Arial"/>
          <w:lang w:eastAsia="hr-HR"/>
        </w:rPr>
      </w:pPr>
      <w:r w:rsidRPr="00667EBA">
        <w:rPr>
          <w:rFonts w:ascii="Arial" w:hAnsi="Arial" w:cs="Arial"/>
          <w:lang w:eastAsia="hr-HR"/>
        </w:rPr>
        <w:t xml:space="preserve">Na županijskoj razini </w:t>
      </w:r>
      <w:r>
        <w:rPr>
          <w:rFonts w:ascii="Arial" w:hAnsi="Arial" w:cs="Arial"/>
          <w:lang w:eastAsia="hr-HR"/>
        </w:rPr>
        <w:t>utvrđuju se</w:t>
      </w:r>
      <w:r w:rsidRPr="00667EBA">
        <w:rPr>
          <w:rFonts w:ascii="Arial" w:hAnsi="Arial" w:cs="Arial"/>
          <w:lang w:eastAsia="hr-HR"/>
        </w:rPr>
        <w:t xml:space="preserve"> već spomenute obveze:</w:t>
      </w:r>
    </w:p>
    <w:p w:rsidR="002B36F6" w:rsidRDefault="002B36F6" w:rsidP="00A8525B">
      <w:pPr>
        <w:pStyle w:val="Odlomakpopisa"/>
        <w:numPr>
          <w:ilvl w:val="0"/>
          <w:numId w:val="25"/>
        </w:numPr>
        <w:spacing w:after="0" w:line="240" w:lineRule="auto"/>
        <w:rPr>
          <w:rFonts w:ascii="Arial" w:hAnsi="Arial" w:cs="Arial"/>
          <w:lang w:eastAsia="hr-HR"/>
        </w:rPr>
      </w:pPr>
      <w:r w:rsidRPr="00667EBA">
        <w:rPr>
          <w:rFonts w:ascii="Arial" w:hAnsi="Arial" w:cs="Arial"/>
          <w:lang w:eastAsia="hr-HR"/>
        </w:rPr>
        <w:t>donijeti županijski program zaštite zraka, ozonskog sloja, ublažavanja</w:t>
      </w:r>
      <w:r w:rsidRPr="00BA0B27">
        <w:rPr>
          <w:rFonts w:ascii="Arial" w:hAnsi="Arial" w:cs="Arial"/>
          <w:lang w:eastAsia="hr-HR"/>
        </w:rPr>
        <w:t xml:space="preserve"> klimatskih promjena i prilagodbe klimatskim promjenama,</w:t>
      </w:r>
    </w:p>
    <w:p w:rsidR="002B36F6" w:rsidRDefault="002B36F6" w:rsidP="00A8525B">
      <w:pPr>
        <w:pStyle w:val="Odlomakpopisa"/>
        <w:numPr>
          <w:ilvl w:val="0"/>
          <w:numId w:val="25"/>
        </w:numPr>
        <w:spacing w:after="0" w:line="240" w:lineRule="auto"/>
        <w:rPr>
          <w:rFonts w:ascii="Arial" w:hAnsi="Arial" w:cs="Arial"/>
          <w:lang w:eastAsia="hr-HR"/>
        </w:rPr>
      </w:pPr>
      <w:r w:rsidRPr="00BA0B27">
        <w:rPr>
          <w:rFonts w:ascii="Arial" w:hAnsi="Arial" w:cs="Arial"/>
          <w:lang w:eastAsia="hr-HR"/>
        </w:rPr>
        <w:t>donijeti izvješće o provedbi županijskog programa zaštite zraka, ozonskog sloja, ublažavanja klimatskih promjena i prilagodbe klimatskim promjenama,</w:t>
      </w:r>
    </w:p>
    <w:p w:rsidR="002B36F6" w:rsidRDefault="002B36F6" w:rsidP="00A8525B">
      <w:pPr>
        <w:pStyle w:val="Odlomakpopisa"/>
        <w:numPr>
          <w:ilvl w:val="0"/>
          <w:numId w:val="25"/>
        </w:numPr>
        <w:spacing w:after="0" w:line="240" w:lineRule="auto"/>
        <w:rPr>
          <w:rFonts w:ascii="Arial" w:hAnsi="Arial" w:cs="Arial"/>
          <w:lang w:eastAsia="hr-HR"/>
        </w:rPr>
      </w:pPr>
      <w:r w:rsidRPr="00BA0B27">
        <w:rPr>
          <w:rFonts w:ascii="Arial" w:hAnsi="Arial" w:cs="Arial"/>
          <w:lang w:eastAsia="hr-HR"/>
        </w:rPr>
        <w:t>uspostaviti mjerne postaje za praćenje kvalitete zraka na svom području i to ako se procijeni da su razine onečišćenosti više od propisanih graničnih vrijednosti (GV), odnosno ako se procijeni da za to postoje opravdani razlozi</w:t>
      </w:r>
      <w:r>
        <w:rPr>
          <w:rFonts w:ascii="Arial" w:hAnsi="Arial" w:cs="Arial"/>
          <w:lang w:eastAsia="hr-HR"/>
        </w:rPr>
        <w:t>,</w:t>
      </w:r>
    </w:p>
    <w:p w:rsidR="002B36F6" w:rsidRDefault="002B36F6" w:rsidP="00A8525B">
      <w:pPr>
        <w:pStyle w:val="Odlomakpopisa"/>
        <w:numPr>
          <w:ilvl w:val="0"/>
          <w:numId w:val="25"/>
        </w:numPr>
        <w:spacing w:after="0" w:line="240" w:lineRule="auto"/>
        <w:rPr>
          <w:rFonts w:ascii="Arial" w:hAnsi="Arial" w:cs="Arial"/>
          <w:lang w:eastAsia="hr-HR"/>
        </w:rPr>
      </w:pPr>
      <w:r w:rsidRPr="00BA0B27">
        <w:rPr>
          <w:rFonts w:ascii="Arial" w:hAnsi="Arial" w:cs="Arial"/>
          <w:lang w:eastAsia="hr-HR"/>
        </w:rPr>
        <w:t>odrediti lokacije mjernih postaja,</w:t>
      </w:r>
    </w:p>
    <w:p w:rsidR="002B36F6" w:rsidRDefault="002B36F6" w:rsidP="00A8525B">
      <w:pPr>
        <w:pStyle w:val="Odlomakpopisa"/>
        <w:numPr>
          <w:ilvl w:val="0"/>
          <w:numId w:val="25"/>
        </w:numPr>
        <w:spacing w:after="0" w:line="240" w:lineRule="auto"/>
        <w:rPr>
          <w:rFonts w:ascii="Arial" w:hAnsi="Arial" w:cs="Arial"/>
          <w:lang w:eastAsia="hr-HR"/>
        </w:rPr>
      </w:pPr>
      <w:r w:rsidRPr="00BA0B27">
        <w:rPr>
          <w:rFonts w:ascii="Arial" w:hAnsi="Arial" w:cs="Arial"/>
          <w:lang w:eastAsia="hr-HR"/>
        </w:rPr>
        <w:t>obavljati nadzor nad provođenjem aktivnosti uspostave mjernih postaja,</w:t>
      </w:r>
    </w:p>
    <w:p w:rsidR="002B36F6" w:rsidRDefault="002B36F6" w:rsidP="00A8525B">
      <w:pPr>
        <w:pStyle w:val="Odlomakpopisa"/>
        <w:numPr>
          <w:ilvl w:val="0"/>
          <w:numId w:val="25"/>
        </w:numPr>
        <w:spacing w:after="0" w:line="240" w:lineRule="auto"/>
        <w:rPr>
          <w:rFonts w:ascii="Arial" w:hAnsi="Arial" w:cs="Arial"/>
          <w:lang w:eastAsia="hr-HR"/>
        </w:rPr>
      </w:pPr>
      <w:r w:rsidRPr="00BA0B27">
        <w:rPr>
          <w:rFonts w:ascii="Arial" w:hAnsi="Arial" w:cs="Arial"/>
          <w:lang w:eastAsia="hr-HR"/>
        </w:rPr>
        <w:t>objavljivati podatke o obavljenim mjerenjima i kvaliteti zraka,</w:t>
      </w:r>
    </w:p>
    <w:p w:rsidR="002B36F6" w:rsidRDefault="002B36F6" w:rsidP="00A8525B">
      <w:pPr>
        <w:pStyle w:val="Odlomakpopisa"/>
        <w:numPr>
          <w:ilvl w:val="0"/>
          <w:numId w:val="25"/>
        </w:numPr>
        <w:spacing w:after="0" w:line="240" w:lineRule="auto"/>
        <w:rPr>
          <w:rFonts w:ascii="Arial" w:hAnsi="Arial" w:cs="Arial"/>
          <w:lang w:eastAsia="hr-HR"/>
        </w:rPr>
      </w:pPr>
      <w:r w:rsidRPr="00BA0B27">
        <w:rPr>
          <w:rFonts w:ascii="Arial" w:hAnsi="Arial" w:cs="Arial"/>
          <w:lang w:eastAsia="hr-HR"/>
        </w:rPr>
        <w:t>dostavljati Agenciji za zaštitu okoliša podatke vezane na kvalitetu zraka, a koji su potrebni za vođenje informacijskog sustava zaštite zraka.</w:t>
      </w:r>
    </w:p>
    <w:p w:rsidR="002B36F6" w:rsidRPr="00BA0B27" w:rsidRDefault="002B36F6" w:rsidP="00A8525B">
      <w:pPr>
        <w:pStyle w:val="Odlomakpopisa"/>
        <w:spacing w:after="0" w:line="240" w:lineRule="auto"/>
        <w:rPr>
          <w:rFonts w:ascii="Arial" w:hAnsi="Arial" w:cs="Arial"/>
          <w:lang w:eastAsia="hr-HR"/>
        </w:rPr>
      </w:pPr>
    </w:p>
    <w:p w:rsidR="002B36F6" w:rsidRPr="00132546" w:rsidRDefault="002B36F6" w:rsidP="00A8525B">
      <w:pPr>
        <w:spacing w:after="0" w:line="240" w:lineRule="auto"/>
        <w:jc w:val="both"/>
        <w:rPr>
          <w:rFonts w:ascii="Arial" w:hAnsi="Arial" w:cs="Arial"/>
          <w:lang w:eastAsia="hr-HR"/>
        </w:rPr>
      </w:pPr>
      <w:r>
        <w:rPr>
          <w:rFonts w:ascii="Arial" w:hAnsi="Arial" w:cs="Arial"/>
          <w:lang w:eastAsia="hr-HR"/>
        </w:rPr>
        <w:t xml:space="preserve">     </w:t>
      </w:r>
      <w:r w:rsidRPr="00132546">
        <w:rPr>
          <w:rFonts w:ascii="Arial" w:hAnsi="Arial" w:cs="Arial"/>
          <w:lang w:eastAsia="hr-HR"/>
        </w:rPr>
        <w:t>Zakonom o zaštiti zraka je propisano da se prema razinama onečišćenosti, a s obzirom na propisane granične vrijednosti (GV), ciljne vrijednosti i ciljne vrijednosti za prizemni ozon</w:t>
      </w:r>
      <w:r>
        <w:rPr>
          <w:rFonts w:ascii="Arial" w:hAnsi="Arial" w:cs="Arial"/>
          <w:lang w:eastAsia="hr-HR"/>
        </w:rPr>
        <w:t>,</w:t>
      </w:r>
      <w:r w:rsidRPr="00132546">
        <w:rPr>
          <w:rFonts w:ascii="Arial" w:hAnsi="Arial" w:cs="Arial"/>
          <w:lang w:eastAsia="hr-HR"/>
        </w:rPr>
        <w:t xml:space="preserve"> </w:t>
      </w:r>
      <w:r>
        <w:rPr>
          <w:rFonts w:ascii="Arial" w:hAnsi="Arial" w:cs="Arial"/>
          <w:lang w:eastAsia="hr-HR"/>
        </w:rPr>
        <w:t xml:space="preserve">(koji nastaje u nižim slojevima troposfere - ima ga u smogu načešće od ispušnih plinova) </w:t>
      </w:r>
      <w:r w:rsidRPr="00132546">
        <w:rPr>
          <w:rFonts w:ascii="Arial" w:hAnsi="Arial" w:cs="Arial"/>
          <w:lang w:eastAsia="hr-HR"/>
        </w:rPr>
        <w:t>utvrđuju I. i II. kategorij</w:t>
      </w:r>
      <w:r>
        <w:rPr>
          <w:rFonts w:ascii="Arial" w:hAnsi="Arial" w:cs="Arial"/>
          <w:lang w:eastAsia="hr-HR"/>
        </w:rPr>
        <w:t xml:space="preserve">a </w:t>
      </w:r>
      <w:r w:rsidRPr="00132546">
        <w:rPr>
          <w:rFonts w:ascii="Arial" w:hAnsi="Arial" w:cs="Arial"/>
          <w:lang w:eastAsia="hr-HR"/>
        </w:rPr>
        <w:t>kvalitete zraka:</w:t>
      </w:r>
    </w:p>
    <w:p w:rsidR="002B36F6" w:rsidRPr="00CE1286" w:rsidRDefault="002B36F6" w:rsidP="00A8525B">
      <w:pPr>
        <w:pStyle w:val="Odlomakpopisa"/>
        <w:numPr>
          <w:ilvl w:val="0"/>
          <w:numId w:val="26"/>
        </w:numPr>
        <w:spacing w:after="0" w:line="240" w:lineRule="auto"/>
        <w:rPr>
          <w:rFonts w:ascii="Arial" w:hAnsi="Arial" w:cs="Arial"/>
          <w:lang w:eastAsia="hr-HR"/>
        </w:rPr>
      </w:pPr>
      <w:r w:rsidRPr="00CE1286">
        <w:rPr>
          <w:rFonts w:ascii="Arial" w:hAnsi="Arial" w:cs="Arial"/>
          <w:lang w:eastAsia="hr-HR"/>
        </w:rPr>
        <w:t>prva kategorija kvalitete zraka - čist ili neznatno onečišćen zrak: nisu prekoračene granične vrijednosti (GV), ciljne vrijednosti i ciljne vrijednosti za prizemni ozon,</w:t>
      </w:r>
    </w:p>
    <w:p w:rsidR="002B36F6" w:rsidRDefault="002B36F6" w:rsidP="00A8525B">
      <w:pPr>
        <w:pStyle w:val="Odlomakpopisa"/>
        <w:numPr>
          <w:ilvl w:val="0"/>
          <w:numId w:val="26"/>
        </w:numPr>
        <w:spacing w:after="0" w:line="240" w:lineRule="auto"/>
        <w:rPr>
          <w:rFonts w:ascii="Arial" w:hAnsi="Arial" w:cs="Arial"/>
          <w:lang w:eastAsia="hr-HR"/>
        </w:rPr>
      </w:pPr>
      <w:r w:rsidRPr="00CE1286">
        <w:rPr>
          <w:rFonts w:ascii="Arial" w:hAnsi="Arial" w:cs="Arial"/>
          <w:lang w:eastAsia="hr-HR"/>
        </w:rPr>
        <w:t>druga kategorija kvalitete zraka - onečišćen zrak: prekoračene su granične vrijednosti (GV), ciljne vrijednosti i ciljne vrijednosti za prizemni ozon.</w:t>
      </w:r>
    </w:p>
    <w:p w:rsidR="002B36F6" w:rsidRPr="00CE1286" w:rsidRDefault="002B36F6" w:rsidP="00A8525B">
      <w:pPr>
        <w:pStyle w:val="Odlomakpopisa"/>
        <w:spacing w:after="0" w:line="240" w:lineRule="auto"/>
        <w:rPr>
          <w:rFonts w:ascii="Arial" w:hAnsi="Arial" w:cs="Arial"/>
          <w:lang w:eastAsia="hr-HR"/>
        </w:rPr>
      </w:pPr>
    </w:p>
    <w:p w:rsidR="002B36F6" w:rsidRPr="00CE1286" w:rsidRDefault="002B36F6" w:rsidP="00A8525B">
      <w:pPr>
        <w:spacing w:after="0" w:line="240" w:lineRule="auto"/>
        <w:jc w:val="both"/>
        <w:rPr>
          <w:rFonts w:ascii="Arial" w:hAnsi="Arial" w:cs="Arial"/>
          <w:lang w:eastAsia="hr-HR"/>
        </w:rPr>
      </w:pPr>
      <w:r>
        <w:rPr>
          <w:rFonts w:ascii="Arial" w:hAnsi="Arial" w:cs="Arial"/>
          <w:lang w:eastAsia="hr-HR"/>
        </w:rPr>
        <w:t xml:space="preserve">     </w:t>
      </w:r>
      <w:r w:rsidRPr="00CE1286">
        <w:rPr>
          <w:rFonts w:ascii="Arial" w:hAnsi="Arial" w:cs="Arial"/>
          <w:lang w:eastAsia="hr-HR"/>
        </w:rPr>
        <w:t>Navedene kategorije kvalitete zraka utvrđuje se za svaku onečišćujuću tvar posebno i odnose se na zaštitu zdravlja ljudi, kvalitetu življenja, zaštitu vegetacije i ekosustava. Kategorije kvalitete zraka utvrđuju se jedanput godišnje za proteklu kalendarsku godinu.</w:t>
      </w:r>
    </w:p>
    <w:p w:rsidR="002B36F6" w:rsidRPr="00CE1286" w:rsidRDefault="002B36F6" w:rsidP="00A8525B">
      <w:pPr>
        <w:spacing w:after="0" w:line="240" w:lineRule="auto"/>
        <w:jc w:val="both"/>
        <w:rPr>
          <w:rFonts w:ascii="Arial" w:hAnsi="Arial" w:cs="Arial"/>
          <w:lang w:eastAsia="hr-HR"/>
        </w:rPr>
      </w:pPr>
      <w:r>
        <w:rPr>
          <w:rFonts w:ascii="Arial" w:hAnsi="Arial" w:cs="Arial"/>
          <w:lang w:eastAsia="hr-HR"/>
        </w:rPr>
        <w:t xml:space="preserve">     </w:t>
      </w:r>
      <w:r w:rsidRPr="00CE1286">
        <w:rPr>
          <w:rFonts w:ascii="Arial" w:hAnsi="Arial" w:cs="Arial"/>
          <w:lang w:eastAsia="hr-HR"/>
        </w:rPr>
        <w:t>Potrebno je naglasiti, da ako u određenoj zoni razine onečišćujućih tvari u zraku prekoračuju bilo koju graničnu vrijednost ili ciljnu vrijednost u svakom od tih slučajeva, predstavničko tijelo jedinice lokalne samouprave i Grada Zagreba nadležno za tu zonu donosi akcijski plan za poboljšanje kvalitete zraka za tu zonu. Akcijski plan za poboljšanje kvalitete zraka može dodatno obuhvatiti i posebne mjere koje imaju za cilj zaštitu osjetljivih skupina stanovništva.</w:t>
      </w:r>
    </w:p>
    <w:p w:rsidR="002B36F6" w:rsidRPr="00CE1286" w:rsidRDefault="002B36F6" w:rsidP="00A8525B">
      <w:pPr>
        <w:spacing w:after="0" w:line="240" w:lineRule="auto"/>
        <w:jc w:val="both"/>
        <w:rPr>
          <w:rFonts w:ascii="Arial" w:hAnsi="Arial" w:cs="Arial"/>
          <w:lang w:eastAsia="hr-HR"/>
        </w:rPr>
      </w:pPr>
      <w:r>
        <w:rPr>
          <w:rFonts w:ascii="Arial" w:hAnsi="Arial" w:cs="Arial"/>
          <w:lang w:eastAsia="hr-HR"/>
        </w:rPr>
        <w:t xml:space="preserve">     </w:t>
      </w:r>
      <w:r w:rsidRPr="00CE1286">
        <w:rPr>
          <w:rFonts w:ascii="Arial" w:hAnsi="Arial" w:cs="Arial"/>
          <w:lang w:eastAsia="hr-HR"/>
        </w:rPr>
        <w:t>Zakonom o zaštiti zraka također je propisano, da ako u određenoj zoni postoji rizik da će razine onečišćujućih tvari prekoračiti prag upozorenja (razina onečišćenja čije prekoračenje predstavlja opasnost za ljudsko zdravlje pri kratkotrajnoj izloženosti) predstavničko tijelo jedinice lokalne samouprave nadležno za tu zonu donosi kratkoročni akcijski plan koji sadrži mjere koje se moraju poduzeti u kratkom roku kako bi se smanjio rizik ili trajanje takvog prekoračenja.</w:t>
      </w:r>
    </w:p>
    <w:p w:rsidR="002B36F6" w:rsidRDefault="002B36F6" w:rsidP="00A8525B">
      <w:pPr>
        <w:spacing w:after="0" w:line="240" w:lineRule="auto"/>
        <w:jc w:val="both"/>
        <w:rPr>
          <w:rFonts w:ascii="Arial" w:hAnsi="Arial" w:cs="Arial"/>
          <w:lang w:eastAsia="hr-HR"/>
        </w:rPr>
      </w:pPr>
      <w:r>
        <w:rPr>
          <w:rFonts w:ascii="Arial" w:hAnsi="Arial" w:cs="Arial"/>
          <w:lang w:eastAsia="hr-HR"/>
        </w:rPr>
        <w:t xml:space="preserve">     </w:t>
      </w:r>
      <w:r w:rsidRPr="004E6EC9">
        <w:rPr>
          <w:rFonts w:ascii="Arial" w:hAnsi="Arial" w:cs="Arial"/>
          <w:lang w:eastAsia="hr-HR"/>
        </w:rPr>
        <w:t xml:space="preserve">Planom RH se </w:t>
      </w:r>
      <w:r>
        <w:rPr>
          <w:rFonts w:ascii="Arial" w:hAnsi="Arial" w:cs="Arial"/>
          <w:lang w:eastAsia="hr-HR"/>
        </w:rPr>
        <w:t>potvrđuje</w:t>
      </w:r>
      <w:r w:rsidRPr="004E6EC9">
        <w:rPr>
          <w:rFonts w:ascii="Arial" w:hAnsi="Arial" w:cs="Arial"/>
          <w:lang w:eastAsia="hr-HR"/>
        </w:rPr>
        <w:t xml:space="preserve"> da je gledajući regionalno, Republika Hrvatska u nepovoljnoj situaciji s obzirom na probleme eutrofikacije i prizemnog ozona, koje samostalno, primjenom vlastitih mjera, ne može trajno riješiti. S gledišta zakiseljavanja, stanje se znatno poboljšalo, što je posljedica, prvenstveno, adekvatne primjene međunarodnih ugovora i pravne stečevine EU.</w:t>
      </w:r>
    </w:p>
    <w:p w:rsidR="002B36F6" w:rsidRPr="004E6EC9" w:rsidRDefault="002B36F6" w:rsidP="00A8525B">
      <w:pPr>
        <w:spacing w:after="0" w:line="240" w:lineRule="auto"/>
        <w:jc w:val="both"/>
        <w:rPr>
          <w:rFonts w:ascii="Arial" w:hAnsi="Arial" w:cs="Arial"/>
          <w:lang w:eastAsia="hr-HR"/>
        </w:rPr>
      </w:pPr>
      <w:r w:rsidRPr="004E6EC9">
        <w:rPr>
          <w:rFonts w:ascii="Arial" w:hAnsi="Arial" w:cs="Arial"/>
          <w:lang w:eastAsia="hr-HR"/>
        </w:rPr>
        <w:t xml:space="preserve"> </w:t>
      </w:r>
      <w:r>
        <w:rPr>
          <w:rFonts w:ascii="Arial" w:hAnsi="Arial" w:cs="Arial"/>
          <w:lang w:eastAsia="hr-HR"/>
        </w:rPr>
        <w:t xml:space="preserve">     </w:t>
      </w:r>
      <w:r w:rsidRPr="004E6EC9">
        <w:rPr>
          <w:rFonts w:ascii="Arial" w:hAnsi="Arial" w:cs="Arial"/>
          <w:lang w:eastAsia="hr-HR"/>
        </w:rPr>
        <w:t xml:space="preserve">U Republici Hrvatskoj, kao i većini drugih država u Europi, tek jedan dio ukupnog taloženja i prizemnog ozona potječe iz vlastitih izvora te se postavlja cilj zajedničkog rješavanja tih problema na razini Europe, provedbom obveza iz </w:t>
      </w:r>
      <w:r w:rsidRPr="001A699C">
        <w:rPr>
          <w:rFonts w:ascii="Arial" w:hAnsi="Arial" w:cs="Arial"/>
          <w:lang w:eastAsia="hr-HR"/>
        </w:rPr>
        <w:t>Gothenburškog</w:t>
      </w:r>
      <w:r w:rsidRPr="000943ED">
        <w:rPr>
          <w:rFonts w:ascii="Arial" w:hAnsi="Arial" w:cs="Arial"/>
          <w:sz w:val="24"/>
          <w:szCs w:val="24"/>
          <w:lang w:eastAsia="hr-HR"/>
        </w:rPr>
        <w:t xml:space="preserve"> protokola</w:t>
      </w:r>
      <w:r w:rsidRPr="004E6EC9">
        <w:rPr>
          <w:rFonts w:ascii="Arial" w:hAnsi="Arial" w:cs="Arial"/>
          <w:lang w:eastAsia="hr-HR"/>
        </w:rPr>
        <w:t xml:space="preserve"> o suzbijanju acidifikacije, eutrofikacije i prizemnog ozona uz Konvenciju o dalekosežnom prekograničnom onečišćenju zraka iz 1979. godine.</w:t>
      </w:r>
    </w:p>
    <w:p w:rsidR="002B36F6" w:rsidRPr="004E6EC9" w:rsidRDefault="002B36F6" w:rsidP="00A8525B">
      <w:pPr>
        <w:spacing w:after="0" w:line="240" w:lineRule="auto"/>
        <w:jc w:val="both"/>
        <w:rPr>
          <w:rFonts w:ascii="Arial" w:hAnsi="Arial" w:cs="Arial"/>
          <w:lang w:eastAsia="hr-HR"/>
        </w:rPr>
      </w:pPr>
      <w:r>
        <w:rPr>
          <w:rFonts w:ascii="Arial" w:hAnsi="Arial" w:cs="Arial"/>
          <w:lang w:eastAsia="hr-HR"/>
        </w:rPr>
        <w:lastRenderedPageBreak/>
        <w:t xml:space="preserve">     </w:t>
      </w:r>
      <w:r w:rsidRPr="004E6EC9">
        <w:rPr>
          <w:rFonts w:ascii="Arial" w:hAnsi="Arial" w:cs="Arial"/>
          <w:lang w:eastAsia="hr-HR"/>
        </w:rPr>
        <w:t>Budući da rješavanje problema onečišćenja zraka u Republici Hrvatskoj ovisi u velikoj mjeri o smanjenju emisija onečišćujućih tvari u drugim državama, posebice susjednim, Republika Hrvatska je zainteresirana za uspješnu provedbu obveza iz međunarodnih ugovora i suradnju s drugim zemljama.</w:t>
      </w:r>
    </w:p>
    <w:p w:rsidR="002B36F6" w:rsidRDefault="002B36F6" w:rsidP="00A8525B">
      <w:pPr>
        <w:spacing w:after="100" w:afterAutospacing="1" w:line="240" w:lineRule="auto"/>
        <w:jc w:val="both"/>
        <w:rPr>
          <w:rFonts w:ascii="Arial" w:hAnsi="Arial" w:cs="Arial"/>
          <w:lang w:eastAsia="hr-HR"/>
        </w:rPr>
      </w:pPr>
      <w:r>
        <w:rPr>
          <w:rFonts w:ascii="Arial" w:hAnsi="Arial" w:cs="Arial"/>
          <w:lang w:eastAsia="hr-HR"/>
        </w:rPr>
        <w:t xml:space="preserve">     </w:t>
      </w:r>
      <w:r w:rsidRPr="004E6EC9">
        <w:rPr>
          <w:rFonts w:ascii="Arial" w:hAnsi="Arial" w:cs="Arial"/>
          <w:lang w:eastAsia="hr-HR"/>
        </w:rPr>
        <w:t>Planom RH se potvrđuje da su klimatske promjene dominantni globalni problem okoliša u 21. stoljeću. Učinci klimatskih promjena postaju sve vidljiviji i očituju se nizom pojava: promjenom temperature, količine oborina, promjenom vodnih resursa, podizanjem razine mora, učestalosti ekstremnih meteoroloških prilika, promjenama u ekosustavu i biološkoj raznolikosti, poljoprivredi, šumarstvu, kao i zdravstven</w:t>
      </w:r>
      <w:r>
        <w:rPr>
          <w:rFonts w:ascii="Arial" w:hAnsi="Arial" w:cs="Arial"/>
          <w:lang w:eastAsia="hr-HR"/>
        </w:rPr>
        <w:t>oj razini.</w:t>
      </w:r>
    </w:p>
    <w:p w:rsidR="002B36F6" w:rsidRPr="002C56E3" w:rsidRDefault="002B36F6" w:rsidP="00226E8A">
      <w:pPr>
        <w:spacing w:after="100" w:afterAutospacing="1" w:line="240" w:lineRule="auto"/>
        <w:jc w:val="both"/>
        <w:rPr>
          <w:rFonts w:ascii="Arial" w:hAnsi="Arial" w:cs="Arial"/>
          <w:b/>
          <w:bCs/>
          <w:lang w:eastAsia="hr-HR"/>
        </w:rPr>
      </w:pPr>
      <w:r>
        <w:rPr>
          <w:rFonts w:ascii="Arial" w:hAnsi="Arial" w:cs="Arial"/>
          <w:b/>
          <w:bCs/>
          <w:lang w:eastAsia="hr-HR"/>
        </w:rPr>
        <w:t>11. PROJEKCIJA</w:t>
      </w:r>
    </w:p>
    <w:p w:rsidR="002B36F6" w:rsidRDefault="002B36F6" w:rsidP="0057350E">
      <w:pPr>
        <w:spacing w:after="0" w:line="240" w:lineRule="auto"/>
        <w:jc w:val="both"/>
        <w:rPr>
          <w:rFonts w:ascii="Arial" w:hAnsi="Arial" w:cs="Arial"/>
          <w:lang w:eastAsia="hr-HR"/>
        </w:rPr>
      </w:pPr>
      <w:r>
        <w:rPr>
          <w:rFonts w:ascii="Arial" w:hAnsi="Arial" w:cs="Arial"/>
          <w:lang w:eastAsia="hr-HR"/>
        </w:rPr>
        <w:t xml:space="preserve">     </w:t>
      </w:r>
      <w:r w:rsidRPr="004E6EC9">
        <w:rPr>
          <w:rFonts w:ascii="Arial" w:hAnsi="Arial" w:cs="Arial"/>
          <w:lang w:eastAsia="hr-HR"/>
        </w:rPr>
        <w:t xml:space="preserve">Tematski promatrano, mjere zaštite zraka na lokalnoj razini u budućem razdoblju će se sve više odnositi na sektor prometa. Standard života i povećana mobilnost, uzroci su sve većeg broja vozila i prijeđenih kilometara. </w:t>
      </w:r>
      <w:r>
        <w:rPr>
          <w:rFonts w:ascii="Arial" w:hAnsi="Arial" w:cs="Arial"/>
          <w:lang w:eastAsia="hr-HR"/>
        </w:rPr>
        <w:t>Međutim</w:t>
      </w:r>
      <w:r w:rsidRPr="004E6EC9">
        <w:rPr>
          <w:rFonts w:ascii="Arial" w:hAnsi="Arial" w:cs="Arial"/>
          <w:lang w:eastAsia="hr-HR"/>
        </w:rPr>
        <w:t xml:space="preserve">, primjetna je stagnacija emisija iz ovoga sektora, prvenstveno prouzročena nepovoljnim gospodarskim okolnostima. </w:t>
      </w:r>
    </w:p>
    <w:p w:rsidR="002B36F6" w:rsidRDefault="002B36F6" w:rsidP="0057350E">
      <w:pPr>
        <w:spacing w:after="0" w:line="240" w:lineRule="auto"/>
        <w:jc w:val="both"/>
        <w:rPr>
          <w:rFonts w:ascii="Arial" w:hAnsi="Arial" w:cs="Arial"/>
          <w:lang w:eastAsia="hr-HR"/>
        </w:rPr>
      </w:pPr>
      <w:r w:rsidRPr="004E6EC9">
        <w:rPr>
          <w:rFonts w:ascii="Arial" w:hAnsi="Arial" w:cs="Arial"/>
          <w:lang w:eastAsia="hr-HR"/>
        </w:rPr>
        <w:t xml:space="preserve">Ipak, za očekivati je da će zbog jačanja intenziteta prometa u urbanim sredinama u budućem srednjoročnom razdoblju pitanje rješavanja pritisaka na okoliš iz ovoga sektora biti prioritetno, posebice sa stajališta onečišćenja zraka prizemnim ozonom i lebdećim česticama. </w:t>
      </w:r>
    </w:p>
    <w:p w:rsidR="002B36F6" w:rsidRDefault="002B36F6" w:rsidP="0057350E">
      <w:pPr>
        <w:spacing w:after="0" w:line="240" w:lineRule="auto"/>
        <w:jc w:val="both"/>
        <w:rPr>
          <w:rFonts w:ascii="Arial" w:hAnsi="Arial" w:cs="Arial"/>
          <w:lang w:eastAsia="hr-HR"/>
        </w:rPr>
      </w:pPr>
      <w:r>
        <w:rPr>
          <w:rFonts w:ascii="Arial" w:hAnsi="Arial" w:cs="Arial"/>
          <w:lang w:eastAsia="hr-HR"/>
        </w:rPr>
        <w:t xml:space="preserve">    </w:t>
      </w:r>
      <w:r w:rsidRPr="004E6EC9">
        <w:rPr>
          <w:rFonts w:ascii="Arial" w:hAnsi="Arial" w:cs="Arial"/>
          <w:lang w:eastAsia="hr-HR"/>
        </w:rPr>
        <w:t xml:space="preserve">Planom RH se </w:t>
      </w:r>
      <w:r>
        <w:rPr>
          <w:rFonts w:ascii="Arial" w:hAnsi="Arial" w:cs="Arial"/>
          <w:lang w:eastAsia="hr-HR"/>
        </w:rPr>
        <w:t>potvrđuje</w:t>
      </w:r>
      <w:r w:rsidRPr="004E6EC9">
        <w:rPr>
          <w:rFonts w:ascii="Arial" w:hAnsi="Arial" w:cs="Arial"/>
          <w:lang w:eastAsia="hr-HR"/>
        </w:rPr>
        <w:t xml:space="preserve"> da je gledajući regionalno, Republika Hrvatska u nepovoljnoj situaciji s obzirom na probleme eutrofikacije i prizemnog ozona, koje samostalno, primjenom vlastitih mjera, ne može trajno riješiti. S gledišta zakiseljavanja, stanje se znatno poboljšalo, što je posljedica, prvenstveno, adekvatne primjene međunarodnih ugovora i pravne stečevine EU.</w:t>
      </w:r>
    </w:p>
    <w:p w:rsidR="002B36F6" w:rsidRPr="004E6EC9" w:rsidRDefault="002B36F6" w:rsidP="0057350E">
      <w:pPr>
        <w:spacing w:after="0" w:line="240" w:lineRule="auto"/>
        <w:jc w:val="both"/>
        <w:rPr>
          <w:rFonts w:ascii="Arial" w:hAnsi="Arial" w:cs="Arial"/>
          <w:lang w:eastAsia="hr-HR"/>
        </w:rPr>
      </w:pPr>
      <w:r w:rsidRPr="004E6EC9">
        <w:rPr>
          <w:rFonts w:ascii="Arial" w:hAnsi="Arial" w:cs="Arial"/>
          <w:lang w:eastAsia="hr-HR"/>
        </w:rPr>
        <w:t xml:space="preserve"> </w:t>
      </w:r>
      <w:r>
        <w:rPr>
          <w:rFonts w:ascii="Arial" w:hAnsi="Arial" w:cs="Arial"/>
          <w:lang w:eastAsia="hr-HR"/>
        </w:rPr>
        <w:t xml:space="preserve">    </w:t>
      </w:r>
      <w:r w:rsidRPr="004E6EC9">
        <w:rPr>
          <w:rFonts w:ascii="Arial" w:hAnsi="Arial" w:cs="Arial"/>
          <w:lang w:eastAsia="hr-HR"/>
        </w:rPr>
        <w:t xml:space="preserve">U Republici Hrvatskoj, kao i većini drugih država u Europi, tek jedan dio ukupnog taloženja i prizemnog ozona potječe iz vlastitih izvora te se postavlja cilj zajedničkog rješavanja tih problema na razini Europe, provedbom obveza iz </w:t>
      </w:r>
      <w:r w:rsidRPr="001A699C">
        <w:rPr>
          <w:rFonts w:ascii="Arial" w:hAnsi="Arial" w:cs="Arial"/>
          <w:lang w:eastAsia="hr-HR"/>
        </w:rPr>
        <w:t>Gothenburškog</w:t>
      </w:r>
      <w:r w:rsidRPr="000943ED">
        <w:rPr>
          <w:rFonts w:ascii="Arial" w:hAnsi="Arial" w:cs="Arial"/>
          <w:sz w:val="24"/>
          <w:szCs w:val="24"/>
          <w:lang w:eastAsia="hr-HR"/>
        </w:rPr>
        <w:t xml:space="preserve"> protokola</w:t>
      </w:r>
      <w:r w:rsidRPr="004E6EC9">
        <w:rPr>
          <w:rFonts w:ascii="Arial" w:hAnsi="Arial" w:cs="Arial"/>
          <w:lang w:eastAsia="hr-HR"/>
        </w:rPr>
        <w:t xml:space="preserve"> o suzbijanju acidifikacije, eutrofikacije i prizemnog ozona uz Konvenciju o dalekosežnom prekograničnom onečišćenju zraka iz 1979. godine.</w:t>
      </w:r>
    </w:p>
    <w:p w:rsidR="002B36F6" w:rsidRPr="004E6EC9" w:rsidRDefault="002B36F6" w:rsidP="0057350E">
      <w:pPr>
        <w:spacing w:after="0" w:line="240" w:lineRule="auto"/>
        <w:jc w:val="both"/>
        <w:rPr>
          <w:rFonts w:ascii="Arial" w:hAnsi="Arial" w:cs="Arial"/>
          <w:lang w:eastAsia="hr-HR"/>
        </w:rPr>
      </w:pPr>
      <w:r>
        <w:rPr>
          <w:rFonts w:ascii="Arial" w:hAnsi="Arial" w:cs="Arial"/>
          <w:lang w:eastAsia="hr-HR"/>
        </w:rPr>
        <w:t xml:space="preserve">    </w:t>
      </w:r>
      <w:r w:rsidRPr="004E6EC9">
        <w:rPr>
          <w:rFonts w:ascii="Arial" w:hAnsi="Arial" w:cs="Arial"/>
          <w:lang w:eastAsia="hr-HR"/>
        </w:rPr>
        <w:t>Budući da rješavanje problema onečišćenja zraka u Republici Hrvatskoj ovisi u velikoj mjeri o smanjenju emisija onečišćujućih tvari u drugim državama, posebice susjednim, Republika Hrvatska je zainteresirana za uspješnu provedbu obveza iz međunarodnih ugovora i suradnju s drugim zemljama.</w:t>
      </w:r>
    </w:p>
    <w:p w:rsidR="002B36F6" w:rsidRPr="004E6EC9" w:rsidRDefault="002B36F6" w:rsidP="0057350E">
      <w:pPr>
        <w:spacing w:after="0" w:line="240" w:lineRule="auto"/>
        <w:jc w:val="both"/>
        <w:rPr>
          <w:rFonts w:ascii="Arial" w:hAnsi="Arial" w:cs="Arial"/>
          <w:lang w:eastAsia="hr-HR"/>
        </w:rPr>
      </w:pPr>
      <w:r>
        <w:rPr>
          <w:rFonts w:ascii="Arial" w:hAnsi="Arial" w:cs="Arial"/>
          <w:lang w:eastAsia="hr-HR"/>
        </w:rPr>
        <w:t xml:space="preserve">    </w:t>
      </w:r>
      <w:r w:rsidRPr="004E6EC9">
        <w:rPr>
          <w:rFonts w:ascii="Arial" w:hAnsi="Arial" w:cs="Arial"/>
          <w:lang w:eastAsia="hr-HR"/>
        </w:rPr>
        <w:t>Planom RH se potvrđuje da su klimatske promjene dominantni globalni problem okoliša u 21. stoljeću. Učinci klimatskih promjena postaju sve vidljiviji i očituju se nizom pojava: promjenom temperature, količine oborina, promjenom vodnih resursa, podizanjem razine mora, učestalosti ekstremnih meteoroloških prilika, promjenama u ekosustavu i biološkoj raznolikosti, poljoprivredi, šumarstvu, kao i zdravstvenim poteškoćama, što u konačnici rezultira i velikim ekonomskim štetama</w:t>
      </w:r>
      <w:r>
        <w:rPr>
          <w:rFonts w:ascii="Arial" w:hAnsi="Arial" w:cs="Arial"/>
          <w:lang w:eastAsia="hr-HR"/>
        </w:rPr>
        <w:t xml:space="preserve"> na svim razinama.</w:t>
      </w:r>
      <w:r w:rsidRPr="004E6EC9">
        <w:rPr>
          <w:rFonts w:ascii="Arial" w:hAnsi="Arial" w:cs="Arial"/>
          <w:lang w:eastAsia="hr-HR"/>
        </w:rPr>
        <w:t>.</w:t>
      </w:r>
    </w:p>
    <w:p w:rsidR="002B36F6" w:rsidRPr="004E6EC9" w:rsidRDefault="002B36F6" w:rsidP="0057350E">
      <w:pPr>
        <w:spacing w:after="0" w:line="240" w:lineRule="auto"/>
        <w:jc w:val="both"/>
        <w:rPr>
          <w:rFonts w:ascii="Arial" w:hAnsi="Arial" w:cs="Arial"/>
          <w:lang w:eastAsia="hr-HR"/>
        </w:rPr>
      </w:pPr>
      <w:r>
        <w:rPr>
          <w:rFonts w:ascii="Arial" w:hAnsi="Arial" w:cs="Arial"/>
          <w:lang w:eastAsia="hr-HR"/>
        </w:rPr>
        <w:t xml:space="preserve">    </w:t>
      </w:r>
      <w:r w:rsidRPr="004E6EC9">
        <w:rPr>
          <w:rFonts w:ascii="Arial" w:hAnsi="Arial" w:cs="Arial"/>
          <w:lang w:eastAsia="hr-HR"/>
        </w:rPr>
        <w:t>Znanstvenici, u okviru Međuvladinog panela za klimatske promjene (Intergovernmental Panel on Climate Change - IPCC), predviđaju kako će ove promjene biti sve izraženije. Republika Hrvatska se, zbog svojeg zemljopisnog položaja, ekoloških i okolišnih posebnosti i gospodarske orijentacije, može smatrati zemljom izuzetno osjetljivom na klimatske promjene. U tom smislu, Planom RH se predlaže da se ulože dodatni napori kako bi se smanjili pritisci i ublažile klimatske promjene prvenstveno smanjenjem emisija onečišćujućih tvari u zrak.</w:t>
      </w:r>
    </w:p>
    <w:p w:rsidR="002B36F6" w:rsidRDefault="002B36F6" w:rsidP="0057350E">
      <w:pPr>
        <w:spacing w:after="0" w:line="240" w:lineRule="auto"/>
        <w:jc w:val="both"/>
        <w:rPr>
          <w:rFonts w:ascii="Arial" w:hAnsi="Arial" w:cs="Arial"/>
          <w:lang w:eastAsia="hr-HR"/>
        </w:rPr>
      </w:pPr>
      <w:r>
        <w:rPr>
          <w:rFonts w:ascii="Arial" w:hAnsi="Arial" w:cs="Arial"/>
          <w:lang w:eastAsia="hr-HR"/>
        </w:rPr>
        <w:t xml:space="preserve">     </w:t>
      </w:r>
      <w:r w:rsidRPr="004E6EC9">
        <w:rPr>
          <w:rFonts w:ascii="Arial" w:hAnsi="Arial" w:cs="Arial"/>
          <w:lang w:eastAsia="hr-HR"/>
        </w:rPr>
        <w:t xml:space="preserve">Napominje se da je usporedno s izradom Plana RH, uz potporu </w:t>
      </w:r>
      <w:r w:rsidRPr="001C0AF2">
        <w:rPr>
          <w:rFonts w:ascii="Arial" w:hAnsi="Arial" w:cs="Arial"/>
          <w:lang w:eastAsia="hr-HR"/>
        </w:rPr>
        <w:t>Programa</w:t>
      </w:r>
      <w:r w:rsidRPr="004E6EC9">
        <w:rPr>
          <w:rFonts w:ascii="Arial" w:hAnsi="Arial" w:cs="Arial"/>
          <w:lang w:eastAsia="hr-HR"/>
        </w:rPr>
        <w:t xml:space="preserve"> za razvoj Ujedinjenih naroda (UNDP), pokrenuta izrada okvira za dugoročnu strategiju niskougljičnog razvoja Republike Hrvatske za razdoblje do 2050. godine, koja kroz široku suradnju dionika po sektorima utjecaja (energetika, industrijski procesi, promet, zgradarstvo, poljoprivreda, šumarstvo, turizam i gospodarenje otpadom) određuje put prema dugoročnom cilju smanjenja emisija stakleničkih plinova za 80 - 95% do 2050. godine u odnosu na 1990. godinu. Stoga su u Planu navedene prioritetne mjere i aktivnosti koje je potrebno provesti </w:t>
      </w:r>
      <w:r>
        <w:rPr>
          <w:rFonts w:ascii="Arial" w:hAnsi="Arial" w:cs="Arial"/>
          <w:lang w:eastAsia="hr-HR"/>
        </w:rPr>
        <w:t>u n</w:t>
      </w:r>
      <w:r w:rsidRPr="004E6EC9">
        <w:rPr>
          <w:rFonts w:ascii="Arial" w:hAnsi="Arial" w:cs="Arial"/>
          <w:lang w:eastAsia="hr-HR"/>
        </w:rPr>
        <w:t>arednom petogodišnjem razdoblju s ciljem provedbe ove dugoročne strategije.</w:t>
      </w:r>
    </w:p>
    <w:p w:rsidR="002B36F6" w:rsidRDefault="002B36F6" w:rsidP="00FE24EE">
      <w:pPr>
        <w:spacing w:after="0" w:line="120" w:lineRule="auto"/>
        <w:jc w:val="both"/>
        <w:rPr>
          <w:rFonts w:ascii="Arial" w:hAnsi="Arial" w:cs="Arial"/>
          <w:lang w:eastAsia="hr-HR"/>
        </w:rPr>
      </w:pPr>
    </w:p>
    <w:p w:rsidR="002B36F6" w:rsidRDefault="002B36F6" w:rsidP="0057350E">
      <w:pPr>
        <w:spacing w:after="0" w:line="240" w:lineRule="auto"/>
        <w:jc w:val="both"/>
        <w:rPr>
          <w:rFonts w:ascii="Arial" w:hAnsi="Arial" w:cs="Arial"/>
          <w:lang w:eastAsia="hr-HR"/>
        </w:rPr>
      </w:pPr>
      <w:r w:rsidRPr="004E6EC9">
        <w:rPr>
          <w:rFonts w:ascii="Arial" w:hAnsi="Arial" w:cs="Arial"/>
          <w:lang w:eastAsia="hr-HR"/>
        </w:rPr>
        <w:lastRenderedPageBreak/>
        <w:t xml:space="preserve"> Prioritetne mjere za put prema niskougljičnom razvoju su sljedeće:</w:t>
      </w:r>
    </w:p>
    <w:p w:rsidR="002B36F6" w:rsidRPr="0057350E" w:rsidRDefault="002B36F6" w:rsidP="0057350E">
      <w:pPr>
        <w:spacing w:after="0" w:line="240" w:lineRule="auto"/>
        <w:jc w:val="both"/>
        <w:rPr>
          <w:rFonts w:ascii="Arial" w:hAnsi="Arial" w:cs="Arial"/>
          <w:sz w:val="16"/>
          <w:szCs w:val="16"/>
          <w:lang w:eastAsia="hr-HR"/>
        </w:rPr>
      </w:pPr>
    </w:p>
    <w:p w:rsidR="002B36F6" w:rsidRPr="00072351" w:rsidRDefault="002B36F6" w:rsidP="00226E8A">
      <w:pPr>
        <w:pStyle w:val="Opisslike"/>
        <w:rPr>
          <w:rFonts w:ascii="Arial" w:hAnsi="Arial" w:cs="Arial"/>
          <w:sz w:val="22"/>
          <w:szCs w:val="22"/>
          <w:lang w:eastAsia="hr-HR"/>
        </w:rPr>
      </w:pPr>
      <w:r w:rsidRPr="00072351">
        <w:rPr>
          <w:rFonts w:ascii="Arial" w:hAnsi="Arial" w:cs="Arial"/>
          <w:sz w:val="22"/>
          <w:szCs w:val="22"/>
          <w:lang w:eastAsia="hr-HR"/>
        </w:rPr>
        <w:t>Energetika</w:t>
      </w:r>
    </w:p>
    <w:p w:rsidR="002B36F6" w:rsidRPr="00072351" w:rsidRDefault="002B36F6" w:rsidP="0057350E">
      <w:pPr>
        <w:pStyle w:val="Opisslike"/>
        <w:numPr>
          <w:ilvl w:val="0"/>
          <w:numId w:val="18"/>
        </w:numPr>
        <w:jc w:val="both"/>
        <w:rPr>
          <w:rFonts w:ascii="Arial" w:hAnsi="Arial" w:cs="Arial"/>
          <w:sz w:val="22"/>
          <w:szCs w:val="22"/>
          <w:lang w:eastAsia="hr-HR"/>
        </w:rPr>
      </w:pPr>
      <w:r w:rsidRPr="00072351">
        <w:rPr>
          <w:rFonts w:ascii="Arial" w:hAnsi="Arial" w:cs="Arial"/>
          <w:sz w:val="22"/>
          <w:szCs w:val="22"/>
          <w:lang w:eastAsia="hr-HR"/>
        </w:rPr>
        <w:t>povećanje učinkovitosti u proizvodnji električne i toplinske energije,</w:t>
      </w:r>
    </w:p>
    <w:p w:rsidR="002B36F6" w:rsidRPr="00072351" w:rsidRDefault="002B36F6" w:rsidP="0057350E">
      <w:pPr>
        <w:pStyle w:val="Opisslike"/>
        <w:numPr>
          <w:ilvl w:val="0"/>
          <w:numId w:val="18"/>
        </w:numPr>
        <w:jc w:val="both"/>
        <w:rPr>
          <w:rFonts w:ascii="Arial" w:hAnsi="Arial" w:cs="Arial"/>
          <w:sz w:val="22"/>
          <w:szCs w:val="22"/>
          <w:lang w:eastAsia="hr-HR"/>
        </w:rPr>
      </w:pPr>
      <w:r w:rsidRPr="00072351">
        <w:rPr>
          <w:rFonts w:ascii="Arial" w:hAnsi="Arial" w:cs="Arial"/>
          <w:sz w:val="22"/>
          <w:szCs w:val="22"/>
          <w:lang w:eastAsia="hr-HR"/>
        </w:rPr>
        <w:t>povećanje proizvodnje električne energije iz sunčeve energije,</w:t>
      </w:r>
    </w:p>
    <w:p w:rsidR="002B36F6" w:rsidRPr="00072351" w:rsidRDefault="002B36F6" w:rsidP="0057350E">
      <w:pPr>
        <w:pStyle w:val="Opisslike"/>
        <w:numPr>
          <w:ilvl w:val="0"/>
          <w:numId w:val="18"/>
        </w:numPr>
        <w:jc w:val="both"/>
        <w:rPr>
          <w:rFonts w:ascii="Arial" w:hAnsi="Arial" w:cs="Arial"/>
          <w:sz w:val="22"/>
          <w:szCs w:val="22"/>
          <w:lang w:eastAsia="hr-HR"/>
        </w:rPr>
      </w:pPr>
      <w:r w:rsidRPr="00072351">
        <w:rPr>
          <w:rFonts w:ascii="Arial" w:hAnsi="Arial" w:cs="Arial"/>
          <w:sz w:val="22"/>
          <w:szCs w:val="22"/>
          <w:lang w:eastAsia="hr-HR"/>
        </w:rPr>
        <w:t>povećanje proizvodnje toplinske energije iz sunčeve energije,</w:t>
      </w:r>
    </w:p>
    <w:p w:rsidR="002B36F6" w:rsidRPr="00072351" w:rsidRDefault="002B36F6" w:rsidP="0057350E">
      <w:pPr>
        <w:pStyle w:val="Opisslike"/>
        <w:numPr>
          <w:ilvl w:val="0"/>
          <w:numId w:val="18"/>
        </w:numPr>
        <w:jc w:val="both"/>
        <w:rPr>
          <w:rFonts w:ascii="Arial" w:hAnsi="Arial" w:cs="Arial"/>
          <w:sz w:val="22"/>
          <w:szCs w:val="22"/>
          <w:lang w:eastAsia="hr-HR"/>
        </w:rPr>
      </w:pPr>
      <w:r w:rsidRPr="00072351">
        <w:rPr>
          <w:rFonts w:ascii="Arial" w:hAnsi="Arial" w:cs="Arial"/>
          <w:sz w:val="22"/>
          <w:szCs w:val="22"/>
          <w:lang w:eastAsia="hr-HR"/>
        </w:rPr>
        <w:t>iskorištavanje energetskog potencijala otpada,</w:t>
      </w:r>
    </w:p>
    <w:p w:rsidR="002B36F6" w:rsidRPr="00072351" w:rsidRDefault="002B36F6" w:rsidP="0057350E">
      <w:pPr>
        <w:pStyle w:val="Opisslike"/>
        <w:numPr>
          <w:ilvl w:val="0"/>
          <w:numId w:val="18"/>
        </w:numPr>
        <w:jc w:val="both"/>
        <w:rPr>
          <w:rFonts w:ascii="Arial" w:hAnsi="Arial" w:cs="Arial"/>
          <w:sz w:val="22"/>
          <w:szCs w:val="22"/>
          <w:lang w:eastAsia="hr-HR"/>
        </w:rPr>
      </w:pPr>
      <w:r w:rsidRPr="00072351">
        <w:rPr>
          <w:rFonts w:ascii="Arial" w:hAnsi="Arial" w:cs="Arial"/>
          <w:sz w:val="22"/>
          <w:szCs w:val="22"/>
          <w:lang w:eastAsia="hr-HR"/>
        </w:rPr>
        <w:t>nuklearna energija.</w:t>
      </w:r>
    </w:p>
    <w:p w:rsidR="002B36F6" w:rsidRPr="00AE250B" w:rsidRDefault="002B36F6" w:rsidP="00226E8A">
      <w:pPr>
        <w:pStyle w:val="Opisslike"/>
        <w:jc w:val="both"/>
        <w:rPr>
          <w:rFonts w:ascii="Arial" w:hAnsi="Arial" w:cs="Arial"/>
          <w:sz w:val="16"/>
          <w:szCs w:val="16"/>
          <w:lang w:eastAsia="hr-HR"/>
        </w:rPr>
      </w:pPr>
    </w:p>
    <w:p w:rsidR="002B36F6" w:rsidRPr="00072351" w:rsidRDefault="002B36F6" w:rsidP="00226E8A">
      <w:pPr>
        <w:pStyle w:val="Opisslike"/>
        <w:jc w:val="both"/>
        <w:rPr>
          <w:rFonts w:ascii="Arial" w:hAnsi="Arial" w:cs="Arial"/>
          <w:sz w:val="22"/>
          <w:szCs w:val="22"/>
          <w:lang w:eastAsia="hr-HR"/>
        </w:rPr>
      </w:pPr>
      <w:r w:rsidRPr="00072351">
        <w:rPr>
          <w:rFonts w:ascii="Arial" w:hAnsi="Arial" w:cs="Arial"/>
          <w:sz w:val="22"/>
          <w:szCs w:val="22"/>
          <w:lang w:eastAsia="hr-HR"/>
        </w:rPr>
        <w:t>Zgradarstvo</w:t>
      </w:r>
    </w:p>
    <w:p w:rsidR="002B36F6" w:rsidRPr="00072351" w:rsidRDefault="002B36F6" w:rsidP="0057350E">
      <w:pPr>
        <w:pStyle w:val="Opisslike"/>
        <w:numPr>
          <w:ilvl w:val="0"/>
          <w:numId w:val="18"/>
        </w:numPr>
        <w:jc w:val="both"/>
        <w:rPr>
          <w:rFonts w:ascii="Arial" w:hAnsi="Arial" w:cs="Arial"/>
          <w:sz w:val="22"/>
          <w:szCs w:val="22"/>
          <w:lang w:eastAsia="hr-HR"/>
        </w:rPr>
      </w:pPr>
      <w:r w:rsidRPr="00072351">
        <w:rPr>
          <w:rFonts w:ascii="Arial" w:hAnsi="Arial" w:cs="Arial"/>
          <w:sz w:val="22"/>
          <w:szCs w:val="22"/>
          <w:lang w:eastAsia="hr-HR"/>
        </w:rPr>
        <w:t>smanjenje toplinskih gubitaka postojećih zgrada,</w:t>
      </w:r>
    </w:p>
    <w:p w:rsidR="002B36F6" w:rsidRPr="00072351" w:rsidRDefault="002B36F6" w:rsidP="0057350E">
      <w:pPr>
        <w:pStyle w:val="Opisslike"/>
        <w:numPr>
          <w:ilvl w:val="0"/>
          <w:numId w:val="18"/>
        </w:numPr>
        <w:jc w:val="both"/>
        <w:rPr>
          <w:rFonts w:ascii="Arial" w:hAnsi="Arial" w:cs="Arial"/>
          <w:sz w:val="22"/>
          <w:szCs w:val="22"/>
          <w:lang w:eastAsia="hr-HR"/>
        </w:rPr>
      </w:pPr>
      <w:r w:rsidRPr="00072351">
        <w:rPr>
          <w:rFonts w:ascii="Arial" w:hAnsi="Arial" w:cs="Arial"/>
          <w:sz w:val="22"/>
          <w:szCs w:val="22"/>
          <w:lang w:eastAsia="hr-HR"/>
        </w:rPr>
        <w:t>energetski učinkoviti sustav grijanja i hlađenja,</w:t>
      </w:r>
    </w:p>
    <w:p w:rsidR="002B36F6" w:rsidRPr="00072351" w:rsidRDefault="002B36F6" w:rsidP="0057350E">
      <w:pPr>
        <w:pStyle w:val="Opisslike"/>
        <w:numPr>
          <w:ilvl w:val="0"/>
          <w:numId w:val="18"/>
        </w:numPr>
        <w:jc w:val="both"/>
        <w:rPr>
          <w:rFonts w:ascii="Arial" w:hAnsi="Arial" w:cs="Arial"/>
          <w:sz w:val="22"/>
          <w:szCs w:val="22"/>
          <w:lang w:eastAsia="hr-HR"/>
        </w:rPr>
      </w:pPr>
      <w:r w:rsidRPr="00072351">
        <w:rPr>
          <w:rFonts w:ascii="Arial" w:hAnsi="Arial" w:cs="Arial"/>
          <w:sz w:val="22"/>
          <w:szCs w:val="22"/>
          <w:lang w:eastAsia="hr-HR"/>
        </w:rPr>
        <w:t>nove zgrade projektirane blizu nulte energetske potrošnje,</w:t>
      </w:r>
    </w:p>
    <w:p w:rsidR="002B36F6" w:rsidRPr="00072351" w:rsidRDefault="002B36F6" w:rsidP="0057350E">
      <w:pPr>
        <w:pStyle w:val="Opisslike"/>
        <w:numPr>
          <w:ilvl w:val="0"/>
          <w:numId w:val="18"/>
        </w:numPr>
        <w:jc w:val="both"/>
        <w:rPr>
          <w:rFonts w:ascii="Arial" w:hAnsi="Arial" w:cs="Arial"/>
          <w:sz w:val="22"/>
          <w:szCs w:val="22"/>
          <w:lang w:eastAsia="hr-HR"/>
        </w:rPr>
      </w:pPr>
      <w:r>
        <w:rPr>
          <w:rFonts w:ascii="Arial" w:hAnsi="Arial" w:cs="Arial"/>
          <w:sz w:val="22"/>
          <w:szCs w:val="22"/>
          <w:lang w:eastAsia="hr-HR"/>
        </w:rPr>
        <w:t xml:space="preserve"> </w:t>
      </w:r>
      <w:r w:rsidRPr="00072351">
        <w:rPr>
          <w:rFonts w:ascii="Arial" w:hAnsi="Arial" w:cs="Arial"/>
          <w:sz w:val="22"/>
          <w:szCs w:val="22"/>
          <w:lang w:eastAsia="hr-HR"/>
        </w:rPr>
        <w:t>individualno mjerenje potrošnje, te sustavi pametnog upravljanja zgradom,</w:t>
      </w:r>
    </w:p>
    <w:p w:rsidR="002B36F6" w:rsidRPr="00072351" w:rsidRDefault="002B36F6" w:rsidP="0057350E">
      <w:pPr>
        <w:pStyle w:val="Opisslike"/>
        <w:numPr>
          <w:ilvl w:val="0"/>
          <w:numId w:val="18"/>
        </w:numPr>
        <w:jc w:val="both"/>
        <w:rPr>
          <w:rFonts w:ascii="Arial" w:hAnsi="Arial" w:cs="Arial"/>
          <w:sz w:val="22"/>
          <w:szCs w:val="22"/>
          <w:lang w:eastAsia="hr-HR"/>
        </w:rPr>
      </w:pPr>
      <w:r w:rsidRPr="00072351">
        <w:rPr>
          <w:rFonts w:ascii="Arial" w:hAnsi="Arial" w:cs="Arial"/>
          <w:sz w:val="22"/>
          <w:szCs w:val="22"/>
          <w:lang w:eastAsia="hr-HR"/>
        </w:rPr>
        <w:t>obnovljivi izvori - sunčevi toplinski sustavi.</w:t>
      </w:r>
    </w:p>
    <w:p w:rsidR="002B36F6" w:rsidRPr="00AE250B" w:rsidRDefault="002B36F6" w:rsidP="00226E8A">
      <w:pPr>
        <w:pStyle w:val="Opisslike"/>
        <w:rPr>
          <w:rFonts w:ascii="Arial" w:hAnsi="Arial" w:cs="Arial"/>
          <w:sz w:val="16"/>
          <w:szCs w:val="16"/>
          <w:lang w:eastAsia="hr-HR"/>
        </w:rPr>
      </w:pPr>
    </w:p>
    <w:p w:rsidR="002B36F6" w:rsidRPr="00072351" w:rsidRDefault="002B36F6" w:rsidP="00226E8A">
      <w:pPr>
        <w:pStyle w:val="Opisslike"/>
        <w:rPr>
          <w:rFonts w:ascii="Arial" w:hAnsi="Arial" w:cs="Arial"/>
          <w:sz w:val="22"/>
          <w:szCs w:val="22"/>
          <w:lang w:eastAsia="hr-HR"/>
        </w:rPr>
      </w:pPr>
      <w:r w:rsidRPr="00072351">
        <w:rPr>
          <w:rFonts w:ascii="Arial" w:hAnsi="Arial" w:cs="Arial"/>
          <w:sz w:val="22"/>
          <w:szCs w:val="22"/>
          <w:lang w:eastAsia="hr-HR"/>
        </w:rPr>
        <w:t>Promet</w:t>
      </w:r>
    </w:p>
    <w:p w:rsidR="002B36F6" w:rsidRPr="00072351" w:rsidRDefault="002B36F6" w:rsidP="001D6598">
      <w:pPr>
        <w:pStyle w:val="Opisslike"/>
        <w:numPr>
          <w:ilvl w:val="0"/>
          <w:numId w:val="18"/>
        </w:numPr>
        <w:jc w:val="both"/>
        <w:rPr>
          <w:rFonts w:ascii="Arial" w:hAnsi="Arial" w:cs="Arial"/>
          <w:sz w:val="22"/>
          <w:szCs w:val="22"/>
          <w:lang w:eastAsia="hr-HR"/>
        </w:rPr>
      </w:pPr>
      <w:r w:rsidRPr="00072351">
        <w:rPr>
          <w:rFonts w:ascii="Arial" w:hAnsi="Arial" w:cs="Arial"/>
          <w:sz w:val="22"/>
          <w:szCs w:val="22"/>
          <w:lang w:eastAsia="hr-HR"/>
        </w:rPr>
        <w:t>poticaji za prelazak na vozila niske potrošnje,</w:t>
      </w:r>
    </w:p>
    <w:p w:rsidR="002B36F6" w:rsidRPr="00072351" w:rsidRDefault="002B36F6" w:rsidP="001D6598">
      <w:pPr>
        <w:pStyle w:val="Opisslike"/>
        <w:numPr>
          <w:ilvl w:val="0"/>
          <w:numId w:val="18"/>
        </w:numPr>
        <w:jc w:val="both"/>
        <w:rPr>
          <w:rFonts w:ascii="Arial" w:hAnsi="Arial" w:cs="Arial"/>
          <w:sz w:val="22"/>
          <w:szCs w:val="22"/>
          <w:lang w:eastAsia="hr-HR"/>
        </w:rPr>
      </w:pPr>
      <w:r w:rsidRPr="00072351">
        <w:rPr>
          <w:rFonts w:ascii="Arial" w:hAnsi="Arial" w:cs="Arial"/>
          <w:sz w:val="22"/>
          <w:szCs w:val="22"/>
          <w:lang w:eastAsia="hr-HR"/>
        </w:rPr>
        <w:t>prijevoz biciklima,</w:t>
      </w:r>
    </w:p>
    <w:p w:rsidR="002B36F6" w:rsidRPr="00072351" w:rsidRDefault="002B36F6" w:rsidP="001D6598">
      <w:pPr>
        <w:pStyle w:val="Opisslike"/>
        <w:numPr>
          <w:ilvl w:val="0"/>
          <w:numId w:val="18"/>
        </w:numPr>
        <w:jc w:val="both"/>
        <w:rPr>
          <w:rFonts w:ascii="Arial" w:hAnsi="Arial" w:cs="Arial"/>
          <w:sz w:val="22"/>
          <w:szCs w:val="22"/>
          <w:lang w:eastAsia="hr-HR"/>
        </w:rPr>
      </w:pPr>
      <w:r w:rsidRPr="00072351">
        <w:rPr>
          <w:rFonts w:ascii="Arial" w:hAnsi="Arial" w:cs="Arial"/>
          <w:sz w:val="22"/>
          <w:szCs w:val="22"/>
          <w:lang w:eastAsia="hr-HR"/>
        </w:rPr>
        <w:t xml:space="preserve">efikasniji javni gradski </w:t>
      </w:r>
      <w:r>
        <w:rPr>
          <w:rFonts w:ascii="Arial" w:hAnsi="Arial" w:cs="Arial"/>
          <w:sz w:val="22"/>
          <w:szCs w:val="22"/>
          <w:lang w:eastAsia="hr-HR"/>
        </w:rPr>
        <w:t xml:space="preserve">i međugradski </w:t>
      </w:r>
      <w:r w:rsidRPr="00072351">
        <w:rPr>
          <w:rFonts w:ascii="Arial" w:hAnsi="Arial" w:cs="Arial"/>
          <w:sz w:val="22"/>
          <w:szCs w:val="22"/>
          <w:lang w:eastAsia="hr-HR"/>
        </w:rPr>
        <w:t>prijevoz,</w:t>
      </w:r>
    </w:p>
    <w:p w:rsidR="002B36F6" w:rsidRPr="00072351" w:rsidRDefault="002B36F6" w:rsidP="001D6598">
      <w:pPr>
        <w:pStyle w:val="Opisslike"/>
        <w:numPr>
          <w:ilvl w:val="0"/>
          <w:numId w:val="18"/>
        </w:numPr>
        <w:jc w:val="both"/>
        <w:rPr>
          <w:rFonts w:ascii="Arial" w:hAnsi="Arial" w:cs="Arial"/>
          <w:sz w:val="22"/>
          <w:szCs w:val="22"/>
          <w:lang w:eastAsia="hr-HR"/>
        </w:rPr>
      </w:pPr>
      <w:r w:rsidRPr="00072351">
        <w:rPr>
          <w:rFonts w:ascii="Arial" w:hAnsi="Arial" w:cs="Arial"/>
          <w:sz w:val="22"/>
          <w:szCs w:val="22"/>
          <w:lang w:eastAsia="hr-HR"/>
        </w:rPr>
        <w:t>bolje planiranje i organizacija prometa u gradovima,</w:t>
      </w:r>
    </w:p>
    <w:p w:rsidR="002B36F6" w:rsidRPr="00072351" w:rsidRDefault="002B36F6" w:rsidP="001D6598">
      <w:pPr>
        <w:pStyle w:val="Opisslike"/>
        <w:numPr>
          <w:ilvl w:val="0"/>
          <w:numId w:val="18"/>
        </w:numPr>
        <w:jc w:val="both"/>
        <w:rPr>
          <w:rFonts w:ascii="Arial" w:hAnsi="Arial" w:cs="Arial"/>
          <w:sz w:val="22"/>
          <w:szCs w:val="22"/>
          <w:lang w:eastAsia="hr-HR"/>
        </w:rPr>
      </w:pPr>
      <w:r w:rsidRPr="00072351">
        <w:rPr>
          <w:rFonts w:ascii="Arial" w:hAnsi="Arial" w:cs="Arial"/>
          <w:sz w:val="22"/>
          <w:szCs w:val="22"/>
          <w:lang w:eastAsia="hr-HR"/>
        </w:rPr>
        <w:t>prelazak</w:t>
      </w:r>
      <w:r>
        <w:rPr>
          <w:rFonts w:ascii="Arial" w:hAnsi="Arial" w:cs="Arial"/>
          <w:sz w:val="22"/>
          <w:szCs w:val="22"/>
          <w:lang w:eastAsia="hr-HR"/>
        </w:rPr>
        <w:t xml:space="preserve">/povratak </w:t>
      </w:r>
      <w:r w:rsidRPr="00072351">
        <w:rPr>
          <w:rFonts w:ascii="Arial" w:hAnsi="Arial" w:cs="Arial"/>
          <w:sz w:val="22"/>
          <w:szCs w:val="22"/>
          <w:lang w:eastAsia="hr-HR"/>
        </w:rPr>
        <w:t>sa cestovnog prometa na željeznički prijevoz,</w:t>
      </w:r>
    </w:p>
    <w:p w:rsidR="002B36F6" w:rsidRPr="00072351" w:rsidRDefault="002B36F6" w:rsidP="001D6598">
      <w:pPr>
        <w:pStyle w:val="Opisslike"/>
        <w:numPr>
          <w:ilvl w:val="0"/>
          <w:numId w:val="18"/>
        </w:numPr>
        <w:jc w:val="both"/>
        <w:rPr>
          <w:rFonts w:ascii="Arial" w:hAnsi="Arial" w:cs="Arial"/>
          <w:sz w:val="22"/>
          <w:szCs w:val="22"/>
          <w:lang w:eastAsia="hr-HR"/>
        </w:rPr>
      </w:pPr>
      <w:r w:rsidRPr="00072351">
        <w:rPr>
          <w:rFonts w:ascii="Arial" w:hAnsi="Arial" w:cs="Arial"/>
          <w:sz w:val="22"/>
          <w:szCs w:val="22"/>
          <w:lang w:eastAsia="hr-HR"/>
        </w:rPr>
        <w:t>povećanje energetske učinkovitosti u prometu,</w:t>
      </w:r>
    </w:p>
    <w:p w:rsidR="002B36F6" w:rsidRPr="00072351" w:rsidRDefault="002B36F6" w:rsidP="001D6598">
      <w:pPr>
        <w:pStyle w:val="Opisslike"/>
        <w:numPr>
          <w:ilvl w:val="0"/>
          <w:numId w:val="18"/>
        </w:numPr>
        <w:jc w:val="both"/>
        <w:rPr>
          <w:rFonts w:ascii="Arial" w:hAnsi="Arial" w:cs="Arial"/>
          <w:sz w:val="22"/>
          <w:szCs w:val="22"/>
          <w:lang w:eastAsia="hr-HR"/>
        </w:rPr>
      </w:pPr>
      <w:r w:rsidRPr="00072351">
        <w:rPr>
          <w:rFonts w:ascii="Arial" w:hAnsi="Arial" w:cs="Arial"/>
          <w:sz w:val="22"/>
          <w:szCs w:val="22"/>
          <w:lang w:eastAsia="hr-HR"/>
        </w:rPr>
        <w:t>električna vozila,</w:t>
      </w:r>
    </w:p>
    <w:p w:rsidR="002B36F6" w:rsidRPr="00072351" w:rsidRDefault="002B36F6" w:rsidP="001D6598">
      <w:pPr>
        <w:pStyle w:val="Opisslike"/>
        <w:numPr>
          <w:ilvl w:val="0"/>
          <w:numId w:val="18"/>
        </w:numPr>
        <w:jc w:val="both"/>
        <w:rPr>
          <w:rFonts w:ascii="Arial" w:hAnsi="Arial" w:cs="Arial"/>
          <w:sz w:val="22"/>
          <w:szCs w:val="22"/>
          <w:lang w:eastAsia="hr-HR"/>
        </w:rPr>
      </w:pPr>
      <w:r w:rsidRPr="00072351">
        <w:rPr>
          <w:rFonts w:ascii="Arial" w:hAnsi="Arial" w:cs="Arial"/>
          <w:sz w:val="22"/>
          <w:szCs w:val="22"/>
          <w:lang w:eastAsia="hr-HR"/>
        </w:rPr>
        <w:t>biogoriva.</w:t>
      </w:r>
    </w:p>
    <w:p w:rsidR="002B36F6" w:rsidRPr="00AE250B" w:rsidRDefault="002B36F6" w:rsidP="001D6598">
      <w:pPr>
        <w:pStyle w:val="Opisslike"/>
        <w:jc w:val="both"/>
        <w:rPr>
          <w:rFonts w:ascii="Arial" w:hAnsi="Arial" w:cs="Arial"/>
          <w:sz w:val="16"/>
          <w:szCs w:val="16"/>
          <w:lang w:eastAsia="hr-HR"/>
        </w:rPr>
      </w:pPr>
    </w:p>
    <w:p w:rsidR="002B36F6" w:rsidRPr="00072351" w:rsidRDefault="002B36F6" w:rsidP="00226E8A">
      <w:pPr>
        <w:pStyle w:val="Opisslike"/>
        <w:rPr>
          <w:rFonts w:ascii="Arial" w:hAnsi="Arial" w:cs="Arial"/>
          <w:sz w:val="22"/>
          <w:szCs w:val="22"/>
          <w:lang w:eastAsia="hr-HR"/>
        </w:rPr>
      </w:pPr>
      <w:r w:rsidRPr="00072351">
        <w:rPr>
          <w:rFonts w:ascii="Arial" w:hAnsi="Arial" w:cs="Arial"/>
          <w:sz w:val="22"/>
          <w:szCs w:val="22"/>
          <w:lang w:eastAsia="hr-HR"/>
        </w:rPr>
        <w:t>Poljoprivreda</w:t>
      </w:r>
    </w:p>
    <w:p w:rsidR="002B36F6" w:rsidRPr="00072351" w:rsidRDefault="002B36F6" w:rsidP="001D6598">
      <w:pPr>
        <w:pStyle w:val="Opisslike"/>
        <w:numPr>
          <w:ilvl w:val="0"/>
          <w:numId w:val="18"/>
        </w:numPr>
        <w:jc w:val="both"/>
        <w:rPr>
          <w:rFonts w:ascii="Arial" w:hAnsi="Arial" w:cs="Arial"/>
          <w:sz w:val="22"/>
          <w:szCs w:val="22"/>
          <w:lang w:eastAsia="hr-HR"/>
        </w:rPr>
      </w:pPr>
      <w:r w:rsidRPr="00072351">
        <w:rPr>
          <w:rFonts w:ascii="Arial" w:hAnsi="Arial" w:cs="Arial"/>
          <w:sz w:val="22"/>
          <w:szCs w:val="22"/>
          <w:lang w:eastAsia="hr-HR"/>
        </w:rPr>
        <w:t>smanjenje emisije pri gospodarenju mineralnim gnojivima (N2O),</w:t>
      </w:r>
    </w:p>
    <w:p w:rsidR="002B36F6" w:rsidRPr="00072351" w:rsidRDefault="002B36F6" w:rsidP="001D6598">
      <w:pPr>
        <w:pStyle w:val="Opisslike"/>
        <w:numPr>
          <w:ilvl w:val="0"/>
          <w:numId w:val="18"/>
        </w:numPr>
        <w:jc w:val="both"/>
        <w:rPr>
          <w:rFonts w:ascii="Arial" w:hAnsi="Arial" w:cs="Arial"/>
          <w:sz w:val="22"/>
          <w:szCs w:val="22"/>
          <w:lang w:eastAsia="hr-HR"/>
        </w:rPr>
      </w:pPr>
      <w:r w:rsidRPr="00072351">
        <w:rPr>
          <w:rFonts w:ascii="Arial" w:hAnsi="Arial" w:cs="Arial"/>
          <w:sz w:val="22"/>
          <w:szCs w:val="22"/>
          <w:lang w:eastAsia="hr-HR"/>
        </w:rPr>
        <w:t>sprječavanje ispiranja dušika iz tla (N2O),</w:t>
      </w:r>
    </w:p>
    <w:p w:rsidR="002B36F6" w:rsidRPr="00072351" w:rsidRDefault="002B36F6" w:rsidP="001D6598">
      <w:pPr>
        <w:pStyle w:val="Opisslike"/>
        <w:numPr>
          <w:ilvl w:val="0"/>
          <w:numId w:val="18"/>
        </w:numPr>
        <w:jc w:val="both"/>
        <w:rPr>
          <w:rFonts w:ascii="Arial" w:hAnsi="Arial" w:cs="Arial"/>
          <w:sz w:val="22"/>
          <w:szCs w:val="22"/>
          <w:lang w:eastAsia="hr-HR"/>
        </w:rPr>
      </w:pPr>
      <w:r w:rsidRPr="00072351">
        <w:rPr>
          <w:rFonts w:ascii="Arial" w:hAnsi="Arial" w:cs="Arial"/>
          <w:sz w:val="22"/>
          <w:szCs w:val="22"/>
          <w:lang w:eastAsia="hr-HR"/>
        </w:rPr>
        <w:t>korištenje biljnih ostataka za energetske potrebe (CH4, CO</w:t>
      </w:r>
      <w:r w:rsidRPr="00072351">
        <w:rPr>
          <w:rFonts w:ascii="Arial" w:hAnsi="Arial" w:cs="Arial"/>
          <w:sz w:val="22"/>
          <w:szCs w:val="22"/>
          <w:vertAlign w:val="subscript"/>
          <w:lang w:eastAsia="hr-HR"/>
        </w:rPr>
        <w:t>2</w:t>
      </w:r>
      <w:r w:rsidRPr="00072351">
        <w:rPr>
          <w:rFonts w:ascii="Arial" w:hAnsi="Arial" w:cs="Arial"/>
          <w:sz w:val="22"/>
          <w:szCs w:val="22"/>
          <w:lang w:eastAsia="hr-HR"/>
        </w:rPr>
        <w:t>),</w:t>
      </w:r>
    </w:p>
    <w:p w:rsidR="002B36F6" w:rsidRPr="00072351" w:rsidRDefault="002B36F6" w:rsidP="001D6598">
      <w:pPr>
        <w:pStyle w:val="Opisslike"/>
        <w:numPr>
          <w:ilvl w:val="0"/>
          <w:numId w:val="18"/>
        </w:numPr>
        <w:jc w:val="both"/>
        <w:rPr>
          <w:rFonts w:ascii="Arial" w:hAnsi="Arial" w:cs="Arial"/>
          <w:sz w:val="22"/>
          <w:szCs w:val="22"/>
          <w:lang w:eastAsia="hr-HR"/>
        </w:rPr>
      </w:pPr>
      <w:r w:rsidRPr="00072351">
        <w:rPr>
          <w:rFonts w:ascii="Arial" w:hAnsi="Arial" w:cs="Arial"/>
          <w:sz w:val="22"/>
          <w:szCs w:val="22"/>
          <w:lang w:eastAsia="hr-HR"/>
        </w:rPr>
        <w:t>povećanje zalihe ugljika na površinama pod usjevima (CO</w:t>
      </w:r>
      <w:r w:rsidRPr="00072351">
        <w:rPr>
          <w:rFonts w:ascii="Arial" w:hAnsi="Arial" w:cs="Arial"/>
          <w:sz w:val="22"/>
          <w:szCs w:val="22"/>
          <w:vertAlign w:val="subscript"/>
          <w:lang w:eastAsia="hr-HR"/>
        </w:rPr>
        <w:t>2</w:t>
      </w:r>
      <w:r w:rsidRPr="00072351">
        <w:rPr>
          <w:rFonts w:ascii="Arial" w:hAnsi="Arial" w:cs="Arial"/>
          <w:sz w:val="22"/>
          <w:szCs w:val="22"/>
          <w:lang w:eastAsia="hr-HR"/>
        </w:rPr>
        <w:t>),</w:t>
      </w:r>
    </w:p>
    <w:p w:rsidR="002B36F6" w:rsidRPr="00072351" w:rsidRDefault="002B36F6" w:rsidP="001D6598">
      <w:pPr>
        <w:pStyle w:val="Opisslike"/>
        <w:numPr>
          <w:ilvl w:val="0"/>
          <w:numId w:val="18"/>
        </w:numPr>
        <w:jc w:val="both"/>
        <w:rPr>
          <w:rFonts w:ascii="Arial" w:hAnsi="Arial" w:cs="Arial"/>
          <w:sz w:val="22"/>
          <w:szCs w:val="22"/>
          <w:lang w:eastAsia="hr-HR"/>
        </w:rPr>
      </w:pPr>
      <w:r w:rsidRPr="00072351">
        <w:rPr>
          <w:rFonts w:ascii="Arial" w:hAnsi="Arial" w:cs="Arial"/>
          <w:sz w:val="22"/>
          <w:szCs w:val="22"/>
          <w:lang w:eastAsia="hr-HR"/>
        </w:rPr>
        <w:t>integralna mjera boljeg gospodarenja s ciljem smanjenja emisija stakleničkih plinova.</w:t>
      </w:r>
    </w:p>
    <w:p w:rsidR="002B36F6" w:rsidRPr="00AE250B" w:rsidRDefault="002B36F6" w:rsidP="00226E8A">
      <w:pPr>
        <w:pStyle w:val="Opisslike"/>
        <w:rPr>
          <w:rFonts w:ascii="Arial" w:hAnsi="Arial" w:cs="Arial"/>
          <w:sz w:val="16"/>
          <w:szCs w:val="16"/>
          <w:lang w:eastAsia="hr-HR"/>
        </w:rPr>
      </w:pPr>
    </w:p>
    <w:p w:rsidR="002B36F6" w:rsidRPr="00072351" w:rsidRDefault="002B36F6" w:rsidP="00226E8A">
      <w:pPr>
        <w:pStyle w:val="Opisslike"/>
        <w:rPr>
          <w:rFonts w:ascii="Arial" w:hAnsi="Arial" w:cs="Arial"/>
          <w:sz w:val="22"/>
          <w:szCs w:val="22"/>
          <w:lang w:eastAsia="hr-HR"/>
        </w:rPr>
      </w:pPr>
      <w:r w:rsidRPr="00072351">
        <w:rPr>
          <w:rFonts w:ascii="Arial" w:hAnsi="Arial" w:cs="Arial"/>
          <w:sz w:val="22"/>
          <w:szCs w:val="22"/>
          <w:lang w:eastAsia="hr-HR"/>
        </w:rPr>
        <w:t>Otpad</w:t>
      </w:r>
    </w:p>
    <w:p w:rsidR="002B36F6" w:rsidRPr="00072351" w:rsidRDefault="002B36F6" w:rsidP="0057350E">
      <w:pPr>
        <w:pStyle w:val="Opisslike"/>
        <w:numPr>
          <w:ilvl w:val="0"/>
          <w:numId w:val="18"/>
        </w:numPr>
        <w:rPr>
          <w:rFonts w:ascii="Arial" w:hAnsi="Arial" w:cs="Arial"/>
          <w:sz w:val="22"/>
          <w:szCs w:val="22"/>
          <w:lang w:eastAsia="hr-HR"/>
        </w:rPr>
      </w:pPr>
      <w:r w:rsidRPr="00072351">
        <w:rPr>
          <w:rFonts w:ascii="Arial" w:hAnsi="Arial" w:cs="Arial"/>
          <w:sz w:val="22"/>
          <w:szCs w:val="22"/>
          <w:lang w:eastAsia="hr-HR"/>
        </w:rPr>
        <w:t>izbjegavanje nastajanja otpada,</w:t>
      </w:r>
    </w:p>
    <w:p w:rsidR="002B36F6" w:rsidRPr="00072351" w:rsidRDefault="002B36F6" w:rsidP="0057350E">
      <w:pPr>
        <w:pStyle w:val="Opisslike"/>
        <w:numPr>
          <w:ilvl w:val="0"/>
          <w:numId w:val="18"/>
        </w:numPr>
        <w:rPr>
          <w:rFonts w:ascii="Arial" w:hAnsi="Arial" w:cs="Arial"/>
          <w:sz w:val="22"/>
          <w:szCs w:val="22"/>
          <w:lang w:eastAsia="hr-HR"/>
        </w:rPr>
      </w:pPr>
      <w:r w:rsidRPr="00072351">
        <w:rPr>
          <w:rFonts w:ascii="Arial" w:hAnsi="Arial" w:cs="Arial"/>
          <w:sz w:val="22"/>
          <w:szCs w:val="22"/>
          <w:lang w:eastAsia="hr-HR"/>
        </w:rPr>
        <w:t>proizvodnja električne energije i topline iz bioplina,</w:t>
      </w:r>
    </w:p>
    <w:p w:rsidR="002B36F6" w:rsidRPr="00072351" w:rsidRDefault="002B36F6" w:rsidP="0057350E">
      <w:pPr>
        <w:pStyle w:val="Opisslike"/>
        <w:numPr>
          <w:ilvl w:val="0"/>
          <w:numId w:val="18"/>
        </w:numPr>
        <w:rPr>
          <w:rFonts w:ascii="Arial" w:hAnsi="Arial" w:cs="Arial"/>
          <w:sz w:val="22"/>
          <w:szCs w:val="22"/>
          <w:lang w:eastAsia="hr-HR"/>
        </w:rPr>
      </w:pPr>
      <w:r w:rsidRPr="00072351">
        <w:rPr>
          <w:rFonts w:ascii="Arial" w:hAnsi="Arial" w:cs="Arial"/>
          <w:sz w:val="22"/>
          <w:szCs w:val="22"/>
          <w:lang w:eastAsia="hr-HR"/>
        </w:rPr>
        <w:t>korištenje goriva iz otpada za energetske svrhe,</w:t>
      </w:r>
    </w:p>
    <w:p w:rsidR="002B36F6" w:rsidRPr="00072351" w:rsidRDefault="002B36F6" w:rsidP="0057350E">
      <w:pPr>
        <w:pStyle w:val="Opisslike"/>
        <w:numPr>
          <w:ilvl w:val="0"/>
          <w:numId w:val="18"/>
        </w:numPr>
        <w:rPr>
          <w:rFonts w:ascii="Arial" w:hAnsi="Arial" w:cs="Arial"/>
          <w:sz w:val="22"/>
          <w:szCs w:val="22"/>
          <w:lang w:eastAsia="hr-HR"/>
        </w:rPr>
      </w:pPr>
      <w:r w:rsidRPr="00072351">
        <w:rPr>
          <w:rFonts w:ascii="Arial" w:hAnsi="Arial" w:cs="Arial"/>
          <w:sz w:val="22"/>
          <w:szCs w:val="22"/>
          <w:lang w:eastAsia="hr-HR"/>
        </w:rPr>
        <w:t>integralni sustavi gospodarenja otpadom,</w:t>
      </w:r>
    </w:p>
    <w:p w:rsidR="002B36F6" w:rsidRPr="00072351" w:rsidRDefault="002B36F6" w:rsidP="0057350E">
      <w:pPr>
        <w:pStyle w:val="Opisslike"/>
        <w:numPr>
          <w:ilvl w:val="0"/>
          <w:numId w:val="18"/>
        </w:numPr>
        <w:rPr>
          <w:rFonts w:ascii="Arial" w:hAnsi="Arial" w:cs="Arial"/>
          <w:sz w:val="22"/>
          <w:szCs w:val="22"/>
          <w:lang w:eastAsia="hr-HR"/>
        </w:rPr>
      </w:pPr>
      <w:r w:rsidRPr="00072351">
        <w:rPr>
          <w:rFonts w:ascii="Arial" w:hAnsi="Arial" w:cs="Arial"/>
          <w:sz w:val="22"/>
          <w:szCs w:val="22"/>
          <w:lang w:eastAsia="hr-HR"/>
        </w:rPr>
        <w:t>termička obrada komunalnog otpada.</w:t>
      </w:r>
    </w:p>
    <w:p w:rsidR="002B36F6" w:rsidRPr="00AE250B" w:rsidRDefault="002B36F6" w:rsidP="00226E8A">
      <w:pPr>
        <w:pStyle w:val="Opisslike"/>
        <w:rPr>
          <w:rFonts w:ascii="Arial" w:hAnsi="Arial" w:cs="Arial"/>
          <w:sz w:val="16"/>
          <w:szCs w:val="16"/>
          <w:lang w:eastAsia="hr-HR"/>
        </w:rPr>
      </w:pPr>
    </w:p>
    <w:p w:rsidR="002B36F6" w:rsidRPr="00072351" w:rsidRDefault="002B36F6" w:rsidP="00226E8A">
      <w:pPr>
        <w:pStyle w:val="Opisslike"/>
        <w:rPr>
          <w:rFonts w:ascii="Arial" w:hAnsi="Arial" w:cs="Arial"/>
          <w:sz w:val="22"/>
          <w:szCs w:val="22"/>
          <w:lang w:eastAsia="hr-HR"/>
        </w:rPr>
      </w:pPr>
      <w:r w:rsidRPr="00072351">
        <w:rPr>
          <w:rFonts w:ascii="Arial" w:hAnsi="Arial" w:cs="Arial"/>
          <w:sz w:val="22"/>
          <w:szCs w:val="22"/>
          <w:lang w:eastAsia="hr-HR"/>
        </w:rPr>
        <w:t>Šumarstvo</w:t>
      </w:r>
    </w:p>
    <w:p w:rsidR="002B36F6" w:rsidRPr="00072351" w:rsidRDefault="002B36F6" w:rsidP="0057350E">
      <w:pPr>
        <w:pStyle w:val="Opisslike"/>
        <w:numPr>
          <w:ilvl w:val="0"/>
          <w:numId w:val="18"/>
        </w:numPr>
        <w:rPr>
          <w:rFonts w:ascii="Arial" w:hAnsi="Arial" w:cs="Arial"/>
          <w:sz w:val="22"/>
          <w:szCs w:val="22"/>
          <w:lang w:eastAsia="hr-HR"/>
        </w:rPr>
      </w:pPr>
      <w:r w:rsidRPr="00072351">
        <w:rPr>
          <w:rFonts w:ascii="Arial" w:hAnsi="Arial" w:cs="Arial"/>
          <w:sz w:val="22"/>
          <w:szCs w:val="22"/>
          <w:lang w:eastAsia="hr-HR"/>
        </w:rPr>
        <w:t>kompletiranje i kontinuirana nadogradnja sustava za praćenje i izvještavanje emisije/odliv prema zahtjevima Kyotskog protokola i UNFCCC-a,</w:t>
      </w:r>
    </w:p>
    <w:p w:rsidR="002B36F6" w:rsidRPr="00072351" w:rsidRDefault="002B36F6" w:rsidP="0057350E">
      <w:pPr>
        <w:pStyle w:val="Opisslike"/>
        <w:numPr>
          <w:ilvl w:val="0"/>
          <w:numId w:val="18"/>
        </w:numPr>
        <w:rPr>
          <w:rFonts w:ascii="Arial" w:hAnsi="Arial" w:cs="Arial"/>
          <w:sz w:val="22"/>
          <w:szCs w:val="22"/>
          <w:lang w:eastAsia="hr-HR"/>
        </w:rPr>
      </w:pPr>
      <w:r w:rsidRPr="00072351">
        <w:rPr>
          <w:rFonts w:ascii="Arial" w:hAnsi="Arial" w:cs="Arial"/>
          <w:sz w:val="22"/>
          <w:szCs w:val="22"/>
          <w:lang w:eastAsia="hr-HR"/>
        </w:rPr>
        <w:t>pošumljavanje,</w:t>
      </w:r>
    </w:p>
    <w:p w:rsidR="002B36F6" w:rsidRPr="00072351" w:rsidRDefault="002B36F6" w:rsidP="0057350E">
      <w:pPr>
        <w:pStyle w:val="Opisslike"/>
        <w:numPr>
          <w:ilvl w:val="0"/>
          <w:numId w:val="18"/>
        </w:numPr>
        <w:rPr>
          <w:rFonts w:ascii="Arial" w:hAnsi="Arial" w:cs="Arial"/>
          <w:sz w:val="22"/>
          <w:szCs w:val="22"/>
          <w:lang w:eastAsia="hr-HR"/>
        </w:rPr>
      </w:pPr>
      <w:r w:rsidRPr="00072351">
        <w:rPr>
          <w:rFonts w:ascii="Arial" w:hAnsi="Arial" w:cs="Arial"/>
          <w:sz w:val="22"/>
          <w:szCs w:val="22"/>
          <w:lang w:eastAsia="hr-HR"/>
        </w:rPr>
        <w:t>brzo rastuće kulture kratkih ophodnji (posebice za energetske potrebe),</w:t>
      </w:r>
    </w:p>
    <w:p w:rsidR="002B36F6" w:rsidRPr="00072351" w:rsidRDefault="002B36F6" w:rsidP="0057350E">
      <w:pPr>
        <w:pStyle w:val="Opisslike"/>
        <w:numPr>
          <w:ilvl w:val="0"/>
          <w:numId w:val="18"/>
        </w:numPr>
        <w:rPr>
          <w:rFonts w:ascii="Arial" w:hAnsi="Arial" w:cs="Arial"/>
          <w:sz w:val="22"/>
          <w:szCs w:val="22"/>
          <w:lang w:eastAsia="hr-HR"/>
        </w:rPr>
      </w:pPr>
      <w:r w:rsidRPr="00072351">
        <w:rPr>
          <w:rFonts w:ascii="Arial" w:hAnsi="Arial" w:cs="Arial"/>
          <w:sz w:val="22"/>
          <w:szCs w:val="22"/>
          <w:lang w:eastAsia="hr-HR"/>
        </w:rPr>
        <w:t>povećanje prirasta postojećeg šumskog fonda,</w:t>
      </w:r>
    </w:p>
    <w:p w:rsidR="002B36F6" w:rsidRPr="00072351" w:rsidRDefault="002B36F6" w:rsidP="0057350E">
      <w:pPr>
        <w:pStyle w:val="Opisslike"/>
        <w:numPr>
          <w:ilvl w:val="0"/>
          <w:numId w:val="18"/>
        </w:numPr>
        <w:rPr>
          <w:rFonts w:ascii="Arial" w:hAnsi="Arial" w:cs="Arial"/>
          <w:sz w:val="22"/>
          <w:szCs w:val="22"/>
          <w:lang w:eastAsia="hr-HR"/>
        </w:rPr>
      </w:pPr>
      <w:r w:rsidRPr="00072351">
        <w:rPr>
          <w:rFonts w:ascii="Arial" w:hAnsi="Arial" w:cs="Arial"/>
          <w:sz w:val="22"/>
          <w:szCs w:val="22"/>
          <w:lang w:eastAsia="hr-HR"/>
        </w:rPr>
        <w:t>korištenje drvnih proizvoda umjesto energetski intenzivnih konstrukcijskih materijala (plastika, beton, metali, staklo...),</w:t>
      </w:r>
    </w:p>
    <w:p w:rsidR="002B36F6" w:rsidRPr="00072351" w:rsidRDefault="002B36F6" w:rsidP="0057350E">
      <w:pPr>
        <w:pStyle w:val="Opisslike"/>
        <w:numPr>
          <w:ilvl w:val="0"/>
          <w:numId w:val="18"/>
        </w:numPr>
        <w:rPr>
          <w:rFonts w:ascii="Arial" w:hAnsi="Arial" w:cs="Arial"/>
          <w:sz w:val="22"/>
          <w:szCs w:val="22"/>
          <w:lang w:eastAsia="hr-HR"/>
        </w:rPr>
      </w:pPr>
      <w:r w:rsidRPr="00072351">
        <w:rPr>
          <w:rFonts w:ascii="Arial" w:hAnsi="Arial" w:cs="Arial"/>
          <w:sz w:val="22"/>
          <w:szCs w:val="22"/>
          <w:lang w:eastAsia="hr-HR"/>
        </w:rPr>
        <w:t>održavanje sustava prevencija požara.</w:t>
      </w:r>
    </w:p>
    <w:p w:rsidR="002B36F6" w:rsidRDefault="002B36F6" w:rsidP="001D6598">
      <w:pPr>
        <w:pStyle w:val="Opisslike"/>
        <w:spacing w:line="120" w:lineRule="auto"/>
        <w:ind w:left="992" w:hanging="992"/>
        <w:rPr>
          <w:rFonts w:ascii="Arial" w:hAnsi="Arial" w:cs="Arial"/>
          <w:sz w:val="16"/>
          <w:szCs w:val="16"/>
          <w:lang w:eastAsia="hr-HR"/>
        </w:rPr>
      </w:pPr>
    </w:p>
    <w:p w:rsidR="002B36F6" w:rsidRPr="00072351" w:rsidRDefault="002B36F6" w:rsidP="00226E8A">
      <w:pPr>
        <w:pStyle w:val="Opisslike"/>
        <w:rPr>
          <w:rFonts w:ascii="Arial" w:hAnsi="Arial" w:cs="Arial"/>
          <w:sz w:val="22"/>
          <w:szCs w:val="22"/>
          <w:lang w:eastAsia="hr-HR"/>
        </w:rPr>
      </w:pPr>
      <w:r w:rsidRPr="00072351">
        <w:rPr>
          <w:rFonts w:ascii="Arial" w:hAnsi="Arial" w:cs="Arial"/>
          <w:sz w:val="22"/>
          <w:szCs w:val="22"/>
          <w:lang w:eastAsia="hr-HR"/>
        </w:rPr>
        <w:t>Turizam</w:t>
      </w:r>
    </w:p>
    <w:p w:rsidR="002B36F6" w:rsidRPr="00072351" w:rsidRDefault="002B36F6" w:rsidP="0057350E">
      <w:pPr>
        <w:pStyle w:val="Opisslike"/>
        <w:numPr>
          <w:ilvl w:val="0"/>
          <w:numId w:val="18"/>
        </w:numPr>
        <w:rPr>
          <w:rFonts w:ascii="Arial" w:hAnsi="Arial" w:cs="Arial"/>
          <w:sz w:val="22"/>
          <w:szCs w:val="22"/>
          <w:lang w:eastAsia="hr-HR"/>
        </w:rPr>
      </w:pPr>
      <w:r w:rsidRPr="00072351">
        <w:rPr>
          <w:rFonts w:ascii="Arial" w:hAnsi="Arial" w:cs="Arial"/>
          <w:sz w:val="22"/>
          <w:szCs w:val="22"/>
          <w:lang w:eastAsia="hr-HR"/>
        </w:rPr>
        <w:t>smanjenje toplinskih gubitaka poboljšanjem izolacije,</w:t>
      </w:r>
    </w:p>
    <w:p w:rsidR="002B36F6" w:rsidRPr="00072351" w:rsidRDefault="002B36F6" w:rsidP="0057350E">
      <w:pPr>
        <w:pStyle w:val="Opisslike"/>
        <w:numPr>
          <w:ilvl w:val="0"/>
          <w:numId w:val="18"/>
        </w:numPr>
        <w:rPr>
          <w:rFonts w:ascii="Arial" w:hAnsi="Arial" w:cs="Arial"/>
          <w:sz w:val="22"/>
          <w:szCs w:val="22"/>
          <w:lang w:eastAsia="hr-HR"/>
        </w:rPr>
      </w:pPr>
      <w:r w:rsidRPr="00072351">
        <w:rPr>
          <w:rFonts w:ascii="Arial" w:hAnsi="Arial" w:cs="Arial"/>
          <w:sz w:val="22"/>
          <w:szCs w:val="22"/>
          <w:lang w:eastAsia="hr-HR"/>
        </w:rPr>
        <w:t>energetski učinkoviti sustavi grijanja i hlađenja,</w:t>
      </w:r>
    </w:p>
    <w:p w:rsidR="002B36F6" w:rsidRPr="00072351" w:rsidRDefault="002B36F6" w:rsidP="0057350E">
      <w:pPr>
        <w:pStyle w:val="Opisslike"/>
        <w:numPr>
          <w:ilvl w:val="0"/>
          <w:numId w:val="18"/>
        </w:numPr>
        <w:rPr>
          <w:rFonts w:ascii="Arial" w:hAnsi="Arial" w:cs="Arial"/>
          <w:sz w:val="22"/>
          <w:szCs w:val="22"/>
          <w:lang w:eastAsia="hr-HR"/>
        </w:rPr>
      </w:pPr>
      <w:r w:rsidRPr="00072351">
        <w:rPr>
          <w:rFonts w:ascii="Arial" w:hAnsi="Arial" w:cs="Arial"/>
          <w:sz w:val="22"/>
          <w:szCs w:val="22"/>
          <w:lang w:eastAsia="hr-HR"/>
        </w:rPr>
        <w:t>novi objekti projektirani blizu nulte energetske potrošnje,</w:t>
      </w:r>
    </w:p>
    <w:p w:rsidR="002B36F6" w:rsidRPr="00072351" w:rsidRDefault="002B36F6" w:rsidP="0057350E">
      <w:pPr>
        <w:pStyle w:val="Opisslike"/>
        <w:numPr>
          <w:ilvl w:val="0"/>
          <w:numId w:val="18"/>
        </w:numPr>
        <w:rPr>
          <w:rFonts w:ascii="Arial" w:hAnsi="Arial" w:cs="Arial"/>
          <w:sz w:val="22"/>
          <w:szCs w:val="22"/>
          <w:lang w:eastAsia="hr-HR"/>
        </w:rPr>
      </w:pPr>
      <w:r w:rsidRPr="00072351">
        <w:rPr>
          <w:rFonts w:ascii="Arial" w:hAnsi="Arial" w:cs="Arial"/>
          <w:sz w:val="22"/>
          <w:szCs w:val="22"/>
          <w:lang w:eastAsia="hr-HR"/>
        </w:rPr>
        <w:t>obnovljivi izvori energije.</w:t>
      </w:r>
    </w:p>
    <w:p w:rsidR="002B36F6" w:rsidRPr="00AE250B" w:rsidRDefault="002B36F6" w:rsidP="00226E8A">
      <w:pPr>
        <w:pStyle w:val="Opisslike"/>
        <w:rPr>
          <w:rFonts w:ascii="Arial" w:hAnsi="Arial" w:cs="Arial"/>
          <w:sz w:val="16"/>
          <w:szCs w:val="16"/>
          <w:lang w:eastAsia="hr-HR"/>
        </w:rPr>
      </w:pPr>
    </w:p>
    <w:p w:rsidR="002B36F6" w:rsidRPr="0057350E" w:rsidRDefault="002B36F6" w:rsidP="0057350E">
      <w:pPr>
        <w:spacing w:after="0"/>
        <w:rPr>
          <w:rFonts w:ascii="Arial" w:hAnsi="Arial" w:cs="Arial"/>
        </w:rPr>
      </w:pPr>
      <w:r w:rsidRPr="0057350E">
        <w:rPr>
          <w:rFonts w:ascii="Arial" w:hAnsi="Arial" w:cs="Arial"/>
        </w:rPr>
        <w:lastRenderedPageBreak/>
        <w:t xml:space="preserve">     Ciljevi zaštite zraka, ozonskog sloja i ublažavanja klimatskih promjena koji se postavljaju u Planu RH </w:t>
      </w:r>
      <w:r w:rsidRPr="0057350E">
        <w:rPr>
          <w:rFonts w:ascii="Arial" w:hAnsi="Arial" w:cs="Arial"/>
          <w:b/>
          <w:bCs/>
        </w:rPr>
        <w:t>proizlaze</w:t>
      </w:r>
      <w:r w:rsidRPr="0057350E">
        <w:rPr>
          <w:rFonts w:ascii="Arial" w:hAnsi="Arial" w:cs="Arial"/>
        </w:rPr>
        <w:t xml:space="preserve"> iz postojećeg zakonodavnog okvira u području zaštite okoliša i zaštite </w:t>
      </w:r>
    </w:p>
    <w:p w:rsidR="002B36F6" w:rsidRPr="00B76EF0" w:rsidRDefault="002B36F6" w:rsidP="00226E8A">
      <w:pPr>
        <w:pStyle w:val="Opisslike"/>
        <w:jc w:val="both"/>
        <w:rPr>
          <w:rFonts w:ascii="Arial" w:hAnsi="Arial" w:cs="Arial"/>
          <w:sz w:val="22"/>
          <w:szCs w:val="22"/>
          <w:lang w:eastAsia="hr-HR"/>
        </w:rPr>
      </w:pPr>
      <w:r w:rsidRPr="00B76EF0">
        <w:rPr>
          <w:rFonts w:ascii="Arial" w:hAnsi="Arial" w:cs="Arial"/>
          <w:sz w:val="22"/>
          <w:szCs w:val="22"/>
          <w:lang w:eastAsia="hr-HR"/>
        </w:rPr>
        <w:t>zraka, obveza prema međunarodnim sporazumima te analize ostvarenja ciljeva iz</w:t>
      </w:r>
    </w:p>
    <w:p w:rsidR="002B36F6" w:rsidRPr="00B76EF0" w:rsidRDefault="002B36F6" w:rsidP="00226E8A">
      <w:pPr>
        <w:pStyle w:val="Opisslike"/>
        <w:jc w:val="both"/>
        <w:rPr>
          <w:rFonts w:ascii="Arial" w:hAnsi="Arial" w:cs="Arial"/>
          <w:sz w:val="22"/>
          <w:szCs w:val="22"/>
          <w:lang w:eastAsia="hr-HR"/>
        </w:rPr>
      </w:pPr>
      <w:r w:rsidRPr="00B76EF0">
        <w:rPr>
          <w:rFonts w:ascii="Arial" w:hAnsi="Arial" w:cs="Arial"/>
          <w:sz w:val="22"/>
          <w:szCs w:val="22"/>
          <w:lang w:eastAsia="hr-HR"/>
        </w:rPr>
        <w:t>prethodnog plana sukladno nacrtu Izvješća o stanju kvalitete zraka za razdoblje 2008.-2011.</w:t>
      </w:r>
    </w:p>
    <w:p w:rsidR="002B36F6" w:rsidRPr="00B76EF0" w:rsidRDefault="002B36F6" w:rsidP="00226E8A">
      <w:pPr>
        <w:pStyle w:val="Opisslike"/>
        <w:jc w:val="both"/>
        <w:rPr>
          <w:rFonts w:ascii="Arial" w:hAnsi="Arial" w:cs="Arial"/>
          <w:sz w:val="22"/>
          <w:szCs w:val="22"/>
          <w:lang w:eastAsia="hr-HR"/>
        </w:rPr>
      </w:pPr>
      <w:r w:rsidRPr="00B76EF0">
        <w:rPr>
          <w:rFonts w:ascii="Arial" w:hAnsi="Arial" w:cs="Arial"/>
          <w:sz w:val="22"/>
          <w:szCs w:val="22"/>
          <w:lang w:eastAsia="hr-HR"/>
        </w:rPr>
        <w:t>godine.</w:t>
      </w:r>
    </w:p>
    <w:p w:rsidR="002B36F6" w:rsidRPr="00AE250B" w:rsidRDefault="002B36F6" w:rsidP="00226E8A">
      <w:pPr>
        <w:pStyle w:val="Opisslike"/>
        <w:rPr>
          <w:sz w:val="16"/>
          <w:szCs w:val="16"/>
          <w:lang w:eastAsia="hr-HR"/>
        </w:rPr>
      </w:pPr>
    </w:p>
    <w:p w:rsidR="002B36F6" w:rsidRPr="00B76EF0" w:rsidRDefault="002B36F6" w:rsidP="00226E8A">
      <w:pPr>
        <w:pStyle w:val="Opisslike"/>
        <w:rPr>
          <w:rFonts w:ascii="Arial" w:hAnsi="Arial" w:cs="Arial"/>
          <w:sz w:val="22"/>
          <w:szCs w:val="22"/>
          <w:lang w:eastAsia="hr-HR"/>
        </w:rPr>
      </w:pPr>
      <w:r>
        <w:rPr>
          <w:rFonts w:ascii="Arial" w:hAnsi="Arial" w:cs="Arial"/>
          <w:sz w:val="22"/>
          <w:szCs w:val="22"/>
          <w:lang w:eastAsia="hr-HR"/>
        </w:rPr>
        <w:t xml:space="preserve">     </w:t>
      </w:r>
      <w:r w:rsidRPr="00B76EF0">
        <w:rPr>
          <w:rFonts w:ascii="Arial" w:hAnsi="Arial" w:cs="Arial"/>
          <w:sz w:val="22"/>
          <w:szCs w:val="22"/>
          <w:lang w:eastAsia="hr-HR"/>
        </w:rPr>
        <w:t>Ciljevi su podijeljeni u četiri tematske skupine:</w:t>
      </w:r>
    </w:p>
    <w:p w:rsidR="002B36F6" w:rsidRPr="00B76EF0" w:rsidRDefault="002B36F6" w:rsidP="00226E8A">
      <w:pPr>
        <w:pStyle w:val="Opisslike"/>
        <w:numPr>
          <w:ilvl w:val="0"/>
          <w:numId w:val="18"/>
        </w:numPr>
        <w:rPr>
          <w:rFonts w:ascii="Arial" w:hAnsi="Arial" w:cs="Arial"/>
          <w:sz w:val="22"/>
          <w:szCs w:val="22"/>
          <w:lang w:eastAsia="hr-HR"/>
        </w:rPr>
      </w:pPr>
      <w:r w:rsidRPr="00B76EF0">
        <w:rPr>
          <w:rFonts w:ascii="Arial" w:hAnsi="Arial" w:cs="Arial"/>
          <w:sz w:val="22"/>
          <w:szCs w:val="22"/>
          <w:lang w:eastAsia="hr-HR"/>
        </w:rPr>
        <w:t xml:space="preserve">zaštita i poboljšanje kvalitete zraka, </w:t>
      </w:r>
    </w:p>
    <w:p w:rsidR="002B36F6" w:rsidRPr="00B76EF0" w:rsidRDefault="002B36F6" w:rsidP="00226E8A">
      <w:pPr>
        <w:pStyle w:val="Opisslike"/>
        <w:numPr>
          <w:ilvl w:val="0"/>
          <w:numId w:val="18"/>
        </w:numPr>
        <w:rPr>
          <w:rFonts w:ascii="Arial" w:hAnsi="Arial" w:cs="Arial"/>
          <w:sz w:val="22"/>
          <w:szCs w:val="22"/>
          <w:lang w:eastAsia="hr-HR"/>
        </w:rPr>
      </w:pPr>
      <w:r w:rsidRPr="00B76EF0">
        <w:rPr>
          <w:rFonts w:ascii="Arial" w:hAnsi="Arial" w:cs="Arial"/>
          <w:sz w:val="22"/>
          <w:szCs w:val="22"/>
          <w:lang w:eastAsia="hr-HR"/>
        </w:rPr>
        <w:t xml:space="preserve">emisije onečišćujućih tvari u zrak, </w:t>
      </w:r>
    </w:p>
    <w:p w:rsidR="002B36F6" w:rsidRDefault="002B36F6" w:rsidP="00226E8A">
      <w:pPr>
        <w:pStyle w:val="Opisslike"/>
        <w:numPr>
          <w:ilvl w:val="0"/>
          <w:numId w:val="18"/>
        </w:numPr>
        <w:rPr>
          <w:rFonts w:ascii="Arial" w:hAnsi="Arial" w:cs="Arial"/>
          <w:sz w:val="22"/>
          <w:szCs w:val="22"/>
          <w:lang w:eastAsia="hr-HR"/>
        </w:rPr>
      </w:pPr>
      <w:r w:rsidRPr="00B76EF0">
        <w:rPr>
          <w:rFonts w:ascii="Arial" w:hAnsi="Arial" w:cs="Arial"/>
          <w:sz w:val="22"/>
          <w:szCs w:val="22"/>
          <w:lang w:eastAsia="hr-HR"/>
        </w:rPr>
        <w:t xml:space="preserve">emisije stakleničkih plinova i tvari koje oštećuju ozonski sloj </w:t>
      </w:r>
    </w:p>
    <w:p w:rsidR="002B36F6" w:rsidRPr="00F55CA4" w:rsidRDefault="002B36F6" w:rsidP="00F55CA4">
      <w:pPr>
        <w:pStyle w:val="Opisslike"/>
        <w:numPr>
          <w:ilvl w:val="0"/>
          <w:numId w:val="18"/>
        </w:numPr>
        <w:rPr>
          <w:rFonts w:ascii="Arial" w:hAnsi="Arial" w:cs="Arial"/>
          <w:sz w:val="22"/>
          <w:szCs w:val="22"/>
          <w:lang w:eastAsia="hr-HR"/>
        </w:rPr>
      </w:pPr>
      <w:r w:rsidRPr="00B76EF0">
        <w:rPr>
          <w:rFonts w:ascii="Arial" w:hAnsi="Arial" w:cs="Arial"/>
          <w:sz w:val="22"/>
          <w:szCs w:val="22"/>
          <w:lang w:eastAsia="hr-HR"/>
        </w:rPr>
        <w:t xml:space="preserve">međusektorske teme koje obuhvaćaju informiranje javnosti i financiranje mjera. </w:t>
      </w:r>
    </w:p>
    <w:p w:rsidR="002B36F6" w:rsidRDefault="002B36F6" w:rsidP="00F55CA4">
      <w:pPr>
        <w:spacing w:after="0"/>
        <w:rPr>
          <w:sz w:val="16"/>
          <w:szCs w:val="16"/>
          <w:lang w:eastAsia="hr-HR"/>
        </w:rPr>
      </w:pPr>
    </w:p>
    <w:p w:rsidR="002B36F6" w:rsidRPr="00B76EF0" w:rsidRDefault="002B36F6" w:rsidP="00226E8A">
      <w:pPr>
        <w:pStyle w:val="Opisslike"/>
        <w:rPr>
          <w:rFonts w:ascii="Arial" w:hAnsi="Arial" w:cs="Arial"/>
          <w:sz w:val="22"/>
          <w:szCs w:val="22"/>
          <w:lang w:eastAsia="hr-HR"/>
        </w:rPr>
      </w:pPr>
      <w:r w:rsidRPr="00B76EF0">
        <w:rPr>
          <w:rFonts w:ascii="Arial" w:hAnsi="Arial" w:cs="Arial"/>
          <w:sz w:val="22"/>
          <w:szCs w:val="22"/>
          <w:lang w:eastAsia="hr-HR"/>
        </w:rPr>
        <w:t>Ciljevi su sljedeći:</w:t>
      </w:r>
    </w:p>
    <w:p w:rsidR="002B36F6" w:rsidRPr="00F55CA4" w:rsidRDefault="002B36F6" w:rsidP="00226E8A">
      <w:pPr>
        <w:pStyle w:val="Opisslike"/>
        <w:rPr>
          <w:rFonts w:ascii="Arial" w:hAnsi="Arial" w:cs="Arial"/>
          <w:sz w:val="14"/>
          <w:szCs w:val="14"/>
          <w:lang w:eastAsia="hr-HR"/>
        </w:rPr>
      </w:pPr>
    </w:p>
    <w:p w:rsidR="002B36F6" w:rsidRPr="00B76EF0" w:rsidRDefault="002B36F6" w:rsidP="001D6598">
      <w:pPr>
        <w:pStyle w:val="Opisslike"/>
        <w:numPr>
          <w:ilvl w:val="0"/>
          <w:numId w:val="18"/>
        </w:numPr>
        <w:jc w:val="both"/>
        <w:rPr>
          <w:rFonts w:ascii="Arial" w:hAnsi="Arial" w:cs="Arial"/>
          <w:sz w:val="22"/>
          <w:szCs w:val="22"/>
          <w:lang w:eastAsia="hr-HR"/>
        </w:rPr>
      </w:pPr>
      <w:r w:rsidRPr="00B76EF0">
        <w:rPr>
          <w:rFonts w:ascii="Arial" w:hAnsi="Arial" w:cs="Arial"/>
          <w:sz w:val="22"/>
          <w:szCs w:val="22"/>
          <w:lang w:eastAsia="hr-HR"/>
        </w:rPr>
        <w:t>C1 Sprječavanje ili postupno smanjivanje onečišćenja zraka u cilju zaštite zdravlja ljudi, kvalitete življenja i okoliša u cjelini,</w:t>
      </w:r>
    </w:p>
    <w:p w:rsidR="002B36F6" w:rsidRPr="00B76EF0" w:rsidRDefault="002B36F6" w:rsidP="001D6598">
      <w:pPr>
        <w:pStyle w:val="Opisslike"/>
        <w:numPr>
          <w:ilvl w:val="0"/>
          <w:numId w:val="18"/>
        </w:numPr>
        <w:jc w:val="both"/>
        <w:rPr>
          <w:rFonts w:ascii="Arial" w:hAnsi="Arial" w:cs="Arial"/>
          <w:sz w:val="22"/>
          <w:szCs w:val="22"/>
          <w:lang w:eastAsia="hr-HR"/>
        </w:rPr>
      </w:pPr>
      <w:r w:rsidRPr="00B76EF0">
        <w:rPr>
          <w:rFonts w:ascii="Arial" w:hAnsi="Arial" w:cs="Arial"/>
          <w:sz w:val="22"/>
          <w:szCs w:val="22"/>
          <w:lang w:eastAsia="hr-HR"/>
        </w:rPr>
        <w:t>C2 Uspostava, održavanje i unaprjeđivanje cjelovitog sustava upravljanja kvalitetom zraka na teritoriju Republike Hrvatske,</w:t>
      </w:r>
    </w:p>
    <w:p w:rsidR="002B36F6" w:rsidRPr="00B76EF0" w:rsidRDefault="002B36F6" w:rsidP="001D6598">
      <w:pPr>
        <w:pStyle w:val="Opisslike"/>
        <w:numPr>
          <w:ilvl w:val="0"/>
          <w:numId w:val="18"/>
        </w:numPr>
        <w:jc w:val="both"/>
        <w:rPr>
          <w:rFonts w:ascii="Arial" w:hAnsi="Arial" w:cs="Arial"/>
          <w:sz w:val="22"/>
          <w:szCs w:val="22"/>
          <w:lang w:eastAsia="hr-HR"/>
        </w:rPr>
      </w:pPr>
      <w:r w:rsidRPr="00B76EF0">
        <w:rPr>
          <w:rFonts w:ascii="Arial" w:hAnsi="Arial" w:cs="Arial"/>
          <w:sz w:val="22"/>
          <w:szCs w:val="22"/>
          <w:lang w:eastAsia="hr-HR"/>
        </w:rPr>
        <w:t>C3 Smanjivanje i ograničavanje onečišćenja koja nepovoljno utječu na zakiseljavanje, eutrofikaciju i fotokemijsko onečišćenje</w:t>
      </w:r>
    </w:p>
    <w:p w:rsidR="002B36F6" w:rsidRPr="0057350E" w:rsidRDefault="002B36F6" w:rsidP="001D6598">
      <w:pPr>
        <w:pStyle w:val="Odlomakpopisa"/>
        <w:numPr>
          <w:ilvl w:val="0"/>
          <w:numId w:val="18"/>
        </w:numPr>
        <w:spacing w:before="100" w:beforeAutospacing="1" w:after="100" w:afterAutospacing="1" w:line="240" w:lineRule="auto"/>
        <w:jc w:val="both"/>
        <w:rPr>
          <w:rFonts w:ascii="Arial" w:hAnsi="Arial" w:cs="Arial"/>
          <w:lang w:eastAsia="hr-HR"/>
        </w:rPr>
      </w:pPr>
      <w:r w:rsidRPr="0057350E">
        <w:rPr>
          <w:rFonts w:ascii="Arial" w:hAnsi="Arial" w:cs="Arial"/>
          <w:lang w:eastAsia="hr-HR"/>
        </w:rPr>
        <w:t>C4 Smanjivanje i ograničavanje emisija stakleničkih plinova i tvari koj,e oštećuju ozonski sloj te održavanje razine odliva stakleničkih plinova</w:t>
      </w:r>
    </w:p>
    <w:p w:rsidR="002B36F6" w:rsidRPr="0057350E" w:rsidRDefault="002B36F6" w:rsidP="001D6598">
      <w:pPr>
        <w:pStyle w:val="Odlomakpopisa"/>
        <w:numPr>
          <w:ilvl w:val="0"/>
          <w:numId w:val="18"/>
        </w:numPr>
        <w:spacing w:before="100" w:beforeAutospacing="1" w:after="100" w:afterAutospacing="1" w:line="240" w:lineRule="auto"/>
        <w:jc w:val="both"/>
        <w:rPr>
          <w:rFonts w:ascii="Arial" w:hAnsi="Arial" w:cs="Arial"/>
          <w:lang w:eastAsia="hr-HR"/>
        </w:rPr>
      </w:pPr>
      <w:r w:rsidRPr="0057350E">
        <w:rPr>
          <w:rFonts w:ascii="Arial" w:hAnsi="Arial" w:cs="Arial"/>
          <w:lang w:eastAsia="hr-HR"/>
        </w:rPr>
        <w:t>C5 Osiguranje dostupnosti informacija javnosti vezano uz kvalitetu zraka, emisije i projekcije emisija onečišćujućih tvari i stakleničkih plinova i potrošnje tvari koje oštećuju ozonski sloj te provedbe politike i mjera za poboljšanje kvalitete zraka te ublažavanja i prilagodbe klimatskim promjenama putem informacijskog sustava zaštite zraka</w:t>
      </w:r>
    </w:p>
    <w:p w:rsidR="002B36F6" w:rsidRPr="0057350E" w:rsidRDefault="002B36F6" w:rsidP="001D6598">
      <w:pPr>
        <w:pStyle w:val="Odlomakpopisa"/>
        <w:numPr>
          <w:ilvl w:val="0"/>
          <w:numId w:val="18"/>
        </w:numPr>
        <w:spacing w:before="100" w:beforeAutospacing="1" w:after="100" w:afterAutospacing="1" w:line="240" w:lineRule="auto"/>
        <w:jc w:val="both"/>
        <w:rPr>
          <w:rFonts w:ascii="Arial" w:hAnsi="Arial" w:cs="Arial"/>
          <w:lang w:eastAsia="hr-HR"/>
        </w:rPr>
      </w:pPr>
      <w:r w:rsidRPr="0057350E">
        <w:rPr>
          <w:rFonts w:ascii="Arial" w:hAnsi="Arial" w:cs="Arial"/>
          <w:lang w:eastAsia="hr-HR"/>
        </w:rPr>
        <w:t>C6 Osiguranje financiranja pripreme i provedbe mjera za smanjivanje i ograničavanje emisija onečišćujućih tvari u zrak, ublažavanje i prilagodbu klimatskim promjenama te aktivnosti nadogradnje i osnaživanja upravno-administrativnih, znanstvenih i stručnih institucija i njihovih kapaciteta</w:t>
      </w:r>
    </w:p>
    <w:p w:rsidR="002B36F6" w:rsidRDefault="002B36F6" w:rsidP="001D6598">
      <w:pPr>
        <w:pStyle w:val="Odlomakpopisa"/>
        <w:numPr>
          <w:ilvl w:val="0"/>
          <w:numId w:val="18"/>
        </w:numPr>
        <w:spacing w:before="100" w:beforeAutospacing="1" w:after="0" w:line="240" w:lineRule="auto"/>
        <w:jc w:val="both"/>
        <w:rPr>
          <w:rFonts w:ascii="Arial" w:hAnsi="Arial" w:cs="Arial"/>
          <w:lang w:eastAsia="hr-HR"/>
        </w:rPr>
      </w:pPr>
      <w:r w:rsidRPr="0057350E">
        <w:rPr>
          <w:rFonts w:ascii="Arial" w:hAnsi="Arial" w:cs="Arial"/>
          <w:lang w:eastAsia="hr-HR"/>
        </w:rPr>
        <w:t>C7 Unaprjeđenje međunarodne aktivnosti i suradnje na području zaštite zraka, ozonskog sloja i ublažavanja klimatskih promjena.</w:t>
      </w:r>
    </w:p>
    <w:p w:rsidR="002B36F6" w:rsidRPr="00AE250B" w:rsidRDefault="002B36F6" w:rsidP="00FE24EE">
      <w:pPr>
        <w:pStyle w:val="Odlomakpopisa"/>
        <w:spacing w:after="0" w:line="120" w:lineRule="auto"/>
        <w:rPr>
          <w:rFonts w:ascii="Arial" w:hAnsi="Arial" w:cs="Arial"/>
          <w:sz w:val="16"/>
          <w:szCs w:val="16"/>
          <w:lang w:eastAsia="hr-HR"/>
        </w:rPr>
      </w:pPr>
    </w:p>
    <w:p w:rsidR="002B36F6" w:rsidRPr="00072351" w:rsidRDefault="002B36F6" w:rsidP="001D6598">
      <w:pPr>
        <w:spacing w:after="0" w:line="240" w:lineRule="auto"/>
        <w:jc w:val="both"/>
        <w:rPr>
          <w:rFonts w:ascii="Arial" w:hAnsi="Arial" w:cs="Arial"/>
          <w:lang w:eastAsia="hr-HR"/>
        </w:rPr>
      </w:pPr>
      <w:r>
        <w:rPr>
          <w:rFonts w:ascii="Arial" w:hAnsi="Arial" w:cs="Arial"/>
          <w:lang w:eastAsia="hr-HR"/>
        </w:rPr>
        <w:t xml:space="preserve">     </w:t>
      </w:r>
      <w:r w:rsidRPr="00072351">
        <w:rPr>
          <w:rFonts w:ascii="Arial" w:hAnsi="Arial" w:cs="Arial"/>
          <w:lang w:eastAsia="hr-HR"/>
        </w:rPr>
        <w:t>U Planu RH mjere zaštite zraka, ozonskog sloja i ublažavanja klimatskih promjena obuhvaćaju:</w:t>
      </w:r>
    </w:p>
    <w:p w:rsidR="002B36F6" w:rsidRDefault="002B36F6" w:rsidP="001D6598">
      <w:pPr>
        <w:pStyle w:val="Odlomakpopisa"/>
        <w:numPr>
          <w:ilvl w:val="0"/>
          <w:numId w:val="27"/>
        </w:numPr>
        <w:spacing w:after="0" w:line="240" w:lineRule="auto"/>
        <w:jc w:val="both"/>
        <w:rPr>
          <w:rFonts w:ascii="Arial" w:hAnsi="Arial" w:cs="Arial"/>
          <w:lang w:eastAsia="hr-HR"/>
        </w:rPr>
      </w:pPr>
      <w:r w:rsidRPr="009707AA">
        <w:rPr>
          <w:rFonts w:ascii="Arial" w:hAnsi="Arial" w:cs="Arial"/>
          <w:lang w:eastAsia="hr-HR"/>
        </w:rPr>
        <w:t>prioritetne mjere,</w:t>
      </w:r>
    </w:p>
    <w:p w:rsidR="002B36F6" w:rsidRDefault="002B36F6" w:rsidP="001D6598">
      <w:pPr>
        <w:pStyle w:val="Odlomakpopisa"/>
        <w:numPr>
          <w:ilvl w:val="0"/>
          <w:numId w:val="27"/>
        </w:numPr>
        <w:spacing w:after="0" w:line="240" w:lineRule="auto"/>
        <w:jc w:val="both"/>
        <w:rPr>
          <w:rFonts w:ascii="Arial" w:hAnsi="Arial" w:cs="Arial"/>
          <w:lang w:eastAsia="hr-HR"/>
        </w:rPr>
      </w:pPr>
      <w:r w:rsidRPr="00B93539">
        <w:rPr>
          <w:rFonts w:ascii="Arial" w:hAnsi="Arial" w:cs="Arial"/>
          <w:lang w:eastAsia="hr-HR"/>
        </w:rPr>
        <w:t>preventivne mjere za očuvanje kvalitete zraka (MPR),</w:t>
      </w:r>
    </w:p>
    <w:p w:rsidR="002B36F6" w:rsidRDefault="002B36F6" w:rsidP="001D6598">
      <w:pPr>
        <w:pStyle w:val="Odlomakpopisa"/>
        <w:numPr>
          <w:ilvl w:val="0"/>
          <w:numId w:val="27"/>
        </w:numPr>
        <w:spacing w:after="0" w:line="240" w:lineRule="auto"/>
        <w:jc w:val="both"/>
        <w:rPr>
          <w:rFonts w:ascii="Arial" w:hAnsi="Arial" w:cs="Arial"/>
          <w:lang w:eastAsia="hr-HR"/>
        </w:rPr>
      </w:pPr>
      <w:r w:rsidRPr="00B93539">
        <w:rPr>
          <w:rFonts w:ascii="Arial" w:hAnsi="Arial" w:cs="Arial"/>
          <w:lang w:eastAsia="hr-HR"/>
        </w:rPr>
        <w:t>kratkoročne mjere, kada postoji rizik od prekoračenja praga upozorenja (MKR),</w:t>
      </w:r>
    </w:p>
    <w:p w:rsidR="002B36F6" w:rsidRDefault="002B36F6" w:rsidP="001D6598">
      <w:pPr>
        <w:pStyle w:val="Odlomakpopisa"/>
        <w:numPr>
          <w:ilvl w:val="0"/>
          <w:numId w:val="27"/>
        </w:numPr>
        <w:spacing w:after="0" w:line="240" w:lineRule="auto"/>
        <w:jc w:val="both"/>
        <w:rPr>
          <w:rFonts w:ascii="Arial" w:hAnsi="Arial" w:cs="Arial"/>
          <w:lang w:eastAsia="hr-HR"/>
        </w:rPr>
      </w:pPr>
      <w:r w:rsidRPr="00B93539">
        <w:rPr>
          <w:rFonts w:ascii="Arial" w:hAnsi="Arial" w:cs="Arial"/>
          <w:lang w:eastAsia="hr-HR"/>
        </w:rPr>
        <w:t>mjere za postizanje graničnih vrijednosti za određivanje onečišćujuće tvari u zraku u zadanom roku ako su iste prekoračene (MGV),</w:t>
      </w:r>
    </w:p>
    <w:p w:rsidR="002B36F6" w:rsidRDefault="002B36F6" w:rsidP="001D6598">
      <w:pPr>
        <w:pStyle w:val="Odlomakpopisa"/>
        <w:numPr>
          <w:ilvl w:val="0"/>
          <w:numId w:val="27"/>
        </w:numPr>
        <w:spacing w:after="0" w:line="240" w:lineRule="auto"/>
        <w:jc w:val="both"/>
        <w:rPr>
          <w:rFonts w:ascii="Arial" w:hAnsi="Arial" w:cs="Arial"/>
          <w:lang w:eastAsia="hr-HR"/>
        </w:rPr>
      </w:pPr>
      <w:r w:rsidRPr="00B93539">
        <w:rPr>
          <w:rFonts w:ascii="Arial" w:hAnsi="Arial" w:cs="Arial"/>
          <w:lang w:eastAsia="hr-HR"/>
        </w:rPr>
        <w:t>mjere za postizanje dugoročnih ciljeva za prizemni ozon u zraku (MOZ),</w:t>
      </w:r>
    </w:p>
    <w:p w:rsidR="002B36F6" w:rsidRDefault="002B36F6" w:rsidP="001D6598">
      <w:pPr>
        <w:pStyle w:val="Odlomakpopisa"/>
        <w:numPr>
          <w:ilvl w:val="0"/>
          <w:numId w:val="27"/>
        </w:numPr>
        <w:spacing w:after="0" w:line="240" w:lineRule="auto"/>
        <w:jc w:val="both"/>
        <w:rPr>
          <w:rFonts w:ascii="Arial" w:hAnsi="Arial" w:cs="Arial"/>
          <w:lang w:eastAsia="hr-HR"/>
        </w:rPr>
      </w:pPr>
      <w:r w:rsidRPr="00B93539">
        <w:rPr>
          <w:rFonts w:ascii="Arial" w:hAnsi="Arial" w:cs="Arial"/>
          <w:lang w:eastAsia="hr-HR"/>
        </w:rPr>
        <w:t xml:space="preserve">mjere za smanjenje emisija onečišćujućih tvari koje uzrokuju nepovoljne učinke zakiseljavanja, eutrufikacije i </w:t>
      </w:r>
      <w:r>
        <w:rPr>
          <w:rFonts w:ascii="Arial" w:hAnsi="Arial" w:cs="Arial"/>
          <w:lang w:eastAsia="hr-HR"/>
        </w:rPr>
        <w:t>fotokemijskog onečišćenja (MOT),</w:t>
      </w:r>
    </w:p>
    <w:p w:rsidR="002B36F6" w:rsidRDefault="002B36F6" w:rsidP="001D6598">
      <w:pPr>
        <w:pStyle w:val="Odlomakpopisa"/>
        <w:numPr>
          <w:ilvl w:val="0"/>
          <w:numId w:val="27"/>
        </w:numPr>
        <w:spacing w:after="0" w:line="240" w:lineRule="auto"/>
        <w:jc w:val="both"/>
        <w:rPr>
          <w:rFonts w:ascii="Arial" w:hAnsi="Arial" w:cs="Arial"/>
          <w:lang w:eastAsia="hr-HR"/>
        </w:rPr>
      </w:pPr>
      <w:r w:rsidRPr="00B93539">
        <w:rPr>
          <w:rFonts w:ascii="Arial" w:hAnsi="Arial" w:cs="Arial"/>
          <w:lang w:eastAsia="hr-HR"/>
        </w:rPr>
        <w:t>mjere za smanjenje emisija postojanih organskih onečišćujućih tvari (MPO) i teških metala (MTM),</w:t>
      </w:r>
    </w:p>
    <w:p w:rsidR="002B36F6" w:rsidRDefault="002B36F6" w:rsidP="001D6598">
      <w:pPr>
        <w:pStyle w:val="Odlomakpopisa"/>
        <w:numPr>
          <w:ilvl w:val="0"/>
          <w:numId w:val="27"/>
        </w:numPr>
        <w:spacing w:after="0" w:line="240" w:lineRule="auto"/>
        <w:jc w:val="both"/>
        <w:rPr>
          <w:rFonts w:ascii="Arial" w:hAnsi="Arial" w:cs="Arial"/>
          <w:lang w:eastAsia="hr-HR"/>
        </w:rPr>
      </w:pPr>
      <w:r w:rsidRPr="00B93539">
        <w:rPr>
          <w:rFonts w:ascii="Arial" w:hAnsi="Arial" w:cs="Arial"/>
          <w:lang w:eastAsia="hr-HR"/>
        </w:rPr>
        <w:t>mjere za postupno ukidanje potrošnje kontroliranih tvari koje oštećuju ozonski sloj i smanjenje emisija stakleničkih plinova (MOS),</w:t>
      </w:r>
    </w:p>
    <w:p w:rsidR="002B36F6" w:rsidRDefault="002B36F6" w:rsidP="001D6598">
      <w:pPr>
        <w:pStyle w:val="Odlomakpopisa"/>
        <w:numPr>
          <w:ilvl w:val="0"/>
          <w:numId w:val="27"/>
        </w:numPr>
        <w:spacing w:after="0" w:line="240" w:lineRule="auto"/>
        <w:jc w:val="both"/>
        <w:rPr>
          <w:rFonts w:ascii="Arial" w:hAnsi="Arial" w:cs="Arial"/>
          <w:lang w:eastAsia="hr-HR"/>
        </w:rPr>
      </w:pPr>
      <w:r w:rsidRPr="00B93539">
        <w:rPr>
          <w:rFonts w:ascii="Arial" w:hAnsi="Arial" w:cs="Arial"/>
          <w:lang w:eastAsia="hr-HR"/>
        </w:rPr>
        <w:t>mjere za smanjenje emisija stakleničkih plinova (MSP),</w:t>
      </w:r>
    </w:p>
    <w:p w:rsidR="002B36F6" w:rsidRDefault="002B36F6" w:rsidP="001D6598">
      <w:pPr>
        <w:pStyle w:val="Odlomakpopisa"/>
        <w:numPr>
          <w:ilvl w:val="0"/>
          <w:numId w:val="27"/>
        </w:numPr>
        <w:spacing w:after="0" w:line="240" w:lineRule="auto"/>
        <w:jc w:val="both"/>
        <w:rPr>
          <w:rFonts w:ascii="Arial" w:hAnsi="Arial" w:cs="Arial"/>
          <w:lang w:eastAsia="hr-HR"/>
        </w:rPr>
      </w:pPr>
      <w:r w:rsidRPr="00B93539">
        <w:rPr>
          <w:rFonts w:ascii="Arial" w:hAnsi="Arial" w:cs="Arial"/>
          <w:lang w:eastAsia="hr-HR"/>
        </w:rPr>
        <w:t>mjere za poticanje porasta energetske učinkovitosti i uporabu obnovljive energije (MEN)</w:t>
      </w:r>
    </w:p>
    <w:p w:rsidR="002B36F6" w:rsidRDefault="002B36F6" w:rsidP="001D6598">
      <w:pPr>
        <w:pStyle w:val="Odlomakpopisa"/>
        <w:numPr>
          <w:ilvl w:val="0"/>
          <w:numId w:val="27"/>
        </w:numPr>
        <w:spacing w:after="0" w:line="240" w:lineRule="auto"/>
        <w:jc w:val="both"/>
        <w:rPr>
          <w:rFonts w:ascii="Arial" w:hAnsi="Arial" w:cs="Arial"/>
          <w:lang w:eastAsia="hr-HR"/>
        </w:rPr>
      </w:pPr>
      <w:r w:rsidRPr="00B93539">
        <w:rPr>
          <w:rFonts w:ascii="Arial" w:hAnsi="Arial" w:cs="Arial"/>
          <w:lang w:eastAsia="hr-HR"/>
        </w:rPr>
        <w:t>mjere za smanjenje ukupnih emisija iz prometa (MTR).</w:t>
      </w:r>
    </w:p>
    <w:p w:rsidR="002B36F6" w:rsidRPr="0057350E" w:rsidRDefault="002B36F6" w:rsidP="001D6598">
      <w:pPr>
        <w:pStyle w:val="Odlomakpopisa"/>
        <w:spacing w:after="0" w:line="240" w:lineRule="auto"/>
        <w:jc w:val="both"/>
        <w:rPr>
          <w:rFonts w:ascii="Arial" w:hAnsi="Arial" w:cs="Arial"/>
          <w:sz w:val="16"/>
          <w:szCs w:val="16"/>
          <w:lang w:eastAsia="hr-HR"/>
        </w:rPr>
      </w:pPr>
    </w:p>
    <w:p w:rsidR="002B36F6" w:rsidRPr="00072351" w:rsidRDefault="002B36F6" w:rsidP="001D6598">
      <w:pPr>
        <w:spacing w:after="0" w:line="240" w:lineRule="auto"/>
        <w:jc w:val="both"/>
        <w:rPr>
          <w:rFonts w:ascii="Arial" w:hAnsi="Arial" w:cs="Arial"/>
          <w:lang w:eastAsia="hr-HR"/>
        </w:rPr>
      </w:pPr>
      <w:r>
        <w:rPr>
          <w:rFonts w:ascii="Arial" w:hAnsi="Arial" w:cs="Arial"/>
          <w:lang w:eastAsia="hr-HR"/>
        </w:rPr>
        <w:t xml:space="preserve">     </w:t>
      </w:r>
      <w:r w:rsidRPr="00072351">
        <w:rPr>
          <w:rFonts w:ascii="Arial" w:hAnsi="Arial" w:cs="Arial"/>
          <w:lang w:eastAsia="hr-HR"/>
        </w:rPr>
        <w:t>Plan RH, slijedom definiranih mjerila za određivanje prioritetnih mjera, propisuje prioritetne mjere i aktivnosti za četiri tematske skupine:</w:t>
      </w:r>
    </w:p>
    <w:p w:rsidR="002B36F6" w:rsidRPr="0057350E" w:rsidRDefault="002B36F6" w:rsidP="001D6598">
      <w:pPr>
        <w:pStyle w:val="Odlomakpopisa"/>
        <w:numPr>
          <w:ilvl w:val="0"/>
          <w:numId w:val="18"/>
        </w:numPr>
        <w:spacing w:after="100" w:afterAutospacing="1" w:line="240" w:lineRule="auto"/>
        <w:jc w:val="both"/>
        <w:rPr>
          <w:rFonts w:ascii="Arial" w:hAnsi="Arial" w:cs="Arial"/>
          <w:lang w:eastAsia="hr-HR"/>
        </w:rPr>
      </w:pPr>
      <w:r w:rsidRPr="0057350E">
        <w:rPr>
          <w:rFonts w:ascii="Arial" w:hAnsi="Arial" w:cs="Arial"/>
          <w:lang w:eastAsia="hr-HR"/>
        </w:rPr>
        <w:t>mjere zaštite zraka i poboljšanja kvalitete zraka,</w:t>
      </w:r>
    </w:p>
    <w:p w:rsidR="002B36F6" w:rsidRPr="0057350E" w:rsidRDefault="002B36F6" w:rsidP="001D6598">
      <w:pPr>
        <w:pStyle w:val="Odlomakpopisa"/>
        <w:numPr>
          <w:ilvl w:val="0"/>
          <w:numId w:val="18"/>
        </w:numPr>
        <w:spacing w:after="100" w:afterAutospacing="1" w:line="240" w:lineRule="auto"/>
        <w:jc w:val="both"/>
        <w:rPr>
          <w:rFonts w:ascii="Arial" w:hAnsi="Arial" w:cs="Arial"/>
          <w:lang w:eastAsia="hr-HR"/>
        </w:rPr>
      </w:pPr>
      <w:r w:rsidRPr="0057350E">
        <w:rPr>
          <w:rFonts w:ascii="Arial" w:hAnsi="Arial" w:cs="Arial"/>
          <w:lang w:eastAsia="hr-HR"/>
        </w:rPr>
        <w:lastRenderedPageBreak/>
        <w:t>mjere za smanjivanje i ograničavanje emisija onečišćujućih tvari u zrak,</w:t>
      </w:r>
    </w:p>
    <w:p w:rsidR="002B36F6" w:rsidRPr="0057350E" w:rsidRDefault="002B36F6" w:rsidP="001D6598">
      <w:pPr>
        <w:pStyle w:val="Odlomakpopisa"/>
        <w:numPr>
          <w:ilvl w:val="0"/>
          <w:numId w:val="18"/>
        </w:numPr>
        <w:spacing w:after="100" w:afterAutospacing="1" w:line="240" w:lineRule="auto"/>
        <w:jc w:val="both"/>
        <w:rPr>
          <w:rFonts w:ascii="Arial" w:hAnsi="Arial" w:cs="Arial"/>
          <w:lang w:eastAsia="hr-HR"/>
        </w:rPr>
      </w:pPr>
      <w:r w:rsidRPr="0057350E">
        <w:rPr>
          <w:rFonts w:ascii="Arial" w:hAnsi="Arial" w:cs="Arial"/>
          <w:lang w:eastAsia="hr-HR"/>
        </w:rPr>
        <w:t>mjere za smanjivanje i ograničavanje emisija postojanih organskih onečišćujućih tvari i teških metala,</w:t>
      </w:r>
    </w:p>
    <w:p w:rsidR="002B36F6" w:rsidRPr="0057350E" w:rsidRDefault="002B36F6" w:rsidP="001D6598">
      <w:pPr>
        <w:pStyle w:val="Odlomakpopisa"/>
        <w:numPr>
          <w:ilvl w:val="0"/>
          <w:numId w:val="18"/>
        </w:numPr>
        <w:spacing w:after="100" w:afterAutospacing="1" w:line="240" w:lineRule="auto"/>
        <w:jc w:val="both"/>
        <w:rPr>
          <w:rFonts w:ascii="Arial" w:hAnsi="Arial" w:cs="Arial"/>
          <w:lang w:eastAsia="hr-HR"/>
        </w:rPr>
      </w:pPr>
      <w:r w:rsidRPr="0057350E">
        <w:rPr>
          <w:rFonts w:ascii="Arial" w:hAnsi="Arial" w:cs="Arial"/>
          <w:lang w:eastAsia="hr-HR"/>
        </w:rPr>
        <w:t>mjere za zaštitu ozonskog sloja,</w:t>
      </w:r>
    </w:p>
    <w:p w:rsidR="002B36F6" w:rsidRPr="0057350E" w:rsidRDefault="002B36F6" w:rsidP="001D6598">
      <w:pPr>
        <w:pStyle w:val="Odlomakpopisa"/>
        <w:numPr>
          <w:ilvl w:val="0"/>
          <w:numId w:val="18"/>
        </w:numPr>
        <w:spacing w:after="100" w:afterAutospacing="1" w:line="240" w:lineRule="auto"/>
        <w:jc w:val="both"/>
        <w:rPr>
          <w:rFonts w:ascii="Arial" w:hAnsi="Arial" w:cs="Arial"/>
          <w:lang w:eastAsia="hr-HR"/>
        </w:rPr>
      </w:pPr>
      <w:r w:rsidRPr="0057350E">
        <w:rPr>
          <w:rFonts w:ascii="Arial" w:hAnsi="Arial" w:cs="Arial"/>
          <w:lang w:eastAsia="hr-HR"/>
        </w:rPr>
        <w:t>mjere za ublažavanje klimatskih promjena,</w:t>
      </w:r>
    </w:p>
    <w:p w:rsidR="002B36F6" w:rsidRDefault="002B36F6" w:rsidP="001D6598">
      <w:pPr>
        <w:pStyle w:val="Odlomakpopisa"/>
        <w:numPr>
          <w:ilvl w:val="0"/>
          <w:numId w:val="18"/>
        </w:numPr>
        <w:spacing w:after="0" w:line="240" w:lineRule="auto"/>
        <w:jc w:val="both"/>
        <w:rPr>
          <w:rFonts w:ascii="Arial" w:hAnsi="Arial" w:cs="Arial"/>
          <w:lang w:eastAsia="hr-HR"/>
        </w:rPr>
      </w:pPr>
      <w:r w:rsidRPr="0057350E">
        <w:rPr>
          <w:rFonts w:ascii="Arial" w:hAnsi="Arial" w:cs="Arial"/>
          <w:lang w:eastAsia="hr-HR"/>
        </w:rPr>
        <w:t>mjere s međusektorskim utjecajem.</w:t>
      </w:r>
    </w:p>
    <w:p w:rsidR="002B36F6" w:rsidRPr="0057350E" w:rsidRDefault="002B36F6" w:rsidP="001D6598">
      <w:pPr>
        <w:pStyle w:val="Odlomakpopisa"/>
        <w:spacing w:after="0" w:line="240" w:lineRule="auto"/>
        <w:jc w:val="both"/>
        <w:rPr>
          <w:rFonts w:ascii="Arial" w:hAnsi="Arial" w:cs="Arial"/>
          <w:lang w:eastAsia="hr-HR"/>
        </w:rPr>
      </w:pPr>
    </w:p>
    <w:p w:rsidR="002B36F6" w:rsidRPr="00072351" w:rsidRDefault="002B36F6" w:rsidP="001D6598">
      <w:pPr>
        <w:spacing w:after="0" w:line="240" w:lineRule="auto"/>
        <w:jc w:val="both"/>
        <w:rPr>
          <w:rFonts w:ascii="Arial" w:hAnsi="Arial" w:cs="Arial"/>
          <w:lang w:eastAsia="hr-HR"/>
        </w:rPr>
      </w:pPr>
      <w:r>
        <w:rPr>
          <w:rFonts w:ascii="Arial" w:hAnsi="Arial" w:cs="Arial"/>
          <w:lang w:eastAsia="hr-HR"/>
        </w:rPr>
        <w:t xml:space="preserve">   </w:t>
      </w:r>
      <w:r w:rsidRPr="00072351">
        <w:rPr>
          <w:rFonts w:ascii="Arial" w:hAnsi="Arial" w:cs="Arial"/>
          <w:lang w:eastAsia="hr-HR"/>
        </w:rPr>
        <w:t>Definirane su tri razine prioriteta provedbe mjera:</w:t>
      </w:r>
    </w:p>
    <w:p w:rsidR="002B36F6" w:rsidRPr="00AE250B" w:rsidRDefault="002B36F6" w:rsidP="001D6598">
      <w:pPr>
        <w:spacing w:after="0" w:line="240" w:lineRule="auto"/>
        <w:jc w:val="both"/>
        <w:rPr>
          <w:rFonts w:ascii="Arial" w:hAnsi="Arial" w:cs="Arial"/>
          <w:lang w:eastAsia="hr-HR"/>
        </w:rPr>
      </w:pPr>
      <w:r w:rsidRPr="00AE250B">
        <w:rPr>
          <w:rFonts w:ascii="Arial" w:hAnsi="Arial" w:cs="Arial"/>
          <w:lang w:eastAsia="hr-HR"/>
        </w:rPr>
        <w:t>I. mjere najvišeg prioriteta čiju je pripremu ili početak provedbe potrebno planirati za prvu tekuću godinu važenja Plana RH zbog ostvarivanja pretpostavki za realizaciju postavljenih ciljeva,</w:t>
      </w:r>
    </w:p>
    <w:p w:rsidR="002B36F6" w:rsidRPr="00072351" w:rsidRDefault="002B36F6" w:rsidP="001D6598">
      <w:pPr>
        <w:spacing w:after="0" w:line="240" w:lineRule="auto"/>
        <w:jc w:val="both"/>
        <w:rPr>
          <w:rFonts w:ascii="Arial" w:hAnsi="Arial" w:cs="Arial"/>
          <w:lang w:eastAsia="hr-HR"/>
        </w:rPr>
      </w:pPr>
      <w:r w:rsidRPr="00072351">
        <w:rPr>
          <w:rFonts w:ascii="Arial" w:hAnsi="Arial" w:cs="Arial"/>
          <w:lang w:eastAsia="hr-HR"/>
        </w:rPr>
        <w:t>II. mjere srednjeg prioriteta čija je priprema ili početak provedbe planiran za sredinu razdoblja važenja Plana RH ili mjere koje su već u provedbi i koje se nastavljaju za vrijeme važenja Plana RH,</w:t>
      </w:r>
    </w:p>
    <w:p w:rsidR="002B36F6" w:rsidRDefault="002B36F6" w:rsidP="001D6598">
      <w:pPr>
        <w:spacing w:after="0" w:line="240" w:lineRule="auto"/>
        <w:jc w:val="both"/>
        <w:rPr>
          <w:rFonts w:ascii="Arial" w:hAnsi="Arial" w:cs="Arial"/>
          <w:lang w:eastAsia="hr-HR"/>
        </w:rPr>
      </w:pPr>
      <w:r w:rsidRPr="00072351">
        <w:rPr>
          <w:rFonts w:ascii="Arial" w:hAnsi="Arial" w:cs="Arial"/>
          <w:lang w:eastAsia="hr-HR"/>
        </w:rPr>
        <w:t>III. mjere umjerenog prioriteta čiju je pripremu potrebno planirati u završnom razdoblju provedbe Plana RH.</w:t>
      </w:r>
    </w:p>
    <w:p w:rsidR="002B36F6" w:rsidRPr="00F55CA4" w:rsidRDefault="002B36F6" w:rsidP="001D6598">
      <w:pPr>
        <w:spacing w:after="0" w:line="240" w:lineRule="auto"/>
        <w:jc w:val="both"/>
        <w:rPr>
          <w:rFonts w:ascii="Arial" w:hAnsi="Arial" w:cs="Arial"/>
          <w:sz w:val="16"/>
          <w:szCs w:val="16"/>
          <w:lang w:eastAsia="hr-HR"/>
        </w:rPr>
      </w:pPr>
    </w:p>
    <w:p w:rsidR="002B36F6" w:rsidRPr="00F55CA4" w:rsidRDefault="002B36F6" w:rsidP="001D6598">
      <w:pPr>
        <w:spacing w:after="0" w:line="240" w:lineRule="auto"/>
        <w:jc w:val="both"/>
        <w:rPr>
          <w:rFonts w:ascii="Arial" w:hAnsi="Arial" w:cs="Arial"/>
          <w:lang w:eastAsia="hr-HR"/>
        </w:rPr>
      </w:pPr>
      <w:r>
        <w:rPr>
          <w:rFonts w:ascii="Arial" w:hAnsi="Arial" w:cs="Arial"/>
          <w:lang w:eastAsia="hr-HR"/>
        </w:rPr>
        <w:t xml:space="preserve">    </w:t>
      </w:r>
      <w:r w:rsidRPr="00F55CA4">
        <w:rPr>
          <w:rFonts w:ascii="Arial" w:hAnsi="Arial" w:cs="Arial"/>
          <w:lang w:eastAsia="hr-HR"/>
        </w:rPr>
        <w:t>Planom RH je predviđeno da su jedinice područne/ regionalne samouprave nadležne za provedbu sljedećih aktivnosti i mjera:</w:t>
      </w:r>
    </w:p>
    <w:p w:rsidR="002B36F6" w:rsidRPr="00F55CA4" w:rsidRDefault="002B36F6" w:rsidP="001D6598">
      <w:pPr>
        <w:pStyle w:val="Odlomakpopisa"/>
        <w:numPr>
          <w:ilvl w:val="0"/>
          <w:numId w:val="18"/>
        </w:numPr>
        <w:spacing w:after="100" w:afterAutospacing="1" w:line="240" w:lineRule="exact"/>
        <w:ind w:left="714" w:hanging="357"/>
        <w:jc w:val="both"/>
        <w:rPr>
          <w:rFonts w:ascii="Arial" w:hAnsi="Arial" w:cs="Arial"/>
          <w:lang w:eastAsia="hr-HR"/>
        </w:rPr>
      </w:pPr>
      <w:r w:rsidRPr="00F55CA4">
        <w:rPr>
          <w:rFonts w:ascii="Arial" w:hAnsi="Arial" w:cs="Arial"/>
          <w:lang w:eastAsia="hr-HR"/>
        </w:rPr>
        <w:t>jačanje kapaciteta jedinica područne/regionalne samouprave u vođenju registra onečišćavanja okoliša u dijelu koji se odnosi na emisije u zrak,</w:t>
      </w:r>
    </w:p>
    <w:p w:rsidR="002B36F6" w:rsidRPr="00F55CA4" w:rsidRDefault="002B36F6" w:rsidP="001D6598">
      <w:pPr>
        <w:pStyle w:val="Odlomakpopisa"/>
        <w:numPr>
          <w:ilvl w:val="0"/>
          <w:numId w:val="18"/>
        </w:numPr>
        <w:spacing w:after="100" w:afterAutospacing="1" w:line="240" w:lineRule="exact"/>
        <w:ind w:left="714" w:hanging="357"/>
        <w:jc w:val="both"/>
        <w:rPr>
          <w:rFonts w:ascii="Arial" w:hAnsi="Arial" w:cs="Arial"/>
          <w:lang w:eastAsia="hr-HR"/>
        </w:rPr>
      </w:pPr>
      <w:r w:rsidRPr="00F55CA4">
        <w:rPr>
          <w:rFonts w:ascii="Arial" w:hAnsi="Arial" w:cs="Arial"/>
          <w:lang w:eastAsia="hr-HR"/>
        </w:rPr>
        <w:t>osiguranje dostave podataka u bazu podataka o kvaliteti zraka kao sastavnog dijela Informacijskog sustava zaštite zraka,</w:t>
      </w:r>
    </w:p>
    <w:p w:rsidR="002B36F6" w:rsidRPr="00F55CA4" w:rsidRDefault="002B36F6" w:rsidP="001D6598">
      <w:pPr>
        <w:pStyle w:val="Odlomakpopisa"/>
        <w:numPr>
          <w:ilvl w:val="0"/>
          <w:numId w:val="18"/>
        </w:numPr>
        <w:spacing w:after="100" w:afterAutospacing="1" w:line="240" w:lineRule="exact"/>
        <w:ind w:left="714" w:hanging="357"/>
        <w:jc w:val="both"/>
        <w:rPr>
          <w:rFonts w:ascii="Arial" w:hAnsi="Arial" w:cs="Arial"/>
          <w:lang w:eastAsia="hr-HR"/>
        </w:rPr>
      </w:pPr>
      <w:r w:rsidRPr="00F55CA4">
        <w:rPr>
          <w:rFonts w:ascii="Arial" w:hAnsi="Arial" w:cs="Arial"/>
          <w:lang w:eastAsia="hr-HR"/>
        </w:rPr>
        <w:t>izrada registra emisija onečišćujućih tvari za male i difuzne izvore s prostornom raspodjelom u mreži visoke rezolucije,</w:t>
      </w:r>
    </w:p>
    <w:p w:rsidR="002B36F6" w:rsidRPr="00F55CA4" w:rsidRDefault="002B36F6" w:rsidP="001D6598">
      <w:pPr>
        <w:pStyle w:val="Odlomakpopisa"/>
        <w:numPr>
          <w:ilvl w:val="0"/>
          <w:numId w:val="18"/>
        </w:numPr>
        <w:spacing w:before="100" w:beforeAutospacing="1" w:after="100" w:afterAutospacing="1" w:line="240" w:lineRule="exact"/>
        <w:ind w:left="714" w:hanging="357"/>
        <w:jc w:val="both"/>
        <w:rPr>
          <w:rFonts w:ascii="Arial" w:hAnsi="Arial" w:cs="Arial"/>
          <w:lang w:eastAsia="hr-HR"/>
        </w:rPr>
      </w:pPr>
      <w:r w:rsidRPr="00F55CA4">
        <w:rPr>
          <w:rFonts w:ascii="Arial" w:hAnsi="Arial" w:cs="Arial"/>
          <w:lang w:eastAsia="hr-HR"/>
        </w:rPr>
        <w:t>jačanje kapaciteta jedinica područne/regionalne samouprave za pripremu kratkoročnih akcijskih planova,</w:t>
      </w:r>
    </w:p>
    <w:p w:rsidR="002B36F6" w:rsidRPr="00F55CA4" w:rsidRDefault="002B36F6" w:rsidP="001D6598">
      <w:pPr>
        <w:pStyle w:val="Odlomakpopisa"/>
        <w:numPr>
          <w:ilvl w:val="0"/>
          <w:numId w:val="18"/>
        </w:numPr>
        <w:spacing w:before="100" w:beforeAutospacing="1" w:after="100" w:afterAutospacing="1" w:line="240" w:lineRule="exact"/>
        <w:ind w:left="714" w:hanging="357"/>
        <w:jc w:val="both"/>
        <w:rPr>
          <w:rFonts w:ascii="Arial" w:hAnsi="Arial" w:cs="Arial"/>
          <w:lang w:eastAsia="hr-HR"/>
        </w:rPr>
      </w:pPr>
      <w:r w:rsidRPr="00F55CA4">
        <w:rPr>
          <w:rFonts w:ascii="Arial" w:hAnsi="Arial" w:cs="Arial"/>
          <w:lang w:eastAsia="hr-HR"/>
        </w:rPr>
        <w:t>primjena posebnih mjera zaštite zdravlja ljudi i okoliša i mjera pravovremenog i cjelovitog informiranja javnosti,</w:t>
      </w:r>
    </w:p>
    <w:p w:rsidR="002B36F6" w:rsidRPr="00F55CA4" w:rsidRDefault="002B36F6" w:rsidP="001D6598">
      <w:pPr>
        <w:pStyle w:val="Odlomakpopisa"/>
        <w:numPr>
          <w:ilvl w:val="0"/>
          <w:numId w:val="18"/>
        </w:numPr>
        <w:spacing w:before="100" w:beforeAutospacing="1" w:after="100" w:afterAutospacing="1" w:line="240" w:lineRule="exact"/>
        <w:ind w:left="714" w:hanging="357"/>
        <w:jc w:val="both"/>
        <w:rPr>
          <w:rFonts w:ascii="Arial" w:hAnsi="Arial" w:cs="Arial"/>
          <w:lang w:eastAsia="hr-HR"/>
        </w:rPr>
      </w:pPr>
      <w:r w:rsidRPr="00F55CA4">
        <w:rPr>
          <w:rFonts w:ascii="Arial" w:hAnsi="Arial" w:cs="Arial"/>
          <w:lang w:eastAsia="hr-HR"/>
        </w:rPr>
        <w:t>jačanje kapaciteta jedinica područne/regionalne samouprave za pripremu akcijskih planova za poboljšanje kvalitete zraka,</w:t>
      </w:r>
    </w:p>
    <w:p w:rsidR="002B36F6" w:rsidRPr="00F55CA4" w:rsidRDefault="002B36F6" w:rsidP="001D6598">
      <w:pPr>
        <w:pStyle w:val="Odlomakpopisa"/>
        <w:numPr>
          <w:ilvl w:val="0"/>
          <w:numId w:val="18"/>
        </w:numPr>
        <w:spacing w:before="100" w:beforeAutospacing="1" w:after="100" w:afterAutospacing="1" w:line="240" w:lineRule="exact"/>
        <w:ind w:left="714" w:hanging="357"/>
        <w:jc w:val="both"/>
        <w:rPr>
          <w:rFonts w:ascii="Arial" w:hAnsi="Arial" w:cs="Arial"/>
          <w:lang w:eastAsia="hr-HR"/>
        </w:rPr>
      </w:pPr>
      <w:r w:rsidRPr="00F55CA4">
        <w:rPr>
          <w:rFonts w:ascii="Arial" w:hAnsi="Arial" w:cs="Arial"/>
          <w:lang w:eastAsia="hr-HR"/>
        </w:rPr>
        <w:t>sudjelovanje u daljnjem smanjivanju emisija SO</w:t>
      </w:r>
      <w:r w:rsidRPr="00F55CA4">
        <w:rPr>
          <w:rFonts w:ascii="Arial" w:hAnsi="Arial" w:cs="Arial"/>
          <w:vertAlign w:val="subscript"/>
          <w:lang w:eastAsia="hr-HR"/>
        </w:rPr>
        <w:t>2,</w:t>
      </w:r>
      <w:r w:rsidRPr="00F55CA4">
        <w:rPr>
          <w:rFonts w:ascii="Arial" w:hAnsi="Arial" w:cs="Arial"/>
          <w:lang w:eastAsia="hr-HR"/>
        </w:rPr>
        <w:t xml:space="preserve"> iz procesa izgaranja goriva u industriji, kućanstvu, uslugama i izvancestovnom prometu,</w:t>
      </w:r>
    </w:p>
    <w:p w:rsidR="002B36F6" w:rsidRPr="00F55CA4" w:rsidRDefault="002B36F6" w:rsidP="001D6598">
      <w:pPr>
        <w:pStyle w:val="Odlomakpopisa"/>
        <w:numPr>
          <w:ilvl w:val="0"/>
          <w:numId w:val="18"/>
        </w:numPr>
        <w:spacing w:before="100" w:beforeAutospacing="1" w:after="100" w:afterAutospacing="1" w:line="240" w:lineRule="exact"/>
        <w:ind w:left="714" w:hanging="357"/>
        <w:jc w:val="both"/>
        <w:rPr>
          <w:rFonts w:ascii="Arial" w:hAnsi="Arial" w:cs="Arial"/>
          <w:lang w:eastAsia="hr-HR"/>
        </w:rPr>
      </w:pPr>
      <w:r w:rsidRPr="00F55CA4">
        <w:rPr>
          <w:rFonts w:ascii="Arial" w:hAnsi="Arial" w:cs="Arial"/>
          <w:lang w:eastAsia="hr-HR"/>
        </w:rPr>
        <w:t>sudjelovanje u daljnjem smanjivanju emisija NO</w:t>
      </w:r>
      <w:r w:rsidRPr="00F55CA4">
        <w:rPr>
          <w:rFonts w:ascii="Arial" w:hAnsi="Arial" w:cs="Arial"/>
          <w:vertAlign w:val="subscript"/>
          <w:lang w:eastAsia="hr-HR"/>
        </w:rPr>
        <w:t>x</w:t>
      </w:r>
      <w:r w:rsidRPr="00F55CA4">
        <w:rPr>
          <w:rFonts w:ascii="Arial" w:hAnsi="Arial" w:cs="Arial"/>
          <w:lang w:eastAsia="hr-HR"/>
        </w:rPr>
        <w:t xml:space="preserve"> iz procesa izgaranja goriva u industriji, kućanstvu, uslugama i izvancestovnom prometu,</w:t>
      </w:r>
    </w:p>
    <w:p w:rsidR="002B36F6" w:rsidRPr="00F55CA4" w:rsidRDefault="002B36F6" w:rsidP="001D6598">
      <w:pPr>
        <w:pStyle w:val="Odlomakpopisa"/>
        <w:numPr>
          <w:ilvl w:val="0"/>
          <w:numId w:val="18"/>
        </w:numPr>
        <w:spacing w:before="100" w:beforeAutospacing="1" w:after="100" w:afterAutospacing="1" w:line="240" w:lineRule="exact"/>
        <w:ind w:left="714" w:hanging="357"/>
        <w:jc w:val="both"/>
        <w:rPr>
          <w:rFonts w:ascii="Arial" w:hAnsi="Arial" w:cs="Arial"/>
          <w:lang w:eastAsia="hr-HR"/>
        </w:rPr>
      </w:pPr>
      <w:r w:rsidRPr="00F55CA4">
        <w:rPr>
          <w:rFonts w:ascii="Arial" w:hAnsi="Arial" w:cs="Arial"/>
          <w:lang w:eastAsia="hr-HR"/>
        </w:rPr>
        <w:t xml:space="preserve"> sudjelovanje u smanjivanju emisija PM2,5 iz procesa izgaranja goriva u industriji, kućanstvu, uslugama i izvancestovnom prometu,</w:t>
      </w:r>
    </w:p>
    <w:p w:rsidR="002B36F6" w:rsidRPr="00F55CA4" w:rsidRDefault="002B36F6" w:rsidP="001D6598">
      <w:pPr>
        <w:pStyle w:val="Odlomakpopisa"/>
        <w:numPr>
          <w:ilvl w:val="0"/>
          <w:numId w:val="18"/>
        </w:numPr>
        <w:spacing w:before="100" w:beforeAutospacing="1" w:after="100" w:afterAutospacing="1" w:line="240" w:lineRule="exact"/>
        <w:ind w:left="714" w:hanging="357"/>
        <w:jc w:val="both"/>
        <w:rPr>
          <w:rFonts w:ascii="Arial" w:hAnsi="Arial" w:cs="Arial"/>
          <w:lang w:eastAsia="hr-HR"/>
        </w:rPr>
      </w:pPr>
      <w:r w:rsidRPr="00F55CA4">
        <w:rPr>
          <w:rFonts w:ascii="Arial" w:hAnsi="Arial" w:cs="Arial"/>
          <w:lang w:eastAsia="hr-HR"/>
        </w:rPr>
        <w:t>sudjelovanje u poticanju korištenja goriva iz otpada za proizvodnju električne energije i topline,</w:t>
      </w:r>
    </w:p>
    <w:p w:rsidR="002B36F6" w:rsidRPr="00F55CA4" w:rsidRDefault="002B36F6" w:rsidP="001D6598">
      <w:pPr>
        <w:pStyle w:val="Odlomakpopisa"/>
        <w:numPr>
          <w:ilvl w:val="0"/>
          <w:numId w:val="18"/>
        </w:numPr>
        <w:spacing w:before="100" w:beforeAutospacing="1" w:after="100" w:afterAutospacing="1" w:line="240" w:lineRule="exact"/>
        <w:ind w:left="714" w:hanging="357"/>
        <w:jc w:val="both"/>
        <w:rPr>
          <w:rFonts w:ascii="Arial" w:hAnsi="Arial" w:cs="Arial"/>
          <w:lang w:eastAsia="hr-HR"/>
        </w:rPr>
      </w:pPr>
      <w:r w:rsidRPr="00F55CA4">
        <w:rPr>
          <w:rFonts w:ascii="Arial" w:hAnsi="Arial" w:cs="Arial"/>
          <w:lang w:eastAsia="hr-HR"/>
        </w:rPr>
        <w:t>sudjelovanje u poticanju korištenja goriva iz otpada u industriji cementa,</w:t>
      </w:r>
    </w:p>
    <w:p w:rsidR="002B36F6" w:rsidRPr="00F55CA4" w:rsidRDefault="002B36F6" w:rsidP="001D6598">
      <w:pPr>
        <w:pStyle w:val="Odlomakpopisa"/>
        <w:numPr>
          <w:ilvl w:val="0"/>
          <w:numId w:val="18"/>
        </w:numPr>
        <w:spacing w:before="100" w:beforeAutospacing="1" w:after="100" w:afterAutospacing="1" w:line="240" w:lineRule="exact"/>
        <w:ind w:left="714" w:hanging="357"/>
        <w:jc w:val="both"/>
        <w:rPr>
          <w:rFonts w:ascii="Arial" w:hAnsi="Arial" w:cs="Arial"/>
          <w:lang w:eastAsia="hr-HR"/>
        </w:rPr>
      </w:pPr>
      <w:r w:rsidRPr="00F55CA4">
        <w:rPr>
          <w:rFonts w:ascii="Arial" w:hAnsi="Arial" w:cs="Arial"/>
          <w:lang w:eastAsia="hr-HR"/>
        </w:rPr>
        <w:t>sudjelovanje u primjeni mjera vezanih na gospodarenje otpadom:</w:t>
      </w:r>
    </w:p>
    <w:p w:rsidR="002B36F6" w:rsidRPr="00F55CA4" w:rsidRDefault="002B36F6" w:rsidP="001D6598">
      <w:pPr>
        <w:pStyle w:val="Odlomakpopisa"/>
        <w:numPr>
          <w:ilvl w:val="0"/>
          <w:numId w:val="18"/>
        </w:numPr>
        <w:spacing w:before="100" w:beforeAutospacing="1" w:after="100" w:afterAutospacing="1" w:line="240" w:lineRule="exact"/>
        <w:ind w:left="714" w:hanging="357"/>
        <w:jc w:val="both"/>
        <w:rPr>
          <w:rFonts w:ascii="Arial" w:hAnsi="Arial" w:cs="Arial"/>
          <w:lang w:eastAsia="hr-HR"/>
        </w:rPr>
      </w:pPr>
      <w:r w:rsidRPr="00F55CA4">
        <w:rPr>
          <w:rFonts w:ascii="Arial" w:hAnsi="Arial" w:cs="Arial"/>
          <w:lang w:eastAsia="hr-HR"/>
        </w:rPr>
        <w:t xml:space="preserve"> izbjegavanje nastajanja i smanjivanje količine komunalnog otpada,</w:t>
      </w:r>
    </w:p>
    <w:p w:rsidR="002B36F6" w:rsidRPr="00F55CA4" w:rsidRDefault="002B36F6" w:rsidP="001D6598">
      <w:pPr>
        <w:pStyle w:val="Odlomakpopisa"/>
        <w:numPr>
          <w:ilvl w:val="0"/>
          <w:numId w:val="18"/>
        </w:numPr>
        <w:spacing w:before="100" w:beforeAutospacing="1" w:after="100" w:afterAutospacing="1" w:line="240" w:lineRule="exact"/>
        <w:ind w:left="714" w:hanging="357"/>
        <w:jc w:val="both"/>
        <w:rPr>
          <w:rFonts w:ascii="Arial" w:hAnsi="Arial" w:cs="Arial"/>
          <w:lang w:eastAsia="hr-HR"/>
        </w:rPr>
      </w:pPr>
      <w:r w:rsidRPr="00F55CA4">
        <w:rPr>
          <w:rFonts w:ascii="Arial" w:hAnsi="Arial" w:cs="Arial"/>
          <w:lang w:eastAsia="hr-HR"/>
        </w:rPr>
        <w:t>povećanje količine odvojeno skupljenog i recikliranog komunalnog otpada,</w:t>
      </w:r>
    </w:p>
    <w:p w:rsidR="002B36F6" w:rsidRPr="00F55CA4" w:rsidRDefault="002B36F6" w:rsidP="001D6598">
      <w:pPr>
        <w:pStyle w:val="Odlomakpopisa"/>
        <w:numPr>
          <w:ilvl w:val="0"/>
          <w:numId w:val="18"/>
        </w:numPr>
        <w:spacing w:before="100" w:beforeAutospacing="1" w:after="100" w:afterAutospacing="1" w:line="240" w:lineRule="exact"/>
        <w:ind w:left="714" w:hanging="357"/>
        <w:jc w:val="both"/>
        <w:rPr>
          <w:rFonts w:ascii="Arial" w:hAnsi="Arial" w:cs="Arial"/>
          <w:lang w:eastAsia="hr-HR"/>
        </w:rPr>
      </w:pPr>
      <w:r w:rsidRPr="00F55CA4">
        <w:rPr>
          <w:rFonts w:ascii="Arial" w:hAnsi="Arial" w:cs="Arial"/>
          <w:lang w:eastAsia="hr-HR"/>
        </w:rPr>
        <w:t>spaljivanje na baklji i/ili korištenje metana iz odlagališta otpada kao goriva za proizvodnju električne energije,</w:t>
      </w:r>
    </w:p>
    <w:p w:rsidR="002B36F6" w:rsidRPr="00F55CA4" w:rsidRDefault="002B36F6" w:rsidP="001D6598">
      <w:pPr>
        <w:pStyle w:val="Odlomakpopisa"/>
        <w:numPr>
          <w:ilvl w:val="0"/>
          <w:numId w:val="18"/>
        </w:numPr>
        <w:spacing w:before="100" w:beforeAutospacing="1" w:after="100" w:afterAutospacing="1" w:line="240" w:lineRule="exact"/>
        <w:ind w:left="714" w:hanging="357"/>
        <w:jc w:val="both"/>
        <w:rPr>
          <w:rFonts w:ascii="Arial" w:hAnsi="Arial" w:cs="Arial"/>
          <w:lang w:eastAsia="hr-HR"/>
        </w:rPr>
      </w:pPr>
      <w:r w:rsidRPr="00F55CA4">
        <w:rPr>
          <w:rFonts w:ascii="Arial" w:hAnsi="Arial" w:cs="Arial"/>
          <w:lang w:eastAsia="hr-HR"/>
        </w:rPr>
        <w:t>smanjenje količine odloženog biorazgradivog komunalnog otpada,</w:t>
      </w:r>
    </w:p>
    <w:p w:rsidR="002B36F6" w:rsidRPr="00F55CA4" w:rsidRDefault="002B36F6" w:rsidP="001D6598">
      <w:pPr>
        <w:pStyle w:val="Odlomakpopisa"/>
        <w:numPr>
          <w:ilvl w:val="0"/>
          <w:numId w:val="18"/>
        </w:numPr>
        <w:spacing w:before="100" w:beforeAutospacing="1" w:after="100" w:afterAutospacing="1" w:line="240" w:lineRule="exact"/>
        <w:ind w:left="714" w:hanging="357"/>
        <w:jc w:val="both"/>
        <w:rPr>
          <w:rFonts w:ascii="Arial" w:hAnsi="Arial" w:cs="Arial"/>
          <w:lang w:eastAsia="hr-HR"/>
        </w:rPr>
      </w:pPr>
      <w:r w:rsidRPr="00F55CA4">
        <w:rPr>
          <w:rFonts w:ascii="Arial" w:hAnsi="Arial" w:cs="Arial"/>
          <w:lang w:eastAsia="hr-HR"/>
        </w:rPr>
        <w:t xml:space="preserve"> proizvodnja goriva iz otpada,</w:t>
      </w:r>
    </w:p>
    <w:p w:rsidR="002B36F6" w:rsidRPr="00F55CA4" w:rsidRDefault="002B36F6" w:rsidP="001D6598">
      <w:pPr>
        <w:pStyle w:val="Odlomakpopisa"/>
        <w:numPr>
          <w:ilvl w:val="0"/>
          <w:numId w:val="18"/>
        </w:numPr>
        <w:spacing w:before="100" w:beforeAutospacing="1" w:after="100" w:afterAutospacing="1" w:line="240" w:lineRule="exact"/>
        <w:ind w:left="714" w:hanging="357"/>
        <w:jc w:val="both"/>
        <w:rPr>
          <w:rFonts w:ascii="Arial" w:hAnsi="Arial" w:cs="Arial"/>
          <w:lang w:eastAsia="hr-HR"/>
        </w:rPr>
      </w:pPr>
      <w:r w:rsidRPr="00F55CA4">
        <w:rPr>
          <w:rFonts w:ascii="Arial" w:hAnsi="Arial" w:cs="Arial"/>
          <w:lang w:eastAsia="hr-HR"/>
        </w:rPr>
        <w:t>korištenje bioplina za proizvodnju električne energije i topline,</w:t>
      </w:r>
    </w:p>
    <w:p w:rsidR="002B36F6" w:rsidRPr="00F55CA4" w:rsidRDefault="002B36F6" w:rsidP="001D6598">
      <w:pPr>
        <w:pStyle w:val="Odlomakpopisa"/>
        <w:numPr>
          <w:ilvl w:val="0"/>
          <w:numId w:val="18"/>
        </w:numPr>
        <w:spacing w:before="100" w:beforeAutospacing="1" w:after="100" w:afterAutospacing="1" w:line="240" w:lineRule="exact"/>
        <w:ind w:left="714" w:hanging="357"/>
        <w:jc w:val="both"/>
        <w:rPr>
          <w:rFonts w:ascii="Arial" w:hAnsi="Arial" w:cs="Arial"/>
          <w:lang w:eastAsia="hr-HR"/>
        </w:rPr>
      </w:pPr>
      <w:r w:rsidRPr="00F55CA4">
        <w:rPr>
          <w:rFonts w:ascii="Arial" w:hAnsi="Arial" w:cs="Arial"/>
          <w:lang w:eastAsia="hr-HR"/>
        </w:rPr>
        <w:t xml:space="preserve">povećanje obuhvata stanovništva organiziranim skupljanjem komunalnog otpada, </w:t>
      </w:r>
    </w:p>
    <w:p w:rsidR="002B36F6" w:rsidRPr="00F55CA4" w:rsidRDefault="002B36F6" w:rsidP="001D6598">
      <w:pPr>
        <w:pStyle w:val="Odlomakpopisa"/>
        <w:numPr>
          <w:ilvl w:val="0"/>
          <w:numId w:val="18"/>
        </w:numPr>
        <w:spacing w:after="0" w:line="240" w:lineRule="exact"/>
        <w:ind w:left="714" w:hanging="357"/>
        <w:jc w:val="both"/>
        <w:rPr>
          <w:rFonts w:ascii="Arial" w:hAnsi="Arial" w:cs="Arial"/>
          <w:lang w:eastAsia="hr-HR"/>
        </w:rPr>
      </w:pPr>
      <w:r w:rsidRPr="00F55CA4">
        <w:rPr>
          <w:rFonts w:ascii="Arial" w:hAnsi="Arial" w:cs="Arial"/>
          <w:lang w:eastAsia="hr-HR"/>
        </w:rPr>
        <w:t>termička obrada komunalnog otpada i mulja iz postrojenja za obradu otpadnih voda.</w:t>
      </w:r>
    </w:p>
    <w:p w:rsidR="002B36F6" w:rsidRPr="00F55CA4" w:rsidRDefault="002B36F6" w:rsidP="001D6598">
      <w:pPr>
        <w:spacing w:after="0" w:line="240" w:lineRule="auto"/>
        <w:jc w:val="both"/>
        <w:rPr>
          <w:rFonts w:ascii="Arial" w:hAnsi="Arial" w:cs="Arial"/>
          <w:lang w:eastAsia="hr-HR"/>
        </w:rPr>
      </w:pPr>
      <w:r w:rsidRPr="00F55CA4">
        <w:rPr>
          <w:rFonts w:ascii="Arial" w:hAnsi="Arial" w:cs="Arial"/>
          <w:lang w:eastAsia="hr-HR"/>
        </w:rPr>
        <w:t xml:space="preserve"> Prioritetne mjere obuhvaćaju:</w:t>
      </w:r>
    </w:p>
    <w:p w:rsidR="002B36F6" w:rsidRPr="00F55CA4" w:rsidRDefault="002B36F6" w:rsidP="001D6598">
      <w:pPr>
        <w:pStyle w:val="Odlomakpopisa"/>
        <w:numPr>
          <w:ilvl w:val="0"/>
          <w:numId w:val="18"/>
        </w:numPr>
        <w:spacing w:after="0" w:line="240" w:lineRule="exact"/>
        <w:ind w:left="714" w:hanging="357"/>
        <w:jc w:val="both"/>
        <w:rPr>
          <w:rFonts w:ascii="Arial" w:hAnsi="Arial" w:cs="Arial"/>
          <w:lang w:eastAsia="hr-HR"/>
        </w:rPr>
      </w:pPr>
      <w:r w:rsidRPr="00F55CA4">
        <w:rPr>
          <w:rFonts w:ascii="Arial" w:hAnsi="Arial" w:cs="Arial"/>
          <w:lang w:eastAsia="hr-HR"/>
        </w:rPr>
        <w:t>usklađivanje rada industrijskih postrojenja s vremenskim prilikama,</w:t>
      </w:r>
    </w:p>
    <w:p w:rsidR="002B36F6" w:rsidRPr="00F55CA4" w:rsidRDefault="002B36F6" w:rsidP="001D6598">
      <w:pPr>
        <w:pStyle w:val="Odlomakpopisa"/>
        <w:numPr>
          <w:ilvl w:val="0"/>
          <w:numId w:val="18"/>
        </w:numPr>
        <w:spacing w:after="0" w:line="240" w:lineRule="exact"/>
        <w:ind w:left="714" w:hanging="357"/>
        <w:jc w:val="both"/>
        <w:rPr>
          <w:rFonts w:ascii="Arial" w:hAnsi="Arial" w:cs="Arial"/>
          <w:lang w:eastAsia="hr-HR"/>
        </w:rPr>
      </w:pPr>
      <w:r w:rsidRPr="00F55CA4">
        <w:rPr>
          <w:rFonts w:ascii="Arial" w:hAnsi="Arial" w:cs="Arial"/>
          <w:lang w:eastAsia="hr-HR"/>
        </w:rPr>
        <w:t>poduzimanje odgovarajućih akcija u pogonima i procesnim postrojenjima,</w:t>
      </w:r>
    </w:p>
    <w:p w:rsidR="002B36F6" w:rsidRPr="00F55CA4" w:rsidRDefault="002B36F6" w:rsidP="001D6598">
      <w:pPr>
        <w:pStyle w:val="Odlomakpopisa"/>
        <w:numPr>
          <w:ilvl w:val="0"/>
          <w:numId w:val="18"/>
        </w:numPr>
        <w:spacing w:after="0" w:line="240" w:lineRule="exact"/>
        <w:ind w:left="714" w:hanging="357"/>
        <w:jc w:val="both"/>
        <w:rPr>
          <w:rFonts w:ascii="Arial" w:hAnsi="Arial" w:cs="Arial"/>
          <w:lang w:eastAsia="hr-HR"/>
        </w:rPr>
      </w:pPr>
      <w:r w:rsidRPr="00F55CA4">
        <w:rPr>
          <w:rFonts w:ascii="Arial" w:hAnsi="Arial" w:cs="Arial"/>
          <w:lang w:eastAsia="hr-HR"/>
        </w:rPr>
        <w:t xml:space="preserve"> obavještavanje javnosti u slučaju dostizanja kritičnih vrijednosti onečišćenja zraka,</w:t>
      </w:r>
    </w:p>
    <w:p w:rsidR="002B36F6" w:rsidRPr="00F55CA4" w:rsidRDefault="002B36F6" w:rsidP="001D6598">
      <w:pPr>
        <w:pStyle w:val="Odlomakpopisa"/>
        <w:numPr>
          <w:ilvl w:val="0"/>
          <w:numId w:val="18"/>
        </w:numPr>
        <w:spacing w:after="0" w:line="240" w:lineRule="exact"/>
        <w:ind w:left="714" w:hanging="357"/>
        <w:jc w:val="both"/>
        <w:rPr>
          <w:rFonts w:ascii="Arial" w:hAnsi="Arial" w:cs="Arial"/>
          <w:lang w:eastAsia="hr-HR"/>
        </w:rPr>
      </w:pPr>
      <w:r w:rsidRPr="00F55CA4">
        <w:rPr>
          <w:rFonts w:ascii="Arial" w:hAnsi="Arial" w:cs="Arial"/>
          <w:lang w:eastAsia="hr-HR"/>
        </w:rPr>
        <w:t>održavanje i osuvremenjivanje postojećeg monitoringa prometnica i dr.</w:t>
      </w:r>
    </w:p>
    <w:p w:rsidR="002B36F6" w:rsidRPr="00F55CA4" w:rsidRDefault="002B36F6" w:rsidP="00A327A0">
      <w:pPr>
        <w:spacing w:after="0" w:line="240" w:lineRule="exact"/>
        <w:jc w:val="both"/>
        <w:rPr>
          <w:rFonts w:ascii="Arial" w:hAnsi="Arial" w:cs="Arial"/>
          <w:lang w:eastAsia="hr-HR"/>
        </w:rPr>
      </w:pPr>
      <w:r w:rsidRPr="00F55CA4">
        <w:rPr>
          <w:rFonts w:ascii="Arial" w:hAnsi="Arial" w:cs="Arial"/>
          <w:lang w:eastAsia="hr-HR"/>
        </w:rPr>
        <w:lastRenderedPageBreak/>
        <w:t xml:space="preserve">     Prioritetna mjera obuhvaća i donošenje akcijskog plana za poboljšanje kakvoće zraka koji može dodatno obuhvatiti i posebne mjere koje imaju za cilj zaštitu osjetljivih skupina stanovništva, uključujući i djecu.</w:t>
      </w:r>
    </w:p>
    <w:p w:rsidR="002B36F6" w:rsidRPr="00BF33E3" w:rsidRDefault="002B36F6" w:rsidP="00A327A0">
      <w:pPr>
        <w:spacing w:after="0" w:line="240" w:lineRule="exact"/>
        <w:jc w:val="both"/>
        <w:rPr>
          <w:rFonts w:ascii="Arial" w:hAnsi="Arial" w:cs="Arial"/>
          <w:lang w:eastAsia="hr-HR"/>
        </w:rPr>
      </w:pPr>
      <w:r>
        <w:rPr>
          <w:rFonts w:ascii="Arial" w:hAnsi="Arial" w:cs="Arial"/>
          <w:lang w:eastAsia="hr-HR"/>
        </w:rPr>
        <w:t xml:space="preserve">     </w:t>
      </w:r>
      <w:r w:rsidRPr="008D73BA">
        <w:rPr>
          <w:rFonts w:ascii="Arial" w:hAnsi="Arial" w:cs="Arial"/>
          <w:lang w:eastAsia="hr-HR"/>
        </w:rPr>
        <w:t>Navedene mjere rezultat su provedene strateške procjene utjecaja Prostornog plana na okoliš. Naime, mjere zaštite okoliša uključujući i mjere zaštite zraka utvrđene strateškom procjenom integrirane su u Prostorni plan.</w:t>
      </w:r>
    </w:p>
    <w:p w:rsidR="002B36F6" w:rsidRDefault="002B36F6" w:rsidP="00A327A0">
      <w:pPr>
        <w:spacing w:after="0" w:line="240" w:lineRule="exact"/>
        <w:jc w:val="both"/>
        <w:rPr>
          <w:rFonts w:ascii="Arial" w:hAnsi="Arial" w:cs="Arial"/>
          <w:lang w:eastAsia="hr-HR"/>
        </w:rPr>
      </w:pPr>
      <w:r>
        <w:rPr>
          <w:rFonts w:ascii="Arial" w:hAnsi="Arial" w:cs="Arial"/>
          <w:lang w:eastAsia="hr-HR"/>
        </w:rPr>
        <w:t xml:space="preserve">      </w:t>
      </w:r>
      <w:r w:rsidRPr="008D73BA">
        <w:rPr>
          <w:rFonts w:ascii="Arial" w:hAnsi="Arial" w:cs="Arial"/>
          <w:lang w:eastAsia="hr-HR"/>
        </w:rPr>
        <w:t>Programom praćenja stanja okoliša u odnosu na provedbu Prostornog plana koji je utvrđen strateškom procjenom i usvojen nakon donošenja Prostornog plana određen je program praćenja kvalitete zraka koji obuhvaća:</w:t>
      </w:r>
    </w:p>
    <w:p w:rsidR="002B36F6" w:rsidRPr="00E062A0" w:rsidRDefault="002B36F6" w:rsidP="00A327A0">
      <w:pPr>
        <w:pStyle w:val="Odlomakpopisa"/>
        <w:numPr>
          <w:ilvl w:val="0"/>
          <w:numId w:val="18"/>
        </w:numPr>
        <w:spacing w:after="0" w:line="240" w:lineRule="exact"/>
        <w:jc w:val="both"/>
        <w:rPr>
          <w:rFonts w:ascii="Arial" w:hAnsi="Arial" w:cs="Arial"/>
          <w:lang w:eastAsia="hr-HR"/>
        </w:rPr>
      </w:pPr>
      <w:r w:rsidRPr="00E062A0">
        <w:rPr>
          <w:rFonts w:ascii="Arial" w:hAnsi="Arial" w:cs="Arial"/>
          <w:lang w:eastAsia="hr-HR"/>
        </w:rPr>
        <w:t>praćenje ukupnih emisija stakleničkih plinova i emisija po sektorima,</w:t>
      </w:r>
    </w:p>
    <w:p w:rsidR="002B36F6" w:rsidRPr="00E062A0" w:rsidRDefault="002B36F6" w:rsidP="00A327A0">
      <w:pPr>
        <w:pStyle w:val="Odlomakpopisa"/>
        <w:numPr>
          <w:ilvl w:val="0"/>
          <w:numId w:val="18"/>
        </w:numPr>
        <w:spacing w:after="0" w:line="240" w:lineRule="exact"/>
        <w:ind w:left="714" w:hanging="357"/>
        <w:jc w:val="both"/>
        <w:rPr>
          <w:rFonts w:ascii="Arial" w:hAnsi="Arial" w:cs="Arial"/>
          <w:lang w:eastAsia="hr-HR"/>
        </w:rPr>
      </w:pPr>
      <w:r w:rsidRPr="00E062A0">
        <w:rPr>
          <w:rFonts w:ascii="Arial" w:hAnsi="Arial" w:cs="Arial"/>
          <w:lang w:eastAsia="hr-HR"/>
        </w:rPr>
        <w:t>praćenje ukupnih emisija onečišćujućih tvari koje uzrokuju zakiseljevanje, eutrofikaciju i prizemni ozon,</w:t>
      </w:r>
    </w:p>
    <w:p w:rsidR="002B36F6" w:rsidRPr="00E062A0" w:rsidRDefault="002B36F6" w:rsidP="00A327A0">
      <w:pPr>
        <w:pStyle w:val="Odlomakpopisa"/>
        <w:numPr>
          <w:ilvl w:val="0"/>
          <w:numId w:val="18"/>
        </w:numPr>
        <w:spacing w:after="0" w:line="240" w:lineRule="exact"/>
        <w:ind w:left="714" w:hanging="357"/>
        <w:jc w:val="both"/>
        <w:rPr>
          <w:rFonts w:ascii="Arial" w:hAnsi="Arial" w:cs="Arial"/>
          <w:lang w:eastAsia="hr-HR"/>
        </w:rPr>
      </w:pPr>
      <w:r w:rsidRPr="00E062A0">
        <w:rPr>
          <w:rFonts w:ascii="Arial" w:hAnsi="Arial" w:cs="Arial"/>
          <w:lang w:eastAsia="hr-HR"/>
        </w:rPr>
        <w:t>praćenje ukupnih emisija teških metala i postojanih organskih otapala (iz procesne industrije),</w:t>
      </w:r>
    </w:p>
    <w:p w:rsidR="002B36F6" w:rsidRPr="00E062A0" w:rsidRDefault="002B36F6" w:rsidP="00A327A0">
      <w:pPr>
        <w:pStyle w:val="Odlomakpopisa"/>
        <w:numPr>
          <w:ilvl w:val="0"/>
          <w:numId w:val="18"/>
        </w:numPr>
        <w:spacing w:after="0" w:line="240" w:lineRule="exact"/>
        <w:ind w:left="714" w:hanging="357"/>
        <w:jc w:val="both"/>
        <w:rPr>
          <w:rFonts w:ascii="Arial" w:hAnsi="Arial" w:cs="Arial"/>
          <w:lang w:eastAsia="hr-HR"/>
        </w:rPr>
      </w:pPr>
      <w:r w:rsidRPr="00E062A0">
        <w:rPr>
          <w:rFonts w:ascii="Arial" w:hAnsi="Arial" w:cs="Arial"/>
          <w:lang w:eastAsia="hr-HR"/>
        </w:rPr>
        <w:t>nastavak praćenja kvalitete zraka u urbanim i industrijskim područjima na mjernim postajama sukladno dosadašnjoj praksi u državnoj i lokalnoj mreži,</w:t>
      </w:r>
    </w:p>
    <w:p w:rsidR="002B36F6" w:rsidRPr="00E062A0" w:rsidRDefault="002B36F6" w:rsidP="00A327A0">
      <w:pPr>
        <w:pStyle w:val="Odlomakpopisa"/>
        <w:numPr>
          <w:ilvl w:val="0"/>
          <w:numId w:val="18"/>
        </w:numPr>
        <w:spacing w:after="0" w:line="240" w:lineRule="exact"/>
        <w:ind w:left="714" w:hanging="357"/>
        <w:jc w:val="both"/>
        <w:rPr>
          <w:rFonts w:ascii="Arial" w:hAnsi="Arial" w:cs="Arial"/>
          <w:lang w:eastAsia="hr-HR"/>
        </w:rPr>
      </w:pPr>
      <w:r w:rsidRPr="00E062A0">
        <w:rPr>
          <w:rFonts w:ascii="Arial" w:hAnsi="Arial" w:cs="Arial"/>
          <w:lang w:eastAsia="hr-HR"/>
        </w:rPr>
        <w:t>nastavak praćenja kakvoće zraka u ruralnim i zaštićenim područjima</w:t>
      </w:r>
    </w:p>
    <w:p w:rsidR="002B36F6" w:rsidRDefault="002B36F6" w:rsidP="00A327A0">
      <w:pPr>
        <w:pStyle w:val="Odlomakpopisa"/>
        <w:numPr>
          <w:ilvl w:val="0"/>
          <w:numId w:val="18"/>
        </w:numPr>
        <w:spacing w:after="0" w:line="240" w:lineRule="exact"/>
        <w:ind w:left="714" w:hanging="357"/>
        <w:jc w:val="both"/>
        <w:rPr>
          <w:rFonts w:ascii="Arial" w:hAnsi="Arial" w:cs="Arial"/>
          <w:lang w:eastAsia="hr-HR"/>
        </w:rPr>
      </w:pPr>
      <w:r w:rsidRPr="00E062A0">
        <w:rPr>
          <w:rFonts w:ascii="Arial" w:hAnsi="Arial" w:cs="Arial"/>
          <w:lang w:eastAsia="hr-HR"/>
        </w:rPr>
        <w:t>praćenje kvalitete zraka u okruženju onečišćivača sukladno programima utvrđenim rješenjima o prihvatljivosti zahvata na okoliš i/ili rješenjima o objedinjenim uvjetima zaštite okoliša.</w:t>
      </w:r>
    </w:p>
    <w:p w:rsidR="00A327A0" w:rsidRPr="00E062A0" w:rsidRDefault="00A327A0" w:rsidP="00A327A0">
      <w:pPr>
        <w:pStyle w:val="Odlomakpopisa"/>
        <w:spacing w:after="0" w:line="240" w:lineRule="exact"/>
        <w:ind w:left="714"/>
        <w:jc w:val="both"/>
        <w:rPr>
          <w:rFonts w:ascii="Arial" w:hAnsi="Arial" w:cs="Arial"/>
          <w:lang w:eastAsia="hr-HR"/>
        </w:rPr>
      </w:pPr>
    </w:p>
    <w:p w:rsidR="002B36F6" w:rsidRPr="00624A96" w:rsidRDefault="002B36F6" w:rsidP="00226E8A">
      <w:pPr>
        <w:spacing w:line="240" w:lineRule="auto"/>
        <w:jc w:val="both"/>
        <w:rPr>
          <w:rFonts w:ascii="Arial" w:hAnsi="Arial" w:cs="Arial"/>
          <w:b/>
          <w:bCs/>
        </w:rPr>
      </w:pPr>
      <w:r w:rsidRPr="00624A96">
        <w:rPr>
          <w:rFonts w:ascii="Arial" w:hAnsi="Arial" w:cs="Arial"/>
          <w:b/>
          <w:bCs/>
        </w:rPr>
        <w:t>12. PREPORUKA ZA AKTIVNOSTI</w:t>
      </w:r>
    </w:p>
    <w:p w:rsidR="002B36F6" w:rsidRPr="00EF48CD" w:rsidRDefault="002B36F6" w:rsidP="00A327A0">
      <w:pPr>
        <w:tabs>
          <w:tab w:val="num" w:pos="900"/>
        </w:tabs>
        <w:spacing w:after="0" w:line="240" w:lineRule="exact"/>
        <w:jc w:val="both"/>
        <w:rPr>
          <w:rFonts w:ascii="Arial" w:hAnsi="Arial" w:cs="Arial"/>
          <w:b/>
          <w:bCs/>
        </w:rPr>
      </w:pPr>
      <w:r>
        <w:rPr>
          <w:rFonts w:ascii="Arial" w:hAnsi="Arial" w:cs="Arial"/>
          <w:b/>
          <w:bCs/>
        </w:rPr>
        <w:t xml:space="preserve">     </w:t>
      </w:r>
      <w:r w:rsidRPr="00EF48CD">
        <w:rPr>
          <w:rFonts w:ascii="Arial" w:hAnsi="Arial" w:cs="Arial"/>
          <w:b/>
          <w:bCs/>
        </w:rPr>
        <w:t>Preporuke za aktivnosti koje su proizašle iz uočenih problema i utvrđenih nedostataka relevantnih podataka za cjelovitu ocjenu stanja okoliša Ličko-senjske županije</w:t>
      </w:r>
    </w:p>
    <w:p w:rsidR="002B36F6" w:rsidRPr="00EF48CD" w:rsidRDefault="002B36F6" w:rsidP="00A327A0">
      <w:pPr>
        <w:spacing w:after="0" w:line="240" w:lineRule="exact"/>
        <w:jc w:val="both"/>
        <w:rPr>
          <w:rFonts w:ascii="Arial" w:hAnsi="Arial" w:cs="Arial"/>
          <w:b/>
          <w:bCs/>
        </w:rPr>
      </w:pPr>
      <w:r w:rsidRPr="00EF48CD">
        <w:rPr>
          <w:rFonts w:ascii="Arial" w:hAnsi="Arial" w:cs="Arial"/>
          <w:b/>
          <w:bCs/>
        </w:rPr>
        <w:t xml:space="preserve">     Uspostava sustava područne županijske mjerne mreže za praćenje kakvoće zraka (tijekom cijele godine) u potpunosti.</w:t>
      </w:r>
    </w:p>
    <w:p w:rsidR="002B36F6" w:rsidRPr="00EF48CD" w:rsidRDefault="002B36F6" w:rsidP="00A327A0">
      <w:pPr>
        <w:spacing w:after="0" w:line="240" w:lineRule="exact"/>
        <w:jc w:val="both"/>
        <w:rPr>
          <w:rFonts w:ascii="Arial" w:hAnsi="Arial" w:cs="Arial"/>
          <w:b/>
          <w:bCs/>
        </w:rPr>
      </w:pPr>
      <w:r>
        <w:rPr>
          <w:rFonts w:ascii="Arial" w:hAnsi="Arial" w:cs="Arial"/>
          <w:b/>
          <w:bCs/>
        </w:rPr>
        <w:t xml:space="preserve">    </w:t>
      </w:r>
      <w:r w:rsidRPr="00EF48CD">
        <w:rPr>
          <w:rFonts w:ascii="Arial" w:hAnsi="Arial" w:cs="Arial"/>
          <w:b/>
          <w:bCs/>
        </w:rPr>
        <w:t>Mjere za sprečavanje i ograničavanje onečišćenja okoliša po sastavnicama okoliša</w:t>
      </w:r>
    </w:p>
    <w:p w:rsidR="001D6598" w:rsidRDefault="002B36F6" w:rsidP="001D6598">
      <w:pPr>
        <w:pStyle w:val="Tijeloteksta"/>
        <w:jc w:val="both"/>
        <w:rPr>
          <w:rFonts w:ascii="Arial" w:hAnsi="Arial" w:cs="Arial"/>
          <w:sz w:val="22"/>
          <w:szCs w:val="22"/>
        </w:rPr>
      </w:pPr>
      <w:r w:rsidRPr="008D73BA">
        <w:rPr>
          <w:rFonts w:ascii="Arial" w:hAnsi="Arial" w:cs="Arial"/>
          <w:sz w:val="22"/>
          <w:szCs w:val="22"/>
        </w:rPr>
        <w:t xml:space="preserve">    </w:t>
      </w:r>
    </w:p>
    <w:p w:rsidR="002B36F6" w:rsidRPr="008D73BA" w:rsidRDefault="002B36F6" w:rsidP="001D6598">
      <w:pPr>
        <w:pStyle w:val="Tijeloteksta"/>
        <w:jc w:val="both"/>
        <w:rPr>
          <w:rFonts w:ascii="Arial" w:hAnsi="Arial" w:cs="Arial"/>
          <w:sz w:val="22"/>
          <w:szCs w:val="22"/>
        </w:rPr>
      </w:pPr>
      <w:r w:rsidRPr="008D73BA">
        <w:rPr>
          <w:rFonts w:ascii="Arial" w:hAnsi="Arial" w:cs="Arial"/>
          <w:sz w:val="22"/>
          <w:szCs w:val="22"/>
        </w:rPr>
        <w:t xml:space="preserve"> Glavni cilj je: </w:t>
      </w:r>
    </w:p>
    <w:p w:rsidR="002B36F6" w:rsidRDefault="002B36F6" w:rsidP="001D6598">
      <w:pPr>
        <w:numPr>
          <w:ilvl w:val="0"/>
          <w:numId w:val="9"/>
        </w:numPr>
        <w:tabs>
          <w:tab w:val="clear" w:pos="360"/>
          <w:tab w:val="num" w:pos="720"/>
          <w:tab w:val="num" w:pos="1080"/>
        </w:tabs>
        <w:spacing w:after="0" w:line="240" w:lineRule="auto"/>
        <w:ind w:left="709" w:hanging="425"/>
        <w:jc w:val="both"/>
        <w:rPr>
          <w:rFonts w:ascii="Arial" w:hAnsi="Arial" w:cs="Arial"/>
          <w:color w:val="000000"/>
        </w:rPr>
      </w:pPr>
      <w:r w:rsidRPr="008D73BA">
        <w:rPr>
          <w:rFonts w:ascii="Arial" w:hAnsi="Arial" w:cs="Arial"/>
          <w:color w:val="000000"/>
        </w:rPr>
        <w:t>djelovati preventivno u cilju postizanja kakvoće zraka I. kategorije na području cijele Županije.</w:t>
      </w:r>
    </w:p>
    <w:p w:rsidR="002B36F6" w:rsidRPr="000D2930" w:rsidRDefault="002B36F6" w:rsidP="001D6598">
      <w:pPr>
        <w:tabs>
          <w:tab w:val="num" w:pos="1080"/>
        </w:tabs>
        <w:spacing w:after="0" w:line="240" w:lineRule="auto"/>
        <w:ind w:left="709"/>
        <w:jc w:val="both"/>
        <w:rPr>
          <w:rFonts w:ascii="Arial" w:hAnsi="Arial" w:cs="Arial"/>
          <w:color w:val="000000"/>
          <w:sz w:val="16"/>
          <w:szCs w:val="16"/>
        </w:rPr>
      </w:pPr>
    </w:p>
    <w:p w:rsidR="002B36F6" w:rsidRPr="008D73BA" w:rsidRDefault="002B36F6" w:rsidP="00A327A0">
      <w:pPr>
        <w:spacing w:after="0" w:line="240" w:lineRule="exact"/>
        <w:jc w:val="both"/>
        <w:rPr>
          <w:rFonts w:ascii="Arial" w:hAnsi="Arial" w:cs="Arial"/>
          <w:color w:val="000000"/>
        </w:rPr>
      </w:pPr>
      <w:r w:rsidRPr="008D73BA">
        <w:rPr>
          <w:rFonts w:ascii="Arial" w:hAnsi="Arial" w:cs="Arial"/>
          <w:color w:val="000000"/>
        </w:rPr>
        <w:t xml:space="preserve">     Prioritetni cilj je:</w:t>
      </w:r>
    </w:p>
    <w:p w:rsidR="002B36F6" w:rsidRPr="008D73BA" w:rsidRDefault="002B36F6" w:rsidP="00A327A0">
      <w:pPr>
        <w:pStyle w:val="Odlomakpopisa"/>
        <w:numPr>
          <w:ilvl w:val="0"/>
          <w:numId w:val="11"/>
        </w:numPr>
        <w:spacing w:after="0" w:line="240" w:lineRule="exact"/>
        <w:jc w:val="both"/>
        <w:rPr>
          <w:rFonts w:ascii="Arial" w:hAnsi="Arial" w:cs="Arial"/>
          <w:color w:val="000000"/>
        </w:rPr>
      </w:pPr>
      <w:r w:rsidRPr="008D73BA">
        <w:rPr>
          <w:rFonts w:ascii="Arial" w:hAnsi="Arial" w:cs="Arial"/>
          <w:color w:val="000000"/>
        </w:rPr>
        <w:t>analiza izvora onečišćenja zraka,</w:t>
      </w:r>
    </w:p>
    <w:p w:rsidR="002B36F6" w:rsidRPr="008D73BA" w:rsidRDefault="002B36F6" w:rsidP="00A327A0">
      <w:pPr>
        <w:pStyle w:val="Odlomakpopisa"/>
        <w:numPr>
          <w:ilvl w:val="0"/>
          <w:numId w:val="11"/>
        </w:numPr>
        <w:spacing w:after="0" w:line="240" w:lineRule="exact"/>
        <w:jc w:val="both"/>
        <w:rPr>
          <w:rFonts w:ascii="Arial" w:hAnsi="Arial" w:cs="Arial"/>
          <w:color w:val="000000"/>
        </w:rPr>
      </w:pPr>
      <w:r w:rsidRPr="008D73BA">
        <w:rPr>
          <w:rFonts w:ascii="Arial" w:hAnsi="Arial" w:cs="Arial"/>
          <w:color w:val="000000"/>
        </w:rPr>
        <w:t>racionalizacija i optimizacija prometa,</w:t>
      </w:r>
    </w:p>
    <w:p w:rsidR="002B36F6" w:rsidRDefault="002B36F6" w:rsidP="00A327A0">
      <w:pPr>
        <w:pStyle w:val="Odlomakpopisa"/>
        <w:numPr>
          <w:ilvl w:val="0"/>
          <w:numId w:val="11"/>
        </w:numPr>
        <w:tabs>
          <w:tab w:val="num" w:pos="709"/>
        </w:tabs>
        <w:spacing w:after="0" w:line="240" w:lineRule="exact"/>
        <w:jc w:val="both"/>
        <w:rPr>
          <w:rFonts w:ascii="Arial" w:hAnsi="Arial" w:cs="Arial"/>
        </w:rPr>
      </w:pPr>
      <w:r w:rsidRPr="008D73BA">
        <w:rPr>
          <w:rFonts w:ascii="Arial" w:hAnsi="Arial" w:cs="Arial"/>
        </w:rPr>
        <w:t xml:space="preserve">uspostava sustavnog nadzora emisije mobilnih izvora. </w:t>
      </w:r>
    </w:p>
    <w:p w:rsidR="002B36F6" w:rsidRPr="000D2930" w:rsidRDefault="002B36F6" w:rsidP="001D6598">
      <w:pPr>
        <w:pStyle w:val="Odlomakpopisa"/>
        <w:spacing w:after="0" w:line="240" w:lineRule="auto"/>
        <w:jc w:val="both"/>
        <w:rPr>
          <w:rFonts w:ascii="Arial" w:hAnsi="Arial" w:cs="Arial"/>
          <w:sz w:val="16"/>
          <w:szCs w:val="16"/>
        </w:rPr>
      </w:pPr>
    </w:p>
    <w:p w:rsidR="002B36F6" w:rsidRPr="008D73BA" w:rsidRDefault="002B36F6" w:rsidP="001D6598">
      <w:pPr>
        <w:jc w:val="both"/>
        <w:rPr>
          <w:rFonts w:ascii="Arial" w:hAnsi="Arial" w:cs="Arial"/>
        </w:rPr>
      </w:pPr>
      <w:r w:rsidRPr="008D73BA">
        <w:rPr>
          <w:rFonts w:ascii="Arial" w:hAnsi="Arial" w:cs="Arial"/>
        </w:rPr>
        <w:t xml:space="preserve">     Mjere unapređenja i zaštite koje su preporučene:</w:t>
      </w:r>
    </w:p>
    <w:p w:rsidR="002B36F6" w:rsidRPr="008D73BA" w:rsidRDefault="002B36F6" w:rsidP="00A327A0">
      <w:pPr>
        <w:pStyle w:val="Odlomakpopisa"/>
        <w:numPr>
          <w:ilvl w:val="0"/>
          <w:numId w:val="10"/>
        </w:numPr>
        <w:spacing w:after="0" w:line="240" w:lineRule="exact"/>
        <w:ind w:left="714" w:hanging="357"/>
        <w:jc w:val="both"/>
        <w:rPr>
          <w:rFonts w:ascii="Arial" w:hAnsi="Arial" w:cs="Arial"/>
        </w:rPr>
      </w:pPr>
      <w:r w:rsidRPr="008D73BA">
        <w:rPr>
          <w:rFonts w:ascii="Arial" w:hAnsi="Arial" w:cs="Arial"/>
        </w:rPr>
        <w:t>ažurirati izradu katastra emisija u okoliš,</w:t>
      </w:r>
    </w:p>
    <w:p w:rsidR="002B36F6" w:rsidRPr="008D73BA" w:rsidRDefault="002B36F6" w:rsidP="00A327A0">
      <w:pPr>
        <w:pStyle w:val="Odlomakpopisa"/>
        <w:numPr>
          <w:ilvl w:val="0"/>
          <w:numId w:val="10"/>
        </w:numPr>
        <w:tabs>
          <w:tab w:val="num" w:pos="709"/>
        </w:tabs>
        <w:spacing w:after="0" w:line="240" w:lineRule="exact"/>
        <w:ind w:left="714" w:hanging="357"/>
        <w:jc w:val="both"/>
        <w:rPr>
          <w:rFonts w:ascii="Arial" w:hAnsi="Arial" w:cs="Arial"/>
        </w:rPr>
      </w:pPr>
      <w:r w:rsidRPr="008D73BA">
        <w:rPr>
          <w:rFonts w:ascii="Arial" w:hAnsi="Arial" w:cs="Arial"/>
        </w:rPr>
        <w:t>uspostaviti područnu županijsku mjernu mrežu za praćenje kakvoće zraka,</w:t>
      </w:r>
    </w:p>
    <w:p w:rsidR="002B36F6" w:rsidRPr="008D73BA" w:rsidRDefault="002B36F6" w:rsidP="00A327A0">
      <w:pPr>
        <w:pStyle w:val="Odlomakpopisa"/>
        <w:numPr>
          <w:ilvl w:val="0"/>
          <w:numId w:val="10"/>
        </w:numPr>
        <w:tabs>
          <w:tab w:val="num" w:pos="709"/>
        </w:tabs>
        <w:spacing w:after="0" w:line="240" w:lineRule="exact"/>
        <w:ind w:left="714" w:hanging="357"/>
        <w:jc w:val="both"/>
        <w:rPr>
          <w:rFonts w:ascii="Arial" w:hAnsi="Arial" w:cs="Arial"/>
          <w:color w:val="000000"/>
        </w:rPr>
      </w:pPr>
      <w:r w:rsidRPr="008D73BA">
        <w:rPr>
          <w:rFonts w:ascii="Arial" w:hAnsi="Arial" w:cs="Arial"/>
          <w:color w:val="000000"/>
        </w:rPr>
        <w:t>izvršiti kategorizaciju područja na osnovi izmjerenih pokazatelja onečišćenosti zraka.</w:t>
      </w:r>
    </w:p>
    <w:p w:rsidR="002B36F6" w:rsidRPr="008D73BA" w:rsidRDefault="002B36F6" w:rsidP="00A327A0">
      <w:pPr>
        <w:pStyle w:val="Odlomakpopisa"/>
        <w:numPr>
          <w:ilvl w:val="0"/>
          <w:numId w:val="10"/>
        </w:numPr>
        <w:spacing w:after="0" w:line="240" w:lineRule="exact"/>
        <w:ind w:left="714" w:hanging="357"/>
        <w:jc w:val="both"/>
        <w:rPr>
          <w:rFonts w:ascii="Arial" w:hAnsi="Arial" w:cs="Arial"/>
        </w:rPr>
      </w:pPr>
      <w:r w:rsidRPr="008D73BA">
        <w:rPr>
          <w:rFonts w:ascii="Arial" w:hAnsi="Arial" w:cs="Arial"/>
        </w:rPr>
        <w:t>poboljšati sustav mjerenja emisija onečišćujućih tvari iz različitih izvora te razine buke na autocesti Zagreb –Split,</w:t>
      </w:r>
    </w:p>
    <w:p w:rsidR="002B36F6" w:rsidRDefault="002B36F6" w:rsidP="00A327A0">
      <w:pPr>
        <w:pStyle w:val="Odlomakpopisa"/>
        <w:numPr>
          <w:ilvl w:val="0"/>
          <w:numId w:val="10"/>
        </w:numPr>
        <w:spacing w:after="0" w:line="240" w:lineRule="exact"/>
        <w:ind w:left="714" w:hanging="357"/>
        <w:jc w:val="both"/>
        <w:rPr>
          <w:rFonts w:ascii="Arial" w:hAnsi="Arial" w:cs="Arial"/>
        </w:rPr>
      </w:pPr>
      <w:r w:rsidRPr="008D73BA">
        <w:rPr>
          <w:rFonts w:ascii="Arial" w:hAnsi="Arial" w:cs="Arial"/>
        </w:rPr>
        <w:t xml:space="preserve">revidirati praćenje stanja okoliša – propusnost za životinje autoceste Zagreb – Split – dionice Mala Kapela – Sv. Rok. </w:t>
      </w:r>
    </w:p>
    <w:p w:rsidR="00A327A0" w:rsidRDefault="00A327A0" w:rsidP="00C96FC6">
      <w:pPr>
        <w:spacing w:after="0" w:line="240" w:lineRule="auto"/>
        <w:jc w:val="both"/>
        <w:rPr>
          <w:rFonts w:ascii="Arial" w:hAnsi="Arial" w:cs="Arial"/>
          <w:b/>
          <w:bCs/>
        </w:rPr>
      </w:pPr>
    </w:p>
    <w:p w:rsidR="002B36F6" w:rsidRPr="00E062A0" w:rsidRDefault="002B36F6" w:rsidP="00C96FC6">
      <w:pPr>
        <w:spacing w:after="0" w:line="240" w:lineRule="auto"/>
        <w:jc w:val="both"/>
        <w:rPr>
          <w:rFonts w:ascii="Arial" w:hAnsi="Arial" w:cs="Arial"/>
          <w:b/>
          <w:bCs/>
        </w:rPr>
      </w:pPr>
      <w:r w:rsidRPr="00E062A0">
        <w:rPr>
          <w:rFonts w:ascii="Arial" w:hAnsi="Arial" w:cs="Arial"/>
          <w:b/>
          <w:bCs/>
        </w:rPr>
        <w:t>13. ZAVRŠNA ODREDBA</w:t>
      </w:r>
    </w:p>
    <w:p w:rsidR="002B36F6" w:rsidRDefault="002B36F6" w:rsidP="00C96FC6">
      <w:pPr>
        <w:spacing w:before="120" w:after="0" w:line="240" w:lineRule="auto"/>
        <w:jc w:val="both"/>
        <w:rPr>
          <w:rFonts w:ascii="Arial" w:hAnsi="Arial" w:cs="Arial"/>
        </w:rPr>
      </w:pPr>
      <w:r>
        <w:rPr>
          <w:rFonts w:ascii="Arial" w:hAnsi="Arial" w:cs="Arial"/>
        </w:rPr>
        <w:tab/>
        <w:t>Ovaj Program objavit će se u „Županijskom glasniku“ Ličko-senjske županije.</w:t>
      </w:r>
    </w:p>
    <w:p w:rsidR="002B36F6" w:rsidRDefault="002B36F6" w:rsidP="00C96FC6">
      <w:pPr>
        <w:spacing w:before="120" w:after="0" w:line="240" w:lineRule="auto"/>
        <w:jc w:val="both"/>
        <w:rPr>
          <w:rFonts w:ascii="Arial" w:hAnsi="Arial" w:cs="Arial"/>
        </w:rPr>
      </w:pPr>
    </w:p>
    <w:p w:rsidR="002B36F6" w:rsidRPr="00CF54D9" w:rsidRDefault="002B36F6" w:rsidP="00C96FC6">
      <w:pPr>
        <w:spacing w:before="120" w:line="240" w:lineRule="auto"/>
        <w:jc w:val="both"/>
        <w:rPr>
          <w:rFonts w:ascii="Arial" w:hAnsi="Arial" w:cs="Arial"/>
          <w:b/>
          <w:bCs/>
          <w:sz w:val="23"/>
          <w:szCs w:val="23"/>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F54D9">
        <w:rPr>
          <w:rFonts w:ascii="Arial" w:hAnsi="Arial" w:cs="Arial"/>
          <w:b/>
          <w:bCs/>
          <w:sz w:val="23"/>
          <w:szCs w:val="23"/>
        </w:rPr>
        <w:t>PREDSJEDNIK SKUPŠTINE</w:t>
      </w:r>
    </w:p>
    <w:p w:rsidR="002B36F6" w:rsidRPr="000D2930" w:rsidRDefault="00A85771" w:rsidP="00C96FC6">
      <w:pPr>
        <w:spacing w:before="120" w:after="0" w:line="240" w:lineRule="auto"/>
        <w:jc w:val="both"/>
        <w:rPr>
          <w:rFonts w:ascii="Arial" w:hAnsi="Arial" w:cs="Arial"/>
          <w:sz w:val="16"/>
          <w:szCs w:val="16"/>
        </w:rPr>
      </w:pPr>
      <w:r>
        <w:rPr>
          <w:rFonts w:ascii="Arial" w:hAnsi="Arial" w:cs="Arial"/>
        </w:rPr>
        <w:t xml:space="preserve">                                                               </w:t>
      </w:r>
      <w:r w:rsidR="00CF54D9">
        <w:rPr>
          <w:rFonts w:ascii="Arial" w:hAnsi="Arial" w:cs="Arial"/>
        </w:rPr>
        <w:t xml:space="preserve">                              </w:t>
      </w:r>
      <w:r>
        <w:rPr>
          <w:rFonts w:ascii="Arial" w:hAnsi="Arial" w:cs="Arial"/>
        </w:rPr>
        <w:t>mr. Darko Milinović, dr. med.</w:t>
      </w:r>
      <w:r w:rsidR="00903BC7">
        <w:rPr>
          <w:rFonts w:ascii="Arial" w:hAnsi="Arial" w:cs="Arial"/>
        </w:rPr>
        <w:t>, v.r.</w:t>
      </w:r>
    </w:p>
    <w:p w:rsidR="002B36F6" w:rsidRPr="00C96FC6" w:rsidRDefault="002B36F6" w:rsidP="00C96FC6">
      <w:pPr>
        <w:spacing w:before="120"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85771" w:rsidRPr="00C96FC6" w:rsidRDefault="00A85771">
      <w:pPr>
        <w:spacing w:before="120" w:after="0" w:line="240" w:lineRule="auto"/>
        <w:jc w:val="both"/>
        <w:rPr>
          <w:rFonts w:ascii="Arial" w:hAnsi="Arial" w:cs="Arial"/>
        </w:rPr>
      </w:pPr>
    </w:p>
    <w:sectPr w:rsidR="00A85771" w:rsidRPr="00C96FC6" w:rsidSect="000D2930">
      <w:pgSz w:w="11906" w:h="16838"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EC9" w:rsidRDefault="00B40EC9" w:rsidP="00557E1D">
      <w:pPr>
        <w:spacing w:after="0" w:line="240" w:lineRule="auto"/>
      </w:pPr>
      <w:r>
        <w:separator/>
      </w:r>
    </w:p>
  </w:endnote>
  <w:endnote w:type="continuationSeparator" w:id="1">
    <w:p w:rsidR="00B40EC9" w:rsidRDefault="00B40EC9" w:rsidP="00557E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RO_ Dutch">
    <w:altName w:val="Times New Roman"/>
    <w:panose1 w:val="00000000000000000000"/>
    <w:charset w:val="00"/>
    <w:family w:val="roman"/>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elwe Lt BT">
    <w:altName w:val="Century Schoolbook"/>
    <w:charset w:val="00"/>
    <w:family w:val="roman"/>
    <w:pitch w:val="variable"/>
    <w:sig w:usb0="00000087" w:usb1="00000000" w:usb2="00000000" w:usb3="00000000" w:csb0="0000001B" w:csb1="00000000"/>
  </w:font>
  <w:font w:name="Lucida Sans Unicode">
    <w:panose1 w:val="020B0602030504020204"/>
    <w:charset w:val="EE"/>
    <w:family w:val="swiss"/>
    <w:pitch w:val="variable"/>
    <w:sig w:usb0="80000AFF" w:usb1="0000396B" w:usb2="00000000" w:usb3="00000000" w:csb0="000000BF" w:csb1="00000000"/>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EC9" w:rsidRDefault="00B40EC9" w:rsidP="00557E1D">
      <w:pPr>
        <w:spacing w:after="0" w:line="240" w:lineRule="auto"/>
      </w:pPr>
      <w:r>
        <w:separator/>
      </w:r>
    </w:p>
  </w:footnote>
  <w:footnote w:type="continuationSeparator" w:id="1">
    <w:p w:rsidR="00B40EC9" w:rsidRDefault="00B40EC9" w:rsidP="00557E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58B"/>
    <w:multiLevelType w:val="hybridMultilevel"/>
    <w:tmpl w:val="9A94A022"/>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
    <w:nsid w:val="007C419C"/>
    <w:multiLevelType w:val="hybridMultilevel"/>
    <w:tmpl w:val="66A07070"/>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
    <w:nsid w:val="03D366BA"/>
    <w:multiLevelType w:val="hybridMultilevel"/>
    <w:tmpl w:val="7272201E"/>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
    <w:nsid w:val="04A428CF"/>
    <w:multiLevelType w:val="hybridMultilevel"/>
    <w:tmpl w:val="7056F61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9301CD5"/>
    <w:multiLevelType w:val="hybridMultilevel"/>
    <w:tmpl w:val="7EE815A6"/>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
    <w:nsid w:val="0C3879D2"/>
    <w:multiLevelType w:val="hybridMultilevel"/>
    <w:tmpl w:val="89029E64"/>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6">
    <w:nsid w:val="0E2852BB"/>
    <w:multiLevelType w:val="hybridMultilevel"/>
    <w:tmpl w:val="39442ED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7">
    <w:nsid w:val="10C34AE0"/>
    <w:multiLevelType w:val="hybridMultilevel"/>
    <w:tmpl w:val="ED162258"/>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8">
    <w:nsid w:val="11C97C63"/>
    <w:multiLevelType w:val="hybridMultilevel"/>
    <w:tmpl w:val="714AC374"/>
    <w:lvl w:ilvl="0" w:tplc="5418B264">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9">
    <w:nsid w:val="14F93CE5"/>
    <w:multiLevelType w:val="hybridMultilevel"/>
    <w:tmpl w:val="A6A6B3AE"/>
    <w:lvl w:ilvl="0" w:tplc="041A000F">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0">
    <w:nsid w:val="1CC02FA2"/>
    <w:multiLevelType w:val="hybridMultilevel"/>
    <w:tmpl w:val="4FB8A1E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1EDC04E9"/>
    <w:multiLevelType w:val="hybridMultilevel"/>
    <w:tmpl w:val="37D08764"/>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2">
    <w:nsid w:val="1FF93C0B"/>
    <w:multiLevelType w:val="hybridMultilevel"/>
    <w:tmpl w:val="557A8230"/>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3">
    <w:nsid w:val="20DF4323"/>
    <w:multiLevelType w:val="hybridMultilevel"/>
    <w:tmpl w:val="C1044360"/>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4">
    <w:nsid w:val="2BB15E65"/>
    <w:multiLevelType w:val="hybridMultilevel"/>
    <w:tmpl w:val="3D2082D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nsid w:val="2E651D94"/>
    <w:multiLevelType w:val="hybridMultilevel"/>
    <w:tmpl w:val="B5F88432"/>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6">
    <w:nsid w:val="306D7054"/>
    <w:multiLevelType w:val="hybridMultilevel"/>
    <w:tmpl w:val="B1885662"/>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7">
    <w:nsid w:val="354A25EB"/>
    <w:multiLevelType w:val="hybridMultilevel"/>
    <w:tmpl w:val="A26449F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8">
    <w:nsid w:val="35DA39CA"/>
    <w:multiLevelType w:val="hybridMultilevel"/>
    <w:tmpl w:val="F6663AE6"/>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9">
    <w:nsid w:val="3D261DB2"/>
    <w:multiLevelType w:val="hybridMultilevel"/>
    <w:tmpl w:val="D76CE7A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0">
    <w:nsid w:val="49EE7713"/>
    <w:multiLevelType w:val="hybridMultilevel"/>
    <w:tmpl w:val="ED52E55C"/>
    <w:lvl w:ilvl="0" w:tplc="34B2F830">
      <w:start w:val="2"/>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1">
    <w:nsid w:val="4FB3571B"/>
    <w:multiLevelType w:val="hybridMultilevel"/>
    <w:tmpl w:val="CD4ECFE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2">
    <w:nsid w:val="523873EA"/>
    <w:multiLevelType w:val="hybridMultilevel"/>
    <w:tmpl w:val="57967020"/>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3">
    <w:nsid w:val="602A70AF"/>
    <w:multiLevelType w:val="hybridMultilevel"/>
    <w:tmpl w:val="54BE9830"/>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4">
    <w:nsid w:val="62940E08"/>
    <w:multiLevelType w:val="hybridMultilevel"/>
    <w:tmpl w:val="71E00658"/>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5">
    <w:nsid w:val="64B546CB"/>
    <w:multiLevelType w:val="hybridMultilevel"/>
    <w:tmpl w:val="1B4EF316"/>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6">
    <w:nsid w:val="71B91C80"/>
    <w:multiLevelType w:val="hybridMultilevel"/>
    <w:tmpl w:val="348C594A"/>
    <w:lvl w:ilvl="0" w:tplc="041A0001">
      <w:start w:val="1"/>
      <w:numFmt w:val="bullet"/>
      <w:lvlText w:val=""/>
      <w:lvlJc w:val="left"/>
      <w:pPr>
        <w:ind w:left="360" w:hanging="360"/>
      </w:pPr>
      <w:rPr>
        <w:rFonts w:ascii="Symbol" w:hAnsi="Symbol" w:cs="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27">
    <w:nsid w:val="7A5B57E2"/>
    <w:multiLevelType w:val="hybridMultilevel"/>
    <w:tmpl w:val="46B610C0"/>
    <w:lvl w:ilvl="0" w:tplc="5418B264">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8">
    <w:nsid w:val="7BBA69FD"/>
    <w:multiLevelType w:val="hybridMultilevel"/>
    <w:tmpl w:val="D4520BF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nsid w:val="7C7B4033"/>
    <w:multiLevelType w:val="hybridMultilevel"/>
    <w:tmpl w:val="3C444B34"/>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0">
    <w:nsid w:val="7FF05E5C"/>
    <w:multiLevelType w:val="hybridMultilevel"/>
    <w:tmpl w:val="883AA2F8"/>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num w:numId="1">
    <w:abstractNumId w:val="18"/>
  </w:num>
  <w:num w:numId="2">
    <w:abstractNumId w:val="19"/>
  </w:num>
  <w:num w:numId="3">
    <w:abstractNumId w:val="22"/>
  </w:num>
  <w:num w:numId="4">
    <w:abstractNumId w:val="12"/>
  </w:num>
  <w:num w:numId="5">
    <w:abstractNumId w:val="13"/>
  </w:num>
  <w:num w:numId="6">
    <w:abstractNumId w:val="17"/>
  </w:num>
  <w:num w:numId="7">
    <w:abstractNumId w:val="28"/>
  </w:num>
  <w:num w:numId="8">
    <w:abstractNumId w:val="9"/>
  </w:num>
  <w:num w:numId="9">
    <w:abstractNumId w:val="3"/>
  </w:num>
  <w:num w:numId="10">
    <w:abstractNumId w:val="30"/>
  </w:num>
  <w:num w:numId="11">
    <w:abstractNumId w:val="4"/>
  </w:num>
  <w:num w:numId="12">
    <w:abstractNumId w:val="14"/>
  </w:num>
  <w:num w:numId="13">
    <w:abstractNumId w:val="5"/>
  </w:num>
  <w:num w:numId="14">
    <w:abstractNumId w:val="1"/>
  </w:num>
  <w:num w:numId="15">
    <w:abstractNumId w:val="24"/>
  </w:num>
  <w:num w:numId="16">
    <w:abstractNumId w:val="26"/>
  </w:num>
  <w:num w:numId="17">
    <w:abstractNumId w:val="11"/>
  </w:num>
  <w:num w:numId="18">
    <w:abstractNumId w:val="8"/>
  </w:num>
  <w:num w:numId="19">
    <w:abstractNumId w:val="7"/>
  </w:num>
  <w:num w:numId="20">
    <w:abstractNumId w:val="2"/>
  </w:num>
  <w:num w:numId="21">
    <w:abstractNumId w:val="16"/>
  </w:num>
  <w:num w:numId="22">
    <w:abstractNumId w:val="25"/>
  </w:num>
  <w:num w:numId="23">
    <w:abstractNumId w:val="10"/>
  </w:num>
  <w:num w:numId="24">
    <w:abstractNumId w:val="6"/>
  </w:num>
  <w:num w:numId="25">
    <w:abstractNumId w:val="0"/>
  </w:num>
  <w:num w:numId="26">
    <w:abstractNumId w:val="23"/>
  </w:num>
  <w:num w:numId="27">
    <w:abstractNumId w:val="15"/>
  </w:num>
  <w:num w:numId="28">
    <w:abstractNumId w:val="20"/>
  </w:num>
  <w:num w:numId="29">
    <w:abstractNumId w:val="27"/>
  </w:num>
  <w:num w:numId="30">
    <w:abstractNumId w:val="21"/>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6E8A"/>
    <w:rsid w:val="00003718"/>
    <w:rsid w:val="00017265"/>
    <w:rsid w:val="000360CF"/>
    <w:rsid w:val="0004576F"/>
    <w:rsid w:val="000474D0"/>
    <w:rsid w:val="00072351"/>
    <w:rsid w:val="000943ED"/>
    <w:rsid w:val="00096241"/>
    <w:rsid w:val="000A7BDB"/>
    <w:rsid w:val="000A7E2A"/>
    <w:rsid w:val="000C2F66"/>
    <w:rsid w:val="000D1D34"/>
    <w:rsid w:val="000D2930"/>
    <w:rsid w:val="000E0914"/>
    <w:rsid w:val="001012FC"/>
    <w:rsid w:val="00101C49"/>
    <w:rsid w:val="00132546"/>
    <w:rsid w:val="00134899"/>
    <w:rsid w:val="00180327"/>
    <w:rsid w:val="0019629E"/>
    <w:rsid w:val="001A6942"/>
    <w:rsid w:val="001A699C"/>
    <w:rsid w:val="001B2B9E"/>
    <w:rsid w:val="001C0AF2"/>
    <w:rsid w:val="001C4A6D"/>
    <w:rsid w:val="001D6598"/>
    <w:rsid w:val="001E5AEE"/>
    <w:rsid w:val="001F1856"/>
    <w:rsid w:val="0020092A"/>
    <w:rsid w:val="00213421"/>
    <w:rsid w:val="00213F06"/>
    <w:rsid w:val="00226E8A"/>
    <w:rsid w:val="002418AE"/>
    <w:rsid w:val="002471EC"/>
    <w:rsid w:val="002635BD"/>
    <w:rsid w:val="002644F1"/>
    <w:rsid w:val="00265DEE"/>
    <w:rsid w:val="002675FA"/>
    <w:rsid w:val="0028394B"/>
    <w:rsid w:val="002B36F6"/>
    <w:rsid w:val="002C56E3"/>
    <w:rsid w:val="002D0DA4"/>
    <w:rsid w:val="002D6B09"/>
    <w:rsid w:val="00306DE9"/>
    <w:rsid w:val="00340BAA"/>
    <w:rsid w:val="00343111"/>
    <w:rsid w:val="003769B7"/>
    <w:rsid w:val="00376F2C"/>
    <w:rsid w:val="0038639D"/>
    <w:rsid w:val="00386B73"/>
    <w:rsid w:val="003D0CFE"/>
    <w:rsid w:val="004131B3"/>
    <w:rsid w:val="004225C9"/>
    <w:rsid w:val="00426C8A"/>
    <w:rsid w:val="00471235"/>
    <w:rsid w:val="0047352C"/>
    <w:rsid w:val="004768C5"/>
    <w:rsid w:val="00485122"/>
    <w:rsid w:val="00486C4E"/>
    <w:rsid w:val="004A79FC"/>
    <w:rsid w:val="004B52AE"/>
    <w:rsid w:val="004D6DEB"/>
    <w:rsid w:val="004E1D1E"/>
    <w:rsid w:val="004E2502"/>
    <w:rsid w:val="004E6EC9"/>
    <w:rsid w:val="004F2EA1"/>
    <w:rsid w:val="005049F2"/>
    <w:rsid w:val="0050670E"/>
    <w:rsid w:val="00506EFF"/>
    <w:rsid w:val="00514FD2"/>
    <w:rsid w:val="00515596"/>
    <w:rsid w:val="005301B9"/>
    <w:rsid w:val="005341B8"/>
    <w:rsid w:val="00552755"/>
    <w:rsid w:val="00553A9B"/>
    <w:rsid w:val="00557E1D"/>
    <w:rsid w:val="00567263"/>
    <w:rsid w:val="0057128E"/>
    <w:rsid w:val="0057350E"/>
    <w:rsid w:val="00585758"/>
    <w:rsid w:val="005903F7"/>
    <w:rsid w:val="005D5C8E"/>
    <w:rsid w:val="005D5E88"/>
    <w:rsid w:val="005E0F15"/>
    <w:rsid w:val="0061505B"/>
    <w:rsid w:val="00624A96"/>
    <w:rsid w:val="00630B19"/>
    <w:rsid w:val="0066254A"/>
    <w:rsid w:val="00667EBA"/>
    <w:rsid w:val="00671815"/>
    <w:rsid w:val="00683EB6"/>
    <w:rsid w:val="00697F4F"/>
    <w:rsid w:val="006A6885"/>
    <w:rsid w:val="006B3BCD"/>
    <w:rsid w:val="006C2ADB"/>
    <w:rsid w:val="006C48A4"/>
    <w:rsid w:val="006D4903"/>
    <w:rsid w:val="006D6759"/>
    <w:rsid w:val="007057CA"/>
    <w:rsid w:val="00706726"/>
    <w:rsid w:val="007241D9"/>
    <w:rsid w:val="007479CB"/>
    <w:rsid w:val="00755051"/>
    <w:rsid w:val="00795F84"/>
    <w:rsid w:val="007A3EC2"/>
    <w:rsid w:val="007A5127"/>
    <w:rsid w:val="007A5E71"/>
    <w:rsid w:val="007B0F32"/>
    <w:rsid w:val="007D1AF0"/>
    <w:rsid w:val="007E6E12"/>
    <w:rsid w:val="007F2B8D"/>
    <w:rsid w:val="007F7AC7"/>
    <w:rsid w:val="008212EE"/>
    <w:rsid w:val="008225EE"/>
    <w:rsid w:val="00864046"/>
    <w:rsid w:val="00875B5F"/>
    <w:rsid w:val="00887328"/>
    <w:rsid w:val="00893C61"/>
    <w:rsid w:val="008D3970"/>
    <w:rsid w:val="008D73BA"/>
    <w:rsid w:val="008E54BE"/>
    <w:rsid w:val="00901573"/>
    <w:rsid w:val="00903BC7"/>
    <w:rsid w:val="009707AA"/>
    <w:rsid w:val="00990D15"/>
    <w:rsid w:val="009A2EE7"/>
    <w:rsid w:val="009A42DD"/>
    <w:rsid w:val="009B30C3"/>
    <w:rsid w:val="009C7ED9"/>
    <w:rsid w:val="009F64D8"/>
    <w:rsid w:val="00A048BA"/>
    <w:rsid w:val="00A14BED"/>
    <w:rsid w:val="00A22AD2"/>
    <w:rsid w:val="00A327A0"/>
    <w:rsid w:val="00A46403"/>
    <w:rsid w:val="00A8525B"/>
    <w:rsid w:val="00A85771"/>
    <w:rsid w:val="00AB4D23"/>
    <w:rsid w:val="00AB6B76"/>
    <w:rsid w:val="00AB786B"/>
    <w:rsid w:val="00AD55D6"/>
    <w:rsid w:val="00AD694D"/>
    <w:rsid w:val="00AE250B"/>
    <w:rsid w:val="00B04657"/>
    <w:rsid w:val="00B12220"/>
    <w:rsid w:val="00B320F5"/>
    <w:rsid w:val="00B40EC9"/>
    <w:rsid w:val="00B72059"/>
    <w:rsid w:val="00B76EF0"/>
    <w:rsid w:val="00B829F5"/>
    <w:rsid w:val="00B93539"/>
    <w:rsid w:val="00BA0B27"/>
    <w:rsid w:val="00BB73DF"/>
    <w:rsid w:val="00BD57EF"/>
    <w:rsid w:val="00BD67F8"/>
    <w:rsid w:val="00BD7C68"/>
    <w:rsid w:val="00BE7C36"/>
    <w:rsid w:val="00BF33E3"/>
    <w:rsid w:val="00C01E0B"/>
    <w:rsid w:val="00C1113D"/>
    <w:rsid w:val="00C62ADE"/>
    <w:rsid w:val="00C673E6"/>
    <w:rsid w:val="00C7384F"/>
    <w:rsid w:val="00C73ABD"/>
    <w:rsid w:val="00C93DA0"/>
    <w:rsid w:val="00C96FC6"/>
    <w:rsid w:val="00CC32EA"/>
    <w:rsid w:val="00CD05A1"/>
    <w:rsid w:val="00CE1286"/>
    <w:rsid w:val="00CF54D9"/>
    <w:rsid w:val="00D4339B"/>
    <w:rsid w:val="00D662A4"/>
    <w:rsid w:val="00D72E62"/>
    <w:rsid w:val="00D85D6C"/>
    <w:rsid w:val="00DF50F2"/>
    <w:rsid w:val="00DF53F4"/>
    <w:rsid w:val="00E062A0"/>
    <w:rsid w:val="00E432EB"/>
    <w:rsid w:val="00E95531"/>
    <w:rsid w:val="00E97310"/>
    <w:rsid w:val="00EC5BBE"/>
    <w:rsid w:val="00ED1FD6"/>
    <w:rsid w:val="00EF48CD"/>
    <w:rsid w:val="00EF4FF4"/>
    <w:rsid w:val="00F072DD"/>
    <w:rsid w:val="00F55CA4"/>
    <w:rsid w:val="00F750B7"/>
    <w:rsid w:val="00F76C86"/>
    <w:rsid w:val="00F8513D"/>
    <w:rsid w:val="00F91CED"/>
    <w:rsid w:val="00FA2BCE"/>
    <w:rsid w:val="00FB028D"/>
    <w:rsid w:val="00FB4B17"/>
    <w:rsid w:val="00FE014C"/>
    <w:rsid w:val="00FE24EE"/>
    <w:rsid w:val="00FE3ED3"/>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E8A"/>
    <w:pPr>
      <w:spacing w:after="200" w:line="276" w:lineRule="auto"/>
    </w:pPr>
    <w:rPr>
      <w:rFonts w:cs="Calibri"/>
      <w:sz w:val="22"/>
      <w:szCs w:val="22"/>
      <w:lang w:eastAsia="en-US"/>
    </w:rPr>
  </w:style>
  <w:style w:type="paragraph" w:styleId="Naslov1">
    <w:name w:val="heading 1"/>
    <w:basedOn w:val="Normal"/>
    <w:link w:val="Naslov1Char"/>
    <w:uiPriority w:val="99"/>
    <w:qFormat/>
    <w:rsid w:val="00226E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next w:val="Normal"/>
    <w:link w:val="Naslov2Char"/>
    <w:uiPriority w:val="99"/>
    <w:qFormat/>
    <w:rsid w:val="00226E8A"/>
    <w:pPr>
      <w:keepNext/>
      <w:keepLines/>
      <w:spacing w:before="200" w:after="0"/>
      <w:outlineLvl w:val="1"/>
    </w:pPr>
    <w:rPr>
      <w:rFonts w:ascii="Cambria" w:eastAsia="Times New Roman" w:hAnsi="Cambria" w:cs="Cambria"/>
      <w:b/>
      <w:bCs/>
      <w:color w:val="4F81BD"/>
      <w:sz w:val="26"/>
      <w:szCs w:val="26"/>
    </w:rPr>
  </w:style>
  <w:style w:type="paragraph" w:styleId="Naslov3">
    <w:name w:val="heading 3"/>
    <w:basedOn w:val="Normal"/>
    <w:next w:val="Normal"/>
    <w:link w:val="Naslov3Char"/>
    <w:uiPriority w:val="99"/>
    <w:qFormat/>
    <w:rsid w:val="00226E8A"/>
    <w:pPr>
      <w:keepNext/>
      <w:keepLines/>
      <w:spacing w:before="200" w:after="0"/>
      <w:outlineLvl w:val="2"/>
    </w:pPr>
    <w:rPr>
      <w:rFonts w:ascii="Cambria" w:eastAsia="Times New Roman" w:hAnsi="Cambria" w:cs="Cambria"/>
      <w:b/>
      <w:bCs/>
      <w:color w:val="4F81BD"/>
    </w:rPr>
  </w:style>
  <w:style w:type="paragraph" w:styleId="Naslov4">
    <w:name w:val="heading 4"/>
    <w:basedOn w:val="Normal"/>
    <w:next w:val="Normal"/>
    <w:link w:val="Naslov4Char"/>
    <w:uiPriority w:val="99"/>
    <w:qFormat/>
    <w:rsid w:val="00226E8A"/>
    <w:pPr>
      <w:keepNext/>
      <w:spacing w:after="0" w:line="240" w:lineRule="auto"/>
      <w:jc w:val="both"/>
      <w:outlineLvl w:val="3"/>
    </w:pPr>
    <w:rPr>
      <w:rFonts w:ascii="Times New Roman" w:eastAsia="Times New Roman" w:hAnsi="Times New Roman" w:cs="Times New Roman"/>
      <w:sz w:val="24"/>
      <w:szCs w:val="24"/>
      <w:lang w:val="en-GB"/>
    </w:rPr>
  </w:style>
  <w:style w:type="paragraph" w:styleId="Naslov5">
    <w:name w:val="heading 5"/>
    <w:basedOn w:val="Normal"/>
    <w:next w:val="Normal"/>
    <w:link w:val="Naslov5Char"/>
    <w:uiPriority w:val="99"/>
    <w:qFormat/>
    <w:rsid w:val="00226E8A"/>
    <w:pPr>
      <w:keepNext/>
      <w:spacing w:after="0" w:line="240" w:lineRule="auto"/>
      <w:jc w:val="both"/>
      <w:outlineLvl w:val="4"/>
    </w:pPr>
    <w:rPr>
      <w:b/>
      <w:bCs/>
      <w:sz w:val="24"/>
      <w:szCs w:val="24"/>
      <w:lang w:val="en-GB"/>
    </w:rPr>
  </w:style>
  <w:style w:type="paragraph" w:styleId="Naslov9">
    <w:name w:val="heading 9"/>
    <w:basedOn w:val="Normal"/>
    <w:next w:val="Normal"/>
    <w:link w:val="Naslov9Char"/>
    <w:uiPriority w:val="99"/>
    <w:qFormat/>
    <w:rsid w:val="00226E8A"/>
    <w:pPr>
      <w:keepNext/>
      <w:spacing w:after="0" w:line="240" w:lineRule="auto"/>
      <w:outlineLvl w:val="8"/>
    </w:pPr>
    <w:rPr>
      <w:rFonts w:ascii="Times New Roman" w:eastAsia="Times New Roman" w:hAnsi="Times New Roman" w:cs="Times New Roman"/>
      <w:b/>
      <w:bCs/>
      <w:i/>
      <w:iCs/>
      <w:sz w:val="24"/>
      <w:szCs w:val="24"/>
      <w:lang w:val="en-GB"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226E8A"/>
    <w:rPr>
      <w:rFonts w:ascii="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9"/>
    <w:locked/>
    <w:rsid w:val="00226E8A"/>
    <w:rPr>
      <w:rFonts w:ascii="Cambria" w:hAnsi="Cambria" w:cs="Cambria"/>
      <w:b/>
      <w:bCs/>
      <w:color w:val="4F81BD"/>
      <w:sz w:val="26"/>
      <w:szCs w:val="26"/>
    </w:rPr>
  </w:style>
  <w:style w:type="character" w:customStyle="1" w:styleId="Naslov3Char">
    <w:name w:val="Naslov 3 Char"/>
    <w:basedOn w:val="Zadanifontodlomka"/>
    <w:link w:val="Naslov3"/>
    <w:uiPriority w:val="99"/>
    <w:semiHidden/>
    <w:locked/>
    <w:rsid w:val="00226E8A"/>
    <w:rPr>
      <w:rFonts w:ascii="Cambria" w:hAnsi="Cambria" w:cs="Cambria"/>
      <w:b/>
      <w:bCs/>
      <w:color w:val="4F81BD"/>
    </w:rPr>
  </w:style>
  <w:style w:type="character" w:customStyle="1" w:styleId="Naslov4Char">
    <w:name w:val="Naslov 4 Char"/>
    <w:basedOn w:val="Zadanifontodlomka"/>
    <w:link w:val="Naslov4"/>
    <w:uiPriority w:val="99"/>
    <w:locked/>
    <w:rsid w:val="00226E8A"/>
    <w:rPr>
      <w:rFonts w:ascii="Times New Roman" w:hAnsi="Times New Roman" w:cs="Times New Roman"/>
      <w:sz w:val="20"/>
      <w:szCs w:val="20"/>
      <w:lang w:val="en-GB"/>
    </w:rPr>
  </w:style>
  <w:style w:type="character" w:customStyle="1" w:styleId="Naslov5Char">
    <w:name w:val="Naslov 5 Char"/>
    <w:basedOn w:val="Zadanifontodlomka"/>
    <w:link w:val="Naslov5"/>
    <w:uiPriority w:val="99"/>
    <w:locked/>
    <w:rsid w:val="00226E8A"/>
    <w:rPr>
      <w:rFonts w:ascii="Times New Roman" w:hAnsi="Times New Roman" w:cs="Times New Roman"/>
      <w:b/>
      <w:bCs/>
      <w:sz w:val="20"/>
      <w:szCs w:val="20"/>
      <w:lang w:val="en-GB"/>
    </w:rPr>
  </w:style>
  <w:style w:type="character" w:customStyle="1" w:styleId="Naslov9Char">
    <w:name w:val="Naslov 9 Char"/>
    <w:basedOn w:val="Zadanifontodlomka"/>
    <w:link w:val="Naslov9"/>
    <w:uiPriority w:val="99"/>
    <w:locked/>
    <w:rsid w:val="00226E8A"/>
    <w:rPr>
      <w:rFonts w:ascii="Times New Roman" w:hAnsi="Times New Roman" w:cs="Times New Roman"/>
      <w:b/>
      <w:bCs/>
      <w:i/>
      <w:iCs/>
      <w:sz w:val="20"/>
      <w:szCs w:val="20"/>
      <w:lang w:val="en-GB" w:eastAsia="hr-HR"/>
    </w:rPr>
  </w:style>
  <w:style w:type="paragraph" w:styleId="StandardWeb">
    <w:name w:val="Normal (Web)"/>
    <w:basedOn w:val="Normal"/>
    <w:uiPriority w:val="99"/>
    <w:rsid w:val="00226E8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99"/>
    <w:qFormat/>
    <w:rsid w:val="00226E8A"/>
    <w:rPr>
      <w:b/>
      <w:bCs/>
    </w:rPr>
  </w:style>
  <w:style w:type="paragraph" w:styleId="Tekstbalonia">
    <w:name w:val="Balloon Text"/>
    <w:basedOn w:val="Normal"/>
    <w:link w:val="TekstbaloniaChar"/>
    <w:uiPriority w:val="99"/>
    <w:semiHidden/>
    <w:rsid w:val="00226E8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226E8A"/>
    <w:rPr>
      <w:rFonts w:ascii="Tahoma" w:hAnsi="Tahoma" w:cs="Tahoma"/>
      <w:sz w:val="16"/>
      <w:szCs w:val="16"/>
    </w:rPr>
  </w:style>
  <w:style w:type="paragraph" w:styleId="Odlomakpopisa">
    <w:name w:val="List Paragraph"/>
    <w:basedOn w:val="Normal"/>
    <w:uiPriority w:val="99"/>
    <w:qFormat/>
    <w:rsid w:val="00226E8A"/>
    <w:pPr>
      <w:ind w:left="720"/>
    </w:pPr>
  </w:style>
  <w:style w:type="paragraph" w:customStyle="1" w:styleId="BodyText21">
    <w:name w:val="Body Text 21"/>
    <w:basedOn w:val="Normal"/>
    <w:uiPriority w:val="99"/>
    <w:rsid w:val="00226E8A"/>
    <w:pPr>
      <w:suppressLineNumbers/>
      <w:tabs>
        <w:tab w:val="left" w:pos="0"/>
        <w:tab w:val="left" w:pos="5529"/>
      </w:tabs>
      <w:spacing w:after="0" w:line="240" w:lineRule="auto"/>
      <w:jc w:val="both"/>
    </w:pPr>
    <w:rPr>
      <w:rFonts w:ascii="Times New Roman" w:eastAsia="Times New Roman" w:hAnsi="Times New Roman" w:cs="Times New Roman"/>
      <w:sz w:val="24"/>
      <w:szCs w:val="24"/>
      <w:lang w:val="en-GB" w:eastAsia="hr-HR"/>
    </w:rPr>
  </w:style>
  <w:style w:type="paragraph" w:customStyle="1" w:styleId="CM10">
    <w:name w:val="CM10"/>
    <w:basedOn w:val="Normal"/>
    <w:next w:val="Normal"/>
    <w:uiPriority w:val="99"/>
    <w:rsid w:val="00226E8A"/>
    <w:pPr>
      <w:widowControl w:val="0"/>
      <w:autoSpaceDE w:val="0"/>
      <w:autoSpaceDN w:val="0"/>
      <w:adjustRightInd w:val="0"/>
      <w:spacing w:after="0" w:line="300" w:lineRule="atLeast"/>
    </w:pPr>
    <w:rPr>
      <w:rFonts w:ascii="Arial" w:eastAsia="Times New Roman" w:hAnsi="Arial" w:cs="Arial"/>
      <w:sz w:val="24"/>
      <w:szCs w:val="24"/>
      <w:lang w:eastAsia="hr-HR"/>
    </w:rPr>
  </w:style>
  <w:style w:type="paragraph" w:customStyle="1" w:styleId="CM40">
    <w:name w:val="CM40"/>
    <w:basedOn w:val="Normal"/>
    <w:next w:val="Normal"/>
    <w:uiPriority w:val="99"/>
    <w:rsid w:val="00226E8A"/>
    <w:pPr>
      <w:widowControl w:val="0"/>
      <w:autoSpaceDE w:val="0"/>
      <w:autoSpaceDN w:val="0"/>
      <w:adjustRightInd w:val="0"/>
      <w:spacing w:after="245" w:line="240" w:lineRule="auto"/>
    </w:pPr>
    <w:rPr>
      <w:rFonts w:ascii="Arial" w:eastAsia="Times New Roman" w:hAnsi="Arial" w:cs="Arial"/>
      <w:sz w:val="24"/>
      <w:szCs w:val="24"/>
      <w:lang w:eastAsia="hr-HR"/>
    </w:rPr>
  </w:style>
  <w:style w:type="paragraph" w:styleId="Tekstfusnote">
    <w:name w:val="footnote text"/>
    <w:basedOn w:val="Normal"/>
    <w:link w:val="TekstfusnoteChar"/>
    <w:uiPriority w:val="99"/>
    <w:semiHidden/>
    <w:rsid w:val="00226E8A"/>
    <w:pPr>
      <w:spacing w:after="0" w:line="240" w:lineRule="auto"/>
    </w:pPr>
    <w:rPr>
      <w:sz w:val="20"/>
      <w:szCs w:val="20"/>
    </w:rPr>
  </w:style>
  <w:style w:type="character" w:customStyle="1" w:styleId="TekstfusnoteChar">
    <w:name w:val="Tekst fusnote Char"/>
    <w:basedOn w:val="Zadanifontodlomka"/>
    <w:link w:val="Tekstfusnote"/>
    <w:uiPriority w:val="99"/>
    <w:semiHidden/>
    <w:locked/>
    <w:rsid w:val="00226E8A"/>
    <w:rPr>
      <w:sz w:val="20"/>
      <w:szCs w:val="20"/>
    </w:rPr>
  </w:style>
  <w:style w:type="character" w:styleId="Referencafusnote">
    <w:name w:val="footnote reference"/>
    <w:basedOn w:val="Zadanifontodlomka"/>
    <w:uiPriority w:val="99"/>
    <w:semiHidden/>
    <w:rsid w:val="00226E8A"/>
    <w:rPr>
      <w:vertAlign w:val="superscript"/>
    </w:rPr>
  </w:style>
  <w:style w:type="paragraph" w:styleId="Tijeloteksta2">
    <w:name w:val="Body Text 2"/>
    <w:basedOn w:val="Normal"/>
    <w:link w:val="Tijeloteksta2Char"/>
    <w:uiPriority w:val="99"/>
    <w:semiHidden/>
    <w:rsid w:val="00226E8A"/>
    <w:pPr>
      <w:spacing w:after="0" w:line="240" w:lineRule="auto"/>
      <w:jc w:val="both"/>
    </w:pPr>
    <w:rPr>
      <w:rFonts w:ascii="Times New Roman" w:eastAsia="Times New Roman" w:hAnsi="Times New Roman" w:cs="Times New Roman"/>
      <w:sz w:val="24"/>
      <w:szCs w:val="24"/>
      <w:lang w:val="en-GB"/>
    </w:rPr>
  </w:style>
  <w:style w:type="character" w:customStyle="1" w:styleId="Tijeloteksta2Char">
    <w:name w:val="Tijelo teksta 2 Char"/>
    <w:basedOn w:val="Zadanifontodlomka"/>
    <w:link w:val="Tijeloteksta2"/>
    <w:uiPriority w:val="99"/>
    <w:semiHidden/>
    <w:locked/>
    <w:rsid w:val="00226E8A"/>
    <w:rPr>
      <w:rFonts w:ascii="Times New Roman" w:hAnsi="Times New Roman" w:cs="Times New Roman"/>
      <w:sz w:val="20"/>
      <w:szCs w:val="20"/>
      <w:lang w:val="en-GB"/>
    </w:rPr>
  </w:style>
  <w:style w:type="paragraph" w:styleId="Zaglavlje">
    <w:name w:val="header"/>
    <w:basedOn w:val="Normal"/>
    <w:link w:val="ZaglavljeChar"/>
    <w:uiPriority w:val="99"/>
    <w:rsid w:val="00226E8A"/>
    <w:pPr>
      <w:tabs>
        <w:tab w:val="center" w:pos="4536"/>
        <w:tab w:val="right" w:pos="9072"/>
      </w:tabs>
      <w:spacing w:after="0" w:line="240" w:lineRule="auto"/>
      <w:jc w:val="both"/>
    </w:pPr>
    <w:rPr>
      <w:rFonts w:ascii="Arial" w:eastAsia="Times New Roman" w:hAnsi="Arial" w:cs="Arial"/>
      <w:i/>
      <w:iCs/>
    </w:rPr>
  </w:style>
  <w:style w:type="character" w:customStyle="1" w:styleId="ZaglavljeChar">
    <w:name w:val="Zaglavlje Char"/>
    <w:basedOn w:val="Zadanifontodlomka"/>
    <w:link w:val="Zaglavlje"/>
    <w:uiPriority w:val="99"/>
    <w:locked/>
    <w:rsid w:val="00226E8A"/>
    <w:rPr>
      <w:rFonts w:ascii="Arial" w:hAnsi="Arial" w:cs="Arial"/>
      <w:i/>
      <w:iCs/>
      <w:sz w:val="20"/>
      <w:szCs w:val="20"/>
    </w:rPr>
  </w:style>
  <w:style w:type="paragraph" w:customStyle="1" w:styleId="CM43">
    <w:name w:val="CM43"/>
    <w:basedOn w:val="Normal"/>
    <w:next w:val="Normal"/>
    <w:uiPriority w:val="99"/>
    <w:rsid w:val="00226E8A"/>
    <w:pPr>
      <w:widowControl w:val="0"/>
      <w:autoSpaceDE w:val="0"/>
      <w:autoSpaceDN w:val="0"/>
      <w:adjustRightInd w:val="0"/>
      <w:spacing w:after="125" w:line="240" w:lineRule="auto"/>
    </w:pPr>
    <w:rPr>
      <w:rFonts w:ascii="Arial" w:eastAsia="Times New Roman" w:hAnsi="Arial" w:cs="Arial"/>
      <w:sz w:val="24"/>
      <w:szCs w:val="24"/>
      <w:lang w:eastAsia="hr-HR"/>
    </w:rPr>
  </w:style>
  <w:style w:type="paragraph" w:styleId="Podnoje">
    <w:name w:val="footer"/>
    <w:basedOn w:val="Normal"/>
    <w:link w:val="PodnojeChar"/>
    <w:uiPriority w:val="99"/>
    <w:rsid w:val="00226E8A"/>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locked/>
    <w:rsid w:val="00226E8A"/>
    <w:rPr>
      <w:rFonts w:ascii="Times New Roman" w:hAnsi="Times New Roman" w:cs="Times New Roman"/>
      <w:sz w:val="24"/>
      <w:szCs w:val="24"/>
      <w:lang w:eastAsia="hr-HR"/>
    </w:rPr>
  </w:style>
  <w:style w:type="character" w:styleId="Brojstranice">
    <w:name w:val="page number"/>
    <w:basedOn w:val="Zadanifontodlomka"/>
    <w:uiPriority w:val="99"/>
    <w:rsid w:val="00226E8A"/>
  </w:style>
  <w:style w:type="character" w:customStyle="1" w:styleId="BodyTextChar">
    <w:name w:val="Body Text Char"/>
    <w:aliases w:val="uvlaka 3 Char"/>
    <w:uiPriority w:val="99"/>
    <w:semiHidden/>
    <w:locked/>
    <w:rsid w:val="00226E8A"/>
    <w:rPr>
      <w:sz w:val="24"/>
      <w:szCs w:val="24"/>
      <w:lang w:val="en-GB"/>
    </w:rPr>
  </w:style>
  <w:style w:type="paragraph" w:styleId="Tijeloteksta">
    <w:name w:val="Body Text"/>
    <w:aliases w:val="uvlaka 3"/>
    <w:basedOn w:val="Normal"/>
    <w:link w:val="TijelotekstaChar"/>
    <w:uiPriority w:val="99"/>
    <w:semiHidden/>
    <w:rsid w:val="00226E8A"/>
    <w:pPr>
      <w:spacing w:after="0" w:line="240" w:lineRule="auto"/>
    </w:pPr>
    <w:rPr>
      <w:sz w:val="24"/>
      <w:szCs w:val="24"/>
      <w:lang w:val="en-GB" w:eastAsia="hr-HR"/>
    </w:rPr>
  </w:style>
  <w:style w:type="character" w:customStyle="1" w:styleId="TijelotekstaChar">
    <w:name w:val="Tijelo teksta Char"/>
    <w:aliases w:val="uvlaka 3 Char1"/>
    <w:basedOn w:val="Zadanifontodlomka"/>
    <w:link w:val="Tijeloteksta"/>
    <w:uiPriority w:val="99"/>
    <w:semiHidden/>
    <w:locked/>
    <w:rsid w:val="00226E8A"/>
  </w:style>
  <w:style w:type="character" w:customStyle="1" w:styleId="CharChar6">
    <w:name w:val="Char Char6"/>
    <w:basedOn w:val="Zadanifontodlomka"/>
    <w:uiPriority w:val="99"/>
    <w:semiHidden/>
    <w:rsid w:val="00226E8A"/>
    <w:rPr>
      <w:rFonts w:ascii="Times New Roman" w:hAnsi="Times New Roman" w:cs="Times New Roman"/>
      <w:sz w:val="20"/>
      <w:szCs w:val="20"/>
      <w:lang w:val="en-GB"/>
    </w:rPr>
  </w:style>
  <w:style w:type="character" w:styleId="Hiperveza">
    <w:name w:val="Hyperlink"/>
    <w:basedOn w:val="Zadanifontodlomka"/>
    <w:uiPriority w:val="99"/>
    <w:semiHidden/>
    <w:rsid w:val="00226E8A"/>
    <w:rPr>
      <w:color w:val="0000FF"/>
      <w:u w:val="single"/>
    </w:rPr>
  </w:style>
  <w:style w:type="character" w:styleId="Istaknuto">
    <w:name w:val="Emphasis"/>
    <w:basedOn w:val="Zadanifontodlomka"/>
    <w:uiPriority w:val="99"/>
    <w:qFormat/>
    <w:rsid w:val="00226E8A"/>
    <w:rPr>
      <w:i/>
      <w:iCs/>
    </w:rPr>
  </w:style>
  <w:style w:type="paragraph" w:customStyle="1" w:styleId="xl30">
    <w:name w:val="xl30"/>
    <w:basedOn w:val="Normal"/>
    <w:uiPriority w:val="99"/>
    <w:rsid w:val="00226E8A"/>
    <w:pPr>
      <w:spacing w:before="100" w:beforeAutospacing="1" w:after="100" w:afterAutospacing="1" w:line="240" w:lineRule="auto"/>
      <w:jc w:val="center"/>
    </w:pPr>
    <w:rPr>
      <w:rFonts w:ascii="Arial" w:hAnsi="Arial" w:cs="Arial"/>
      <w:sz w:val="24"/>
      <w:szCs w:val="24"/>
      <w:lang w:eastAsia="hr-HR"/>
    </w:rPr>
  </w:style>
  <w:style w:type="paragraph" w:customStyle="1" w:styleId="xl24">
    <w:name w:val="xl24"/>
    <w:basedOn w:val="Normal"/>
    <w:uiPriority w:val="99"/>
    <w:rsid w:val="00226E8A"/>
    <w:pPr>
      <w:pBdr>
        <w:bottom w:val="single" w:sz="8" w:space="0" w:color="auto"/>
      </w:pBdr>
      <w:spacing w:before="100" w:beforeAutospacing="1" w:after="100" w:afterAutospacing="1" w:line="240" w:lineRule="auto"/>
      <w:jc w:val="center"/>
    </w:pPr>
    <w:rPr>
      <w:rFonts w:ascii="Arial" w:hAnsi="Arial" w:cs="Arial"/>
      <w:sz w:val="24"/>
      <w:szCs w:val="24"/>
      <w:lang w:eastAsia="hr-HR"/>
    </w:rPr>
  </w:style>
  <w:style w:type="paragraph" w:customStyle="1" w:styleId="Default">
    <w:name w:val="Default"/>
    <w:uiPriority w:val="99"/>
    <w:rsid w:val="00226E8A"/>
    <w:pPr>
      <w:widowControl w:val="0"/>
      <w:autoSpaceDE w:val="0"/>
      <w:autoSpaceDN w:val="0"/>
      <w:adjustRightInd w:val="0"/>
    </w:pPr>
    <w:rPr>
      <w:rFonts w:ascii="Arial" w:eastAsia="Times New Roman" w:hAnsi="Arial" w:cs="Arial"/>
      <w:color w:val="000000"/>
      <w:sz w:val="24"/>
      <w:szCs w:val="24"/>
    </w:rPr>
  </w:style>
  <w:style w:type="paragraph" w:customStyle="1" w:styleId="CM39">
    <w:name w:val="CM39"/>
    <w:basedOn w:val="Default"/>
    <w:next w:val="Default"/>
    <w:uiPriority w:val="99"/>
    <w:rsid w:val="00226E8A"/>
    <w:pPr>
      <w:spacing w:after="378"/>
    </w:pPr>
    <w:rPr>
      <w:color w:val="auto"/>
    </w:rPr>
  </w:style>
  <w:style w:type="paragraph" w:customStyle="1" w:styleId="CM54">
    <w:name w:val="CM54"/>
    <w:basedOn w:val="Default"/>
    <w:next w:val="Default"/>
    <w:uiPriority w:val="99"/>
    <w:rsid w:val="00226E8A"/>
    <w:pPr>
      <w:spacing w:after="530"/>
    </w:pPr>
    <w:rPr>
      <w:color w:val="auto"/>
    </w:rPr>
  </w:style>
  <w:style w:type="paragraph" w:customStyle="1" w:styleId="CM8">
    <w:name w:val="CM8"/>
    <w:basedOn w:val="Default"/>
    <w:next w:val="Default"/>
    <w:uiPriority w:val="99"/>
    <w:rsid w:val="00226E8A"/>
    <w:rPr>
      <w:color w:val="auto"/>
    </w:rPr>
  </w:style>
  <w:style w:type="paragraph" w:customStyle="1" w:styleId="CM9">
    <w:name w:val="CM9"/>
    <w:basedOn w:val="Default"/>
    <w:next w:val="Default"/>
    <w:uiPriority w:val="99"/>
    <w:rsid w:val="00226E8A"/>
    <w:pPr>
      <w:spacing w:line="300" w:lineRule="atLeast"/>
    </w:pPr>
    <w:rPr>
      <w:color w:val="auto"/>
    </w:rPr>
  </w:style>
  <w:style w:type="paragraph" w:customStyle="1" w:styleId="CM11">
    <w:name w:val="CM11"/>
    <w:basedOn w:val="Default"/>
    <w:next w:val="Default"/>
    <w:uiPriority w:val="99"/>
    <w:rsid w:val="00226E8A"/>
    <w:pPr>
      <w:spacing w:line="300" w:lineRule="atLeast"/>
    </w:pPr>
    <w:rPr>
      <w:color w:val="auto"/>
    </w:rPr>
  </w:style>
  <w:style w:type="paragraph" w:customStyle="1" w:styleId="CM42">
    <w:name w:val="CM42"/>
    <w:basedOn w:val="Default"/>
    <w:next w:val="Default"/>
    <w:uiPriority w:val="99"/>
    <w:rsid w:val="00226E8A"/>
    <w:pPr>
      <w:spacing w:after="458"/>
    </w:pPr>
    <w:rPr>
      <w:color w:val="auto"/>
    </w:rPr>
  </w:style>
  <w:style w:type="paragraph" w:customStyle="1" w:styleId="CM49">
    <w:name w:val="CM49"/>
    <w:basedOn w:val="Default"/>
    <w:next w:val="Default"/>
    <w:uiPriority w:val="99"/>
    <w:rsid w:val="00226E8A"/>
    <w:pPr>
      <w:spacing w:after="313"/>
    </w:pPr>
    <w:rPr>
      <w:color w:val="auto"/>
    </w:rPr>
  </w:style>
  <w:style w:type="paragraph" w:customStyle="1" w:styleId="CM15">
    <w:name w:val="CM15"/>
    <w:basedOn w:val="Default"/>
    <w:next w:val="Default"/>
    <w:uiPriority w:val="99"/>
    <w:rsid w:val="00226E8A"/>
    <w:pPr>
      <w:spacing w:line="298" w:lineRule="atLeast"/>
    </w:pPr>
    <w:rPr>
      <w:color w:val="auto"/>
    </w:rPr>
  </w:style>
  <w:style w:type="paragraph" w:customStyle="1" w:styleId="CM19">
    <w:name w:val="CM19"/>
    <w:basedOn w:val="Default"/>
    <w:next w:val="Default"/>
    <w:uiPriority w:val="99"/>
    <w:rsid w:val="00226E8A"/>
    <w:pPr>
      <w:spacing w:line="296" w:lineRule="atLeast"/>
    </w:pPr>
    <w:rPr>
      <w:color w:val="auto"/>
    </w:rPr>
  </w:style>
  <w:style w:type="paragraph" w:customStyle="1" w:styleId="CM18">
    <w:name w:val="CM18"/>
    <w:basedOn w:val="Default"/>
    <w:next w:val="Default"/>
    <w:uiPriority w:val="99"/>
    <w:rsid w:val="00226E8A"/>
    <w:pPr>
      <w:spacing w:line="296" w:lineRule="atLeast"/>
    </w:pPr>
    <w:rPr>
      <w:color w:val="auto"/>
    </w:rPr>
  </w:style>
  <w:style w:type="paragraph" w:customStyle="1" w:styleId="CM55">
    <w:name w:val="CM55"/>
    <w:basedOn w:val="Default"/>
    <w:next w:val="Default"/>
    <w:uiPriority w:val="99"/>
    <w:rsid w:val="00226E8A"/>
    <w:pPr>
      <w:spacing w:after="175"/>
    </w:pPr>
    <w:rPr>
      <w:color w:val="auto"/>
    </w:rPr>
  </w:style>
  <w:style w:type="paragraph" w:customStyle="1" w:styleId="CM34">
    <w:name w:val="CM34"/>
    <w:basedOn w:val="Default"/>
    <w:next w:val="Default"/>
    <w:uiPriority w:val="99"/>
    <w:rsid w:val="00226E8A"/>
    <w:rPr>
      <w:color w:val="auto"/>
    </w:rPr>
  </w:style>
  <w:style w:type="paragraph" w:customStyle="1" w:styleId="CM37">
    <w:name w:val="CM37"/>
    <w:basedOn w:val="Default"/>
    <w:next w:val="Default"/>
    <w:uiPriority w:val="99"/>
    <w:rsid w:val="00226E8A"/>
    <w:pPr>
      <w:spacing w:line="300" w:lineRule="atLeast"/>
    </w:pPr>
    <w:rPr>
      <w:color w:val="auto"/>
    </w:rPr>
  </w:style>
  <w:style w:type="character" w:customStyle="1" w:styleId="CharChar10">
    <w:name w:val="Char Char10"/>
    <w:uiPriority w:val="99"/>
    <w:rsid w:val="00226E8A"/>
    <w:rPr>
      <w:rFonts w:ascii="Times New Roman" w:hAnsi="Times New Roman" w:cs="Times New Roman"/>
      <w:sz w:val="20"/>
      <w:szCs w:val="20"/>
      <w:lang w:val="en-GB"/>
    </w:rPr>
  </w:style>
  <w:style w:type="character" w:customStyle="1" w:styleId="CharChar9">
    <w:name w:val="Char Char9"/>
    <w:uiPriority w:val="99"/>
    <w:rsid w:val="00226E8A"/>
    <w:rPr>
      <w:rFonts w:ascii="Times New Roman" w:hAnsi="Times New Roman" w:cs="Times New Roman"/>
      <w:b/>
      <w:bCs/>
      <w:sz w:val="20"/>
      <w:szCs w:val="20"/>
      <w:lang w:val="en-GB"/>
    </w:rPr>
  </w:style>
  <w:style w:type="character" w:customStyle="1" w:styleId="BodyTextIndent2Char">
    <w:name w:val="Body Text Indent 2 Char"/>
    <w:aliases w:val="uvlaka 2 Char"/>
    <w:uiPriority w:val="99"/>
    <w:semiHidden/>
    <w:locked/>
    <w:rsid w:val="00226E8A"/>
    <w:rPr>
      <w:sz w:val="24"/>
      <w:szCs w:val="24"/>
      <w:lang w:val="de-DE"/>
    </w:rPr>
  </w:style>
  <w:style w:type="paragraph" w:styleId="Tijeloteksta-uvlaka2">
    <w:name w:val="Body Text Indent 2"/>
    <w:aliases w:val="uvlaka 2"/>
    <w:basedOn w:val="Normal"/>
    <w:link w:val="Tijeloteksta-uvlaka2Char"/>
    <w:uiPriority w:val="99"/>
    <w:semiHidden/>
    <w:rsid w:val="00226E8A"/>
    <w:pPr>
      <w:spacing w:after="0" w:line="240" w:lineRule="auto"/>
      <w:ind w:left="2410" w:hanging="970"/>
    </w:pPr>
    <w:rPr>
      <w:sz w:val="24"/>
      <w:szCs w:val="24"/>
      <w:lang w:val="de-DE" w:eastAsia="hr-HR"/>
    </w:rPr>
  </w:style>
  <w:style w:type="character" w:customStyle="1" w:styleId="Tijeloteksta-uvlaka2Char">
    <w:name w:val="Tijelo teksta - uvlaka 2 Char"/>
    <w:aliases w:val="uvlaka 2 Char1"/>
    <w:basedOn w:val="Zadanifontodlomka"/>
    <w:link w:val="Tijeloteksta-uvlaka2"/>
    <w:uiPriority w:val="99"/>
    <w:semiHidden/>
    <w:locked/>
    <w:rsid w:val="00226E8A"/>
  </w:style>
  <w:style w:type="paragraph" w:customStyle="1" w:styleId="T-98-2">
    <w:name w:val="T-9/8-2"/>
    <w:basedOn w:val="Normal"/>
    <w:uiPriority w:val="99"/>
    <w:rsid w:val="00226E8A"/>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NewRoman"/>
      <w:sz w:val="19"/>
      <w:szCs w:val="19"/>
      <w:lang w:eastAsia="hr-HR"/>
    </w:rPr>
  </w:style>
  <w:style w:type="paragraph" w:customStyle="1" w:styleId="n2">
    <w:name w:val="n2"/>
    <w:basedOn w:val="Normal"/>
    <w:uiPriority w:val="99"/>
    <w:rsid w:val="00226E8A"/>
    <w:pPr>
      <w:tabs>
        <w:tab w:val="left" w:pos="567"/>
      </w:tabs>
      <w:spacing w:after="0" w:line="240" w:lineRule="auto"/>
      <w:jc w:val="both"/>
    </w:pPr>
    <w:rPr>
      <w:rFonts w:ascii="CRO_ Dutch" w:eastAsia="Times New Roman" w:hAnsi="CRO_ Dutch" w:cs="CRO_ Dutch"/>
      <w:b/>
      <w:bCs/>
      <w:color w:val="0000FF"/>
      <w:lang w:val="en-GB" w:eastAsia="hr-HR"/>
    </w:rPr>
  </w:style>
  <w:style w:type="paragraph" w:customStyle="1" w:styleId="xl32">
    <w:name w:val="xl32"/>
    <w:basedOn w:val="Normal"/>
    <w:uiPriority w:val="99"/>
    <w:rsid w:val="00226E8A"/>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aslov">
    <w:name w:val="Title"/>
    <w:basedOn w:val="Normal"/>
    <w:link w:val="NaslovChar"/>
    <w:uiPriority w:val="99"/>
    <w:qFormat/>
    <w:rsid w:val="00226E8A"/>
    <w:pPr>
      <w:autoSpaceDE w:val="0"/>
      <w:autoSpaceDN w:val="0"/>
      <w:adjustRightInd w:val="0"/>
      <w:spacing w:after="0" w:line="240" w:lineRule="auto"/>
      <w:jc w:val="center"/>
    </w:pPr>
    <w:rPr>
      <w:rFonts w:ascii="ArialMT" w:eastAsia="Times New Roman" w:hAnsi="ArialMT" w:cs="ArialMT"/>
      <w:b/>
      <w:bCs/>
      <w:sz w:val="28"/>
      <w:szCs w:val="28"/>
      <w:lang w:eastAsia="hr-HR"/>
    </w:rPr>
  </w:style>
  <w:style w:type="character" w:customStyle="1" w:styleId="NaslovChar">
    <w:name w:val="Naslov Char"/>
    <w:basedOn w:val="Zadanifontodlomka"/>
    <w:link w:val="Naslov"/>
    <w:uiPriority w:val="99"/>
    <w:locked/>
    <w:rsid w:val="00226E8A"/>
    <w:rPr>
      <w:rFonts w:ascii="ArialMT" w:hAnsi="ArialMT" w:cs="ArialMT"/>
      <w:b/>
      <w:bCs/>
      <w:sz w:val="20"/>
      <w:szCs w:val="20"/>
      <w:lang w:eastAsia="hr-HR"/>
    </w:rPr>
  </w:style>
  <w:style w:type="paragraph" w:customStyle="1" w:styleId="Clanak">
    <w:name w:val="Clanak"/>
    <w:next w:val="T-98-2"/>
    <w:uiPriority w:val="99"/>
    <w:rsid w:val="00226E8A"/>
    <w:pPr>
      <w:widowControl w:val="0"/>
      <w:autoSpaceDE w:val="0"/>
      <w:autoSpaceDN w:val="0"/>
      <w:adjustRightInd w:val="0"/>
      <w:spacing w:before="86" w:after="43"/>
      <w:jc w:val="center"/>
    </w:pPr>
    <w:rPr>
      <w:rFonts w:ascii="Times-NewRoman" w:eastAsia="Times New Roman" w:hAnsi="Times-NewRoman" w:cs="Times-NewRoman"/>
      <w:sz w:val="19"/>
      <w:szCs w:val="19"/>
    </w:rPr>
  </w:style>
  <w:style w:type="character" w:customStyle="1" w:styleId="BodyTextIndentChar">
    <w:name w:val="Body Text Indent Char"/>
    <w:uiPriority w:val="99"/>
    <w:semiHidden/>
    <w:locked/>
    <w:rsid w:val="00226E8A"/>
    <w:rPr>
      <w:sz w:val="24"/>
      <w:szCs w:val="24"/>
    </w:rPr>
  </w:style>
  <w:style w:type="paragraph" w:styleId="Uvuenotijeloteksta">
    <w:name w:val="Body Text Indent"/>
    <w:basedOn w:val="Normal"/>
    <w:link w:val="UvuenotijelotekstaChar"/>
    <w:uiPriority w:val="99"/>
    <w:semiHidden/>
    <w:rsid w:val="00226E8A"/>
    <w:pPr>
      <w:spacing w:after="0" w:line="240" w:lineRule="auto"/>
      <w:ind w:left="284" w:hanging="284"/>
      <w:jc w:val="both"/>
    </w:pPr>
    <w:rPr>
      <w:sz w:val="24"/>
      <w:szCs w:val="24"/>
      <w:lang w:eastAsia="hr-HR"/>
    </w:rPr>
  </w:style>
  <w:style w:type="character" w:customStyle="1" w:styleId="UvuenotijelotekstaChar">
    <w:name w:val="Uvučeno tijelo teksta Char"/>
    <w:basedOn w:val="Zadanifontodlomka"/>
    <w:link w:val="Uvuenotijeloteksta"/>
    <w:uiPriority w:val="99"/>
    <w:semiHidden/>
    <w:locked/>
    <w:rsid w:val="00226E8A"/>
  </w:style>
  <w:style w:type="paragraph" w:styleId="Opisslike">
    <w:name w:val="caption"/>
    <w:basedOn w:val="Normal"/>
    <w:next w:val="Normal"/>
    <w:uiPriority w:val="99"/>
    <w:qFormat/>
    <w:rsid w:val="00226E8A"/>
    <w:pPr>
      <w:spacing w:after="0" w:line="240" w:lineRule="auto"/>
      <w:ind w:left="993" w:hanging="993"/>
    </w:pPr>
    <w:rPr>
      <w:rFonts w:ascii="Times New Roman" w:eastAsia="Times New Roman" w:hAnsi="Times New Roman" w:cs="Times New Roman"/>
      <w:sz w:val="24"/>
      <w:szCs w:val="24"/>
    </w:rPr>
  </w:style>
  <w:style w:type="character" w:customStyle="1" w:styleId="BodyText3Char">
    <w:name w:val="Body Text 3 Char"/>
    <w:uiPriority w:val="99"/>
    <w:semiHidden/>
    <w:locked/>
    <w:rsid w:val="00226E8A"/>
    <w:rPr>
      <w:b/>
      <w:bCs/>
      <w:sz w:val="24"/>
      <w:szCs w:val="24"/>
      <w:lang w:val="en-GB"/>
    </w:rPr>
  </w:style>
  <w:style w:type="paragraph" w:styleId="Tijeloteksta3">
    <w:name w:val="Body Text 3"/>
    <w:basedOn w:val="Normal"/>
    <w:link w:val="Tijeloteksta3Char"/>
    <w:uiPriority w:val="99"/>
    <w:semiHidden/>
    <w:rsid w:val="00226E8A"/>
    <w:pPr>
      <w:spacing w:after="0" w:line="240" w:lineRule="auto"/>
    </w:pPr>
    <w:rPr>
      <w:b/>
      <w:bCs/>
      <w:sz w:val="24"/>
      <w:szCs w:val="24"/>
      <w:lang w:val="en-GB" w:eastAsia="hr-HR"/>
    </w:rPr>
  </w:style>
  <w:style w:type="character" w:customStyle="1" w:styleId="Tijeloteksta3Char">
    <w:name w:val="Tijelo teksta 3 Char"/>
    <w:basedOn w:val="Zadanifontodlomka"/>
    <w:link w:val="Tijeloteksta3"/>
    <w:uiPriority w:val="99"/>
    <w:semiHidden/>
    <w:locked/>
    <w:rsid w:val="00226E8A"/>
    <w:rPr>
      <w:sz w:val="16"/>
      <w:szCs w:val="16"/>
    </w:rPr>
  </w:style>
  <w:style w:type="paragraph" w:customStyle="1" w:styleId="JUPriroda">
    <w:name w:val="JU Priroda"/>
    <w:basedOn w:val="Normal"/>
    <w:link w:val="JUPrirodaChar"/>
    <w:autoRedefine/>
    <w:uiPriority w:val="99"/>
    <w:rsid w:val="00226E8A"/>
    <w:pPr>
      <w:spacing w:before="120" w:after="120" w:line="360" w:lineRule="auto"/>
      <w:ind w:firstLine="709"/>
      <w:jc w:val="both"/>
    </w:pPr>
    <w:rPr>
      <w:rFonts w:ascii="Trebuchet MS" w:hAnsi="Trebuchet MS" w:cs="Times New Roman"/>
      <w:sz w:val="20"/>
      <w:szCs w:val="20"/>
      <w:shd w:val="clear" w:color="auto" w:fill="FFFFFF"/>
      <w:lang w:eastAsia="hr-HR"/>
    </w:rPr>
  </w:style>
  <w:style w:type="character" w:customStyle="1" w:styleId="JUPrirodaChar">
    <w:name w:val="JU Priroda Char"/>
    <w:link w:val="JUPriroda"/>
    <w:uiPriority w:val="99"/>
    <w:locked/>
    <w:rsid w:val="00226E8A"/>
    <w:rPr>
      <w:rFonts w:ascii="Trebuchet MS" w:hAnsi="Trebuchet MS" w:cs="Trebuchet MS"/>
      <w:sz w:val="20"/>
      <w:szCs w:val="20"/>
      <w:lang w:eastAsia="hr-HR"/>
    </w:rPr>
  </w:style>
  <w:style w:type="character" w:customStyle="1" w:styleId="HTMLPreformattedChar">
    <w:name w:val="HTML Preformatted Char"/>
    <w:uiPriority w:val="99"/>
    <w:semiHidden/>
    <w:locked/>
    <w:rsid w:val="00226E8A"/>
    <w:rPr>
      <w:rFonts w:ascii="Courier New" w:hAnsi="Courier New" w:cs="Courier New"/>
      <w:lang w:eastAsia="hr-HR"/>
    </w:rPr>
  </w:style>
  <w:style w:type="paragraph" w:styleId="HTMLunaprijedoblikovano">
    <w:name w:val="HTML Preformatted"/>
    <w:basedOn w:val="Normal"/>
    <w:link w:val="HTMLunaprijedoblikovanoChar"/>
    <w:uiPriority w:val="99"/>
    <w:semiHidden/>
    <w:rsid w:val="00226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hr-HR"/>
    </w:rPr>
  </w:style>
  <w:style w:type="character" w:customStyle="1" w:styleId="HTMLunaprijedoblikovanoChar">
    <w:name w:val="HTML unaprijed oblikovano Char"/>
    <w:basedOn w:val="Zadanifontodlomka"/>
    <w:link w:val="HTMLunaprijedoblikovano"/>
    <w:uiPriority w:val="99"/>
    <w:semiHidden/>
    <w:locked/>
    <w:rsid w:val="00226E8A"/>
    <w:rPr>
      <w:rFonts w:ascii="Consolas" w:hAnsi="Consolas" w:cs="Consolas"/>
      <w:sz w:val="20"/>
      <w:szCs w:val="20"/>
    </w:rPr>
  </w:style>
  <w:style w:type="character" w:customStyle="1" w:styleId="hps">
    <w:name w:val="hps"/>
    <w:basedOn w:val="Zadanifontodlomka"/>
    <w:uiPriority w:val="99"/>
    <w:rsid w:val="00226E8A"/>
  </w:style>
  <w:style w:type="table" w:styleId="Reetkatablice">
    <w:name w:val="Table Grid"/>
    <w:basedOn w:val="Obinatablica"/>
    <w:uiPriority w:val="99"/>
    <w:rsid w:val="00226E8A"/>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052873">
      <w:bodyDiv w:val="1"/>
      <w:marLeft w:val="0"/>
      <w:marRight w:val="0"/>
      <w:marTop w:val="0"/>
      <w:marBottom w:val="0"/>
      <w:divBdr>
        <w:top w:val="none" w:sz="0" w:space="0" w:color="auto"/>
        <w:left w:val="none" w:sz="0" w:space="0" w:color="auto"/>
        <w:bottom w:val="none" w:sz="0" w:space="0" w:color="auto"/>
        <w:right w:val="none" w:sz="0" w:space="0" w:color="auto"/>
      </w:divBdr>
    </w:div>
    <w:div w:id="363406746">
      <w:marLeft w:val="0"/>
      <w:marRight w:val="0"/>
      <w:marTop w:val="0"/>
      <w:marBottom w:val="0"/>
      <w:divBdr>
        <w:top w:val="none" w:sz="0" w:space="0" w:color="auto"/>
        <w:left w:val="none" w:sz="0" w:space="0" w:color="auto"/>
        <w:bottom w:val="none" w:sz="0" w:space="0" w:color="auto"/>
        <w:right w:val="none" w:sz="0" w:space="0" w:color="auto"/>
      </w:divBdr>
    </w:div>
    <w:div w:id="363406747">
      <w:marLeft w:val="0"/>
      <w:marRight w:val="0"/>
      <w:marTop w:val="0"/>
      <w:marBottom w:val="0"/>
      <w:divBdr>
        <w:top w:val="none" w:sz="0" w:space="0" w:color="auto"/>
        <w:left w:val="none" w:sz="0" w:space="0" w:color="auto"/>
        <w:bottom w:val="none" w:sz="0" w:space="0" w:color="auto"/>
        <w:right w:val="none" w:sz="0" w:space="0" w:color="auto"/>
      </w:divBdr>
    </w:div>
    <w:div w:id="363406748">
      <w:marLeft w:val="0"/>
      <w:marRight w:val="0"/>
      <w:marTop w:val="0"/>
      <w:marBottom w:val="0"/>
      <w:divBdr>
        <w:top w:val="none" w:sz="0" w:space="0" w:color="auto"/>
        <w:left w:val="none" w:sz="0" w:space="0" w:color="auto"/>
        <w:bottom w:val="none" w:sz="0" w:space="0" w:color="auto"/>
        <w:right w:val="none" w:sz="0" w:space="0" w:color="auto"/>
      </w:divBdr>
    </w:div>
    <w:div w:id="3634067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javascript:__doPostBack('ctl00$ContentPlaceHolder1$QueryResult1$resultGrid','Sort$Tvrtka%20ili%20naziv')" TargetMode="External"/><Relationship Id="rId18" Type="http://schemas.openxmlformats.org/officeDocument/2006/relationships/hyperlink" Target="http://iszz.azo.hr/iskzl/mreza.html?mid=58&amp;t=1" TargetMode="External"/><Relationship Id="rId26" Type="http://schemas.openxmlformats.org/officeDocument/2006/relationships/hyperlink" Target="http://iszz.azo.hr/iskzl/postajad.html?pid=257&amp;mt=1&amp;mmId=459"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iszz.azo.hr/iskzl/postajad.html?pid=257&amp;mt=1&amp;mmId=455" TargetMode="External"/><Relationship Id="rId34" Type="http://schemas.openxmlformats.org/officeDocument/2006/relationships/hyperlink" Target="http://iszz.azo.hr/iskzl/postajad.html?pid=257&amp;mt=1&amp;mmId=777" TargetMode="External"/><Relationship Id="rId7" Type="http://schemas.openxmlformats.org/officeDocument/2006/relationships/image" Target="media/image1.png"/><Relationship Id="rId12" Type="http://schemas.openxmlformats.org/officeDocument/2006/relationships/hyperlink" Target="javascript:__doPostBack('ctl00$ContentPlaceHolder1$QueryResult1$resultGrid','Sort$Godina')" TargetMode="External"/><Relationship Id="rId17" Type="http://schemas.openxmlformats.org/officeDocument/2006/relationships/image" Target="media/image6.jpeg"/><Relationship Id="rId25" Type="http://schemas.openxmlformats.org/officeDocument/2006/relationships/hyperlink" Target="http://iszz.azo.hr/iskzl/postajad.html?pid=257&amp;mt=1&amp;mmId=747" TargetMode="External"/><Relationship Id="rId33" Type="http://schemas.openxmlformats.org/officeDocument/2006/relationships/hyperlink" Target="http://iszz.azo.hr/iskzl/postajad.html?pid=257&amp;mt=1&amp;mmId=776" TargetMode="External"/><Relationship Id="rId38" Type="http://schemas.openxmlformats.org/officeDocument/2006/relationships/hyperlink" Target="http://iszz.azo.hr/iskzl/postajad.html?pid=257&amp;mt=1&amp;mmId=771" TargetMode="External"/><Relationship Id="rId2" Type="http://schemas.openxmlformats.org/officeDocument/2006/relationships/styles" Target="styles.xml"/><Relationship Id="rId16" Type="http://schemas.openxmlformats.org/officeDocument/2006/relationships/hyperlink" Target="javascript:__doPostBack('ctl00$ContentPlaceHolder1$QueryResult1$resultGrid','Sort$Ukupna%20koli%C4%8Dina%20ispu%C5%A1tanja%20(kg/god)')" TargetMode="External"/><Relationship Id="rId20" Type="http://schemas.openxmlformats.org/officeDocument/2006/relationships/hyperlink" Target="http://iszz.azo.hr/iskzl/postajad.html?pid=257&amp;mt=1&amp;mmId=456" TargetMode="External"/><Relationship Id="rId29" Type="http://schemas.openxmlformats.org/officeDocument/2006/relationships/hyperlink" Target="http://iszz.azo.hr/iskzl/postajad.html?pid=257&amp;mt=1&amp;mmId=77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iszz.azo.hr/iskzl/postajad.html?pid=257&amp;mt=1&amp;mmId=461" TargetMode="External"/><Relationship Id="rId32" Type="http://schemas.openxmlformats.org/officeDocument/2006/relationships/hyperlink" Target="http://iszz.azo.hr/iskzl/postajad.html?pid=257&amp;mt=1&amp;mmId=774" TargetMode="External"/><Relationship Id="rId37" Type="http://schemas.openxmlformats.org/officeDocument/2006/relationships/hyperlink" Target="http://iszz.azo.hr/iskzl/postajad.html?pid=257&amp;mt=1&amp;mmId=780"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javascript:__doPostBack('ctl00$ContentPlaceHolder1$QueryResult1$resultGrid','Sort$Naziv%20one%C4%8Di%C5%A1%C4%87uju%C4%87e%20tvari')" TargetMode="External"/><Relationship Id="rId23" Type="http://schemas.openxmlformats.org/officeDocument/2006/relationships/hyperlink" Target="http://iszz.azo.hr/iskzl/postajad.html?pid=257&amp;mt=1&amp;mmId=458" TargetMode="External"/><Relationship Id="rId28" Type="http://schemas.openxmlformats.org/officeDocument/2006/relationships/hyperlink" Target="http://iszz.azo.hr/iskzl/postajad.html?pid=257&amp;mt=1&amp;mmId=748" TargetMode="External"/><Relationship Id="rId36" Type="http://schemas.openxmlformats.org/officeDocument/2006/relationships/hyperlink" Target="http://iszz.azo.hr/iskzl/postajad.html?pid=257&amp;mt=1&amp;mmId=779" TargetMode="External"/><Relationship Id="rId10" Type="http://schemas.openxmlformats.org/officeDocument/2006/relationships/image" Target="media/image4.jpeg"/><Relationship Id="rId19" Type="http://schemas.openxmlformats.org/officeDocument/2006/relationships/hyperlink" Target="http://iszz.azo.hr/iskzl/postajad.html?pid=257&amp;mt=1&amp;mmId=457" TargetMode="External"/><Relationship Id="rId31" Type="http://schemas.openxmlformats.org/officeDocument/2006/relationships/hyperlink" Target="http://iszz.azo.hr/iskzl/postajad.html?pid=257&amp;mt=1&amp;mmId=773"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javascript:__doPostBack('ctl00$ContentPlaceHolder1$QueryResult1$resultGrid','Sort$%C5%A0ifra%20one%C4%8Di%C5%A1%C4%87uju%C4%87e%20tvari')" TargetMode="External"/><Relationship Id="rId22" Type="http://schemas.openxmlformats.org/officeDocument/2006/relationships/hyperlink" Target="http://iszz.azo.hr/iskzl/postajad.html?pid=257&amp;mt=1&amp;mmId=454" TargetMode="External"/><Relationship Id="rId27" Type="http://schemas.openxmlformats.org/officeDocument/2006/relationships/hyperlink" Target="http://iszz.azo.hr/iskzl/postajad.html?pid=257&amp;mt=1&amp;mmId=460" TargetMode="External"/><Relationship Id="rId30" Type="http://schemas.openxmlformats.org/officeDocument/2006/relationships/hyperlink" Target="http://iszz.azo.hr/iskzl/postajad.html?pid=257&amp;mt=1&amp;mmId=772" TargetMode="External"/><Relationship Id="rId35" Type="http://schemas.openxmlformats.org/officeDocument/2006/relationships/hyperlink" Target="http://iszz.azo.hr/iskzl/postajad.html?pid=257&amp;mt=1&amp;mmId=7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33</Pages>
  <Words>12671</Words>
  <Characters>72226</Characters>
  <Application>Microsoft Office Word</Application>
  <DocSecurity>0</DocSecurity>
  <Lines>601</Lines>
  <Paragraphs>169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ŽUPANIJSKA SKUPŠTINA</vt:lpstr>
      <vt:lpstr>ŽUPANIJSKA SKUPŠTINA</vt:lpstr>
    </vt:vector>
  </TitlesOfParts>
  <Company>Tajništvo Ličko-senjske županije</Company>
  <LinksUpToDate>false</LinksUpToDate>
  <CharactersWithSpaces>84728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ŽUPANIJSKA SKUPŠTINA</dc:title>
  <dc:subject/>
  <dc:creator>tajnistvo LSZ</dc:creator>
  <cp:keywords/>
  <dc:description/>
  <cp:lastModifiedBy>Korisnik</cp:lastModifiedBy>
  <cp:revision>19</cp:revision>
  <cp:lastPrinted>2017-03-16T08:42:00Z</cp:lastPrinted>
  <dcterms:created xsi:type="dcterms:W3CDTF">2017-02-07T06:58:00Z</dcterms:created>
  <dcterms:modified xsi:type="dcterms:W3CDTF">2017-05-18T10:29:00Z</dcterms:modified>
</cp:coreProperties>
</file>