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29D" w:rsidRPr="008E2650" w:rsidRDefault="00E5729D" w:rsidP="008E2650"/>
    <w:p w:rsidR="00E5729D" w:rsidRPr="008E2650" w:rsidRDefault="00E5729D" w:rsidP="008E2650">
      <w:pPr>
        <w:rPr>
          <w:lang w:val="hr-HR"/>
        </w:rPr>
      </w:pPr>
    </w:p>
    <w:p w:rsidR="00E5729D" w:rsidRPr="008E2650" w:rsidRDefault="00E5729D" w:rsidP="008E2650">
      <w:pPr>
        <w:rPr>
          <w:lang w:val="hr-HR"/>
        </w:rPr>
      </w:pPr>
    </w:p>
    <w:p w:rsidR="00316147" w:rsidRPr="00B13D24" w:rsidRDefault="00316147" w:rsidP="00316147">
      <w:proofErr w:type="spellStart"/>
      <w:r w:rsidRPr="00B13D24">
        <w:t>Upravni</w:t>
      </w:r>
      <w:proofErr w:type="spellEnd"/>
      <w:r w:rsidRPr="00B13D24">
        <w:t xml:space="preserve"> </w:t>
      </w:r>
      <w:proofErr w:type="spellStart"/>
      <w:r w:rsidRPr="00B13D24">
        <w:t>odjel</w:t>
      </w:r>
      <w:proofErr w:type="spellEnd"/>
      <w:r w:rsidRPr="00B13D24">
        <w:t xml:space="preserve"> </w:t>
      </w:r>
      <w:proofErr w:type="spellStart"/>
      <w:r w:rsidRPr="00B13D24">
        <w:t>za</w:t>
      </w:r>
      <w:proofErr w:type="spellEnd"/>
      <w:r w:rsidRPr="00B13D24">
        <w:t xml:space="preserve"> </w:t>
      </w:r>
      <w:proofErr w:type="spellStart"/>
      <w:r w:rsidRPr="00B13D24">
        <w:t>gospodarstvo</w:t>
      </w:r>
      <w:proofErr w:type="spellEnd"/>
    </w:p>
    <w:p w:rsidR="00316147" w:rsidRPr="005430AB" w:rsidRDefault="00316147" w:rsidP="00316147">
      <w:r w:rsidRPr="005430AB">
        <w:t>KLASA: 342-01/17-01/01</w:t>
      </w:r>
    </w:p>
    <w:p w:rsidR="00316147" w:rsidRPr="00B13D24" w:rsidRDefault="00316147" w:rsidP="00316147">
      <w:r w:rsidRPr="00B13D24">
        <w:t>URBROJ:</w:t>
      </w:r>
      <w:r>
        <w:t xml:space="preserve"> 2125/1-03-17-04</w:t>
      </w:r>
    </w:p>
    <w:p w:rsidR="00316147" w:rsidRPr="00B13D24" w:rsidRDefault="00316147" w:rsidP="00316147">
      <w:proofErr w:type="spellStart"/>
      <w:proofErr w:type="gramStart"/>
      <w:r w:rsidRPr="00B13D24">
        <w:t>Gospić</w:t>
      </w:r>
      <w:proofErr w:type="spellEnd"/>
      <w:r>
        <w:t>, 13.</w:t>
      </w:r>
      <w:proofErr w:type="gramEnd"/>
      <w:r>
        <w:t xml:space="preserve"> </w:t>
      </w:r>
      <w:proofErr w:type="spellStart"/>
      <w:proofErr w:type="gramStart"/>
      <w:r>
        <w:t>ožujka</w:t>
      </w:r>
      <w:proofErr w:type="spellEnd"/>
      <w:proofErr w:type="gramEnd"/>
      <w:r>
        <w:t xml:space="preserve"> 2017. </w:t>
      </w:r>
      <w:proofErr w:type="spellStart"/>
      <w:proofErr w:type="gramStart"/>
      <w:r>
        <w:t>godine</w:t>
      </w:r>
      <w:proofErr w:type="spellEnd"/>
      <w:proofErr w:type="gramEnd"/>
    </w:p>
    <w:p w:rsidR="00E5729D" w:rsidRPr="008E2650" w:rsidRDefault="00E5729D" w:rsidP="008E2650">
      <w:pPr>
        <w:rPr>
          <w:lang w:val="hr-HR"/>
        </w:rPr>
      </w:pPr>
    </w:p>
    <w:p w:rsidR="00E5729D" w:rsidRPr="008E2650" w:rsidRDefault="00E5729D" w:rsidP="008E2650">
      <w:pPr>
        <w:rPr>
          <w:lang w:val="hr-HR"/>
        </w:rPr>
      </w:pPr>
    </w:p>
    <w:p w:rsidR="00E5729D" w:rsidRPr="008E2650" w:rsidRDefault="00E5729D" w:rsidP="008E2650">
      <w:pPr>
        <w:ind w:left="4248" w:firstLine="708"/>
        <w:rPr>
          <w:lang w:val="hr-HR"/>
        </w:rPr>
      </w:pPr>
      <w:r w:rsidRPr="008E2650">
        <w:rPr>
          <w:lang w:val="hr-HR"/>
        </w:rPr>
        <w:t xml:space="preserve">                ŽUPANIJSKA SKUPŠTINA</w:t>
      </w:r>
    </w:p>
    <w:p w:rsidR="00E5729D" w:rsidRPr="008E2650" w:rsidRDefault="00E5729D" w:rsidP="008E2650">
      <w:pPr>
        <w:ind w:left="5760" w:firstLine="720"/>
        <w:rPr>
          <w:lang w:val="hr-HR"/>
        </w:rPr>
      </w:pPr>
      <w:r w:rsidRPr="008E2650">
        <w:rPr>
          <w:lang w:val="hr-HR"/>
        </w:rPr>
        <w:t xml:space="preserve">   -  o v d j e -</w:t>
      </w:r>
    </w:p>
    <w:p w:rsidR="00E5729D" w:rsidRDefault="00E5729D" w:rsidP="00793B29">
      <w:pPr>
        <w:jc w:val="both"/>
        <w:rPr>
          <w:lang w:val="hr-HR"/>
        </w:rPr>
      </w:pPr>
    </w:p>
    <w:p w:rsidR="00793B29" w:rsidRDefault="00793B29" w:rsidP="00793B29">
      <w:pPr>
        <w:jc w:val="both"/>
        <w:rPr>
          <w:lang w:val="hr-HR"/>
        </w:rPr>
      </w:pPr>
    </w:p>
    <w:p w:rsidR="00793B29" w:rsidRPr="008E2650" w:rsidRDefault="00793B29" w:rsidP="00793B29">
      <w:pPr>
        <w:jc w:val="both"/>
        <w:rPr>
          <w:lang w:val="hr-HR"/>
        </w:rPr>
      </w:pPr>
    </w:p>
    <w:p w:rsidR="00793B29" w:rsidRDefault="00E5729D" w:rsidP="00793B29">
      <w:pPr>
        <w:autoSpaceDE w:val="0"/>
        <w:autoSpaceDN w:val="0"/>
        <w:adjustRightInd w:val="0"/>
        <w:ind w:left="1416" w:hanging="1416"/>
        <w:jc w:val="both"/>
        <w:rPr>
          <w:lang w:val="hr-HR"/>
        </w:rPr>
      </w:pPr>
      <w:r w:rsidRPr="008E2650">
        <w:rPr>
          <w:b/>
          <w:lang w:val="hr-HR"/>
        </w:rPr>
        <w:t>PREDMET:</w:t>
      </w:r>
      <w:r w:rsidR="00793B29">
        <w:rPr>
          <w:lang w:val="hr-HR"/>
        </w:rPr>
        <w:t>Odluka</w:t>
      </w:r>
      <w:r w:rsidRPr="008E2650">
        <w:rPr>
          <w:b/>
          <w:lang w:val="hr-HR"/>
        </w:rPr>
        <w:t xml:space="preserve"> </w:t>
      </w:r>
      <w:r w:rsidRPr="008E2650">
        <w:rPr>
          <w:bCs/>
          <w:lang w:val="hr-HR"/>
        </w:rPr>
        <w:t xml:space="preserve"> </w:t>
      </w:r>
      <w:r w:rsidR="008A63EC">
        <w:rPr>
          <w:bCs/>
          <w:lang w:val="hr-HR"/>
        </w:rPr>
        <w:t xml:space="preserve">I. </w:t>
      </w:r>
      <w:r w:rsidR="00793B29">
        <w:rPr>
          <w:lang w:val="hr-HR"/>
        </w:rPr>
        <w:t>i</w:t>
      </w:r>
      <w:r w:rsidR="00316147">
        <w:rPr>
          <w:lang w:val="hr-HR"/>
        </w:rPr>
        <w:t>zmjenama</w:t>
      </w:r>
      <w:r w:rsidRPr="008E2650">
        <w:rPr>
          <w:lang w:val="hr-HR"/>
        </w:rPr>
        <w:t xml:space="preserve"> </w:t>
      </w:r>
      <w:r w:rsidR="00793B29">
        <w:rPr>
          <w:lang w:val="hr-HR"/>
        </w:rPr>
        <w:t xml:space="preserve">Regionalnog programa uređenja i </w:t>
      </w:r>
      <w:r w:rsidRPr="008E2650">
        <w:rPr>
          <w:lang w:val="hr-HR"/>
        </w:rPr>
        <w:t>upravljanja</w:t>
      </w:r>
    </w:p>
    <w:p w:rsidR="00E5729D" w:rsidRPr="008E2650" w:rsidRDefault="00793B29" w:rsidP="00793B29">
      <w:pPr>
        <w:autoSpaceDE w:val="0"/>
        <w:autoSpaceDN w:val="0"/>
        <w:adjustRightInd w:val="0"/>
        <w:ind w:left="1416" w:hanging="1416"/>
        <w:jc w:val="both"/>
      </w:pPr>
      <w:r>
        <w:rPr>
          <w:b/>
          <w:lang w:val="hr-HR"/>
        </w:rPr>
        <w:t xml:space="preserve">                      </w:t>
      </w:r>
      <w:r w:rsidR="00316147">
        <w:rPr>
          <w:lang w:val="hr-HR"/>
        </w:rPr>
        <w:t xml:space="preserve"> </w:t>
      </w:r>
      <w:r w:rsidR="00E5729D" w:rsidRPr="008E2650">
        <w:rPr>
          <w:lang w:val="hr-HR"/>
        </w:rPr>
        <w:t>morskim plažama na području Ličko-senjske županije</w:t>
      </w:r>
    </w:p>
    <w:p w:rsidR="00E5729D" w:rsidRPr="008E2650" w:rsidRDefault="00E5729D" w:rsidP="00793B29">
      <w:pPr>
        <w:autoSpaceDE w:val="0"/>
        <w:autoSpaceDN w:val="0"/>
        <w:adjustRightInd w:val="0"/>
        <w:jc w:val="both"/>
        <w:rPr>
          <w:b/>
          <w:bCs/>
          <w:lang w:val="hr-HR"/>
        </w:rPr>
      </w:pPr>
    </w:p>
    <w:p w:rsidR="00E5729D" w:rsidRPr="008E2650" w:rsidRDefault="00E5729D" w:rsidP="008E2650">
      <w:pPr>
        <w:autoSpaceDE w:val="0"/>
        <w:autoSpaceDN w:val="0"/>
        <w:adjustRightInd w:val="0"/>
        <w:rPr>
          <w:b/>
          <w:bCs/>
          <w:lang w:val="hr-HR"/>
        </w:rPr>
      </w:pPr>
    </w:p>
    <w:p w:rsidR="00E5729D" w:rsidRPr="008E2650" w:rsidRDefault="00E5729D" w:rsidP="00793B29">
      <w:pPr>
        <w:ind w:left="2127" w:hanging="2127"/>
        <w:jc w:val="both"/>
        <w:rPr>
          <w:lang w:val="hr-HR"/>
        </w:rPr>
      </w:pPr>
      <w:r w:rsidRPr="008E2650">
        <w:rPr>
          <w:b/>
          <w:lang w:val="hr-HR"/>
        </w:rPr>
        <w:t>PRAVNI TEMELJ</w:t>
      </w:r>
      <w:r w:rsidRPr="008E2650">
        <w:rPr>
          <w:lang w:val="hr-HR"/>
        </w:rPr>
        <w:t xml:space="preserve">: </w:t>
      </w:r>
      <w:proofErr w:type="spellStart"/>
      <w:r w:rsidR="00373BC0" w:rsidRPr="008E2650">
        <w:t>Točka</w:t>
      </w:r>
      <w:proofErr w:type="spellEnd"/>
      <w:r w:rsidR="00373BC0" w:rsidRPr="008E2650">
        <w:t xml:space="preserve"> 7. </w:t>
      </w:r>
      <w:proofErr w:type="gramStart"/>
      <w:r w:rsidR="008E2650" w:rsidRPr="008E2650">
        <w:t>(</w:t>
      </w:r>
      <w:proofErr w:type="spellStart"/>
      <w:r w:rsidR="008E2650" w:rsidRPr="008E2650">
        <w:t>Mjera</w:t>
      </w:r>
      <w:proofErr w:type="spellEnd"/>
      <w:r w:rsidR="008E2650" w:rsidRPr="008E2650">
        <w:t xml:space="preserve"> 12.)</w:t>
      </w:r>
      <w:proofErr w:type="gramEnd"/>
      <w:r w:rsidR="008E2650" w:rsidRPr="008E2650">
        <w:t xml:space="preserve"> </w:t>
      </w:r>
      <w:proofErr w:type="spellStart"/>
      <w:r w:rsidR="00373BC0" w:rsidRPr="008E2650">
        <w:t>Strategije</w:t>
      </w:r>
      <w:proofErr w:type="spellEnd"/>
      <w:r w:rsidR="00373BC0" w:rsidRPr="008E2650">
        <w:t xml:space="preserve"> </w:t>
      </w:r>
      <w:proofErr w:type="spellStart"/>
      <w:r w:rsidR="00373BC0" w:rsidRPr="008E2650">
        <w:t>razvoja</w:t>
      </w:r>
      <w:proofErr w:type="spellEnd"/>
      <w:r w:rsidR="00373BC0" w:rsidRPr="008E2650">
        <w:t xml:space="preserve"> </w:t>
      </w:r>
      <w:proofErr w:type="spellStart"/>
      <w:r w:rsidR="00373BC0" w:rsidRPr="008E2650">
        <w:t>turizma</w:t>
      </w:r>
      <w:proofErr w:type="spellEnd"/>
      <w:r w:rsidR="00373BC0" w:rsidRPr="008E2650">
        <w:t xml:space="preserve"> </w:t>
      </w:r>
      <w:proofErr w:type="spellStart"/>
      <w:r w:rsidR="00373BC0" w:rsidRPr="008E2650">
        <w:t>Republike</w:t>
      </w:r>
      <w:proofErr w:type="spellEnd"/>
      <w:r w:rsidR="00373BC0" w:rsidRPr="008E2650">
        <w:t xml:space="preserve"> </w:t>
      </w:r>
      <w:proofErr w:type="spellStart"/>
      <w:r w:rsidR="00373BC0" w:rsidRPr="008E2650">
        <w:t>Hrvatske</w:t>
      </w:r>
      <w:proofErr w:type="spellEnd"/>
      <w:r w:rsidR="00373BC0" w:rsidRPr="008E2650">
        <w:t xml:space="preserve"> </w:t>
      </w:r>
      <w:proofErr w:type="spellStart"/>
      <w:r w:rsidR="00373BC0" w:rsidRPr="008E2650">
        <w:t>do</w:t>
      </w:r>
      <w:proofErr w:type="spellEnd"/>
      <w:r w:rsidR="00373BC0" w:rsidRPr="008E2650">
        <w:t xml:space="preserve"> 2020. </w:t>
      </w:r>
      <w:proofErr w:type="spellStart"/>
      <w:proofErr w:type="gramStart"/>
      <w:r w:rsidR="00373BC0" w:rsidRPr="008E2650">
        <w:t>godine</w:t>
      </w:r>
      <w:proofErr w:type="spellEnd"/>
      <w:proofErr w:type="gramEnd"/>
      <w:r w:rsidR="00373BC0" w:rsidRPr="008E2650">
        <w:t xml:space="preserve"> („</w:t>
      </w:r>
      <w:proofErr w:type="spellStart"/>
      <w:r w:rsidR="00373BC0" w:rsidRPr="008E2650">
        <w:t>Narodne</w:t>
      </w:r>
      <w:proofErr w:type="spellEnd"/>
      <w:r w:rsidR="00373BC0" w:rsidRPr="008E2650">
        <w:t xml:space="preserve"> </w:t>
      </w:r>
      <w:proofErr w:type="spellStart"/>
      <w:r w:rsidR="00373BC0" w:rsidRPr="008E2650">
        <w:t>novine</w:t>
      </w:r>
      <w:proofErr w:type="spellEnd"/>
      <w:r w:rsidR="00373BC0" w:rsidRPr="008E2650">
        <w:t xml:space="preserve">“, </w:t>
      </w:r>
      <w:proofErr w:type="spellStart"/>
      <w:r w:rsidR="00373BC0" w:rsidRPr="008E2650">
        <w:t>broj</w:t>
      </w:r>
      <w:proofErr w:type="spellEnd"/>
      <w:r w:rsidR="00373BC0" w:rsidRPr="008E2650">
        <w:t xml:space="preserve"> 55/13)</w:t>
      </w:r>
      <w:r w:rsidR="00793B29">
        <w:t>,</w:t>
      </w:r>
      <w:r w:rsidR="00373BC0" w:rsidRPr="008E2650">
        <w:t xml:space="preserve"> č</w:t>
      </w:r>
      <w:r w:rsidRPr="008E2650">
        <w:rPr>
          <w:lang w:val="hr-HR"/>
        </w:rPr>
        <w:t xml:space="preserve">lanak </w:t>
      </w:r>
      <w:r w:rsidR="00352A61" w:rsidRPr="008E2650">
        <w:rPr>
          <w:lang w:val="hr-HR"/>
        </w:rPr>
        <w:t>19.</w:t>
      </w:r>
      <w:r w:rsidR="00112878" w:rsidRPr="008E2650">
        <w:rPr>
          <w:lang w:val="hr-HR"/>
        </w:rPr>
        <w:t xml:space="preserve"> i </w:t>
      </w:r>
      <w:r w:rsidR="00352A61" w:rsidRPr="008E2650">
        <w:rPr>
          <w:lang w:val="hr-HR"/>
        </w:rPr>
        <w:t>84.</w:t>
      </w:r>
      <w:r w:rsidRPr="008E2650">
        <w:rPr>
          <w:lang w:val="hr-HR"/>
        </w:rPr>
        <w:t xml:space="preserve"> Statuta Ličko-senjske županije („Županijski glasnik“ broj 11/09, 13/09 – ispravak, 21/09, 9/10 i 22/10 – pročišćeni tekst, 4/12, 4/13 i 6/13 – pročišćeni tekst).</w:t>
      </w:r>
    </w:p>
    <w:p w:rsidR="00E5729D" w:rsidRPr="008E2650" w:rsidRDefault="00E5729D" w:rsidP="008E2650">
      <w:pPr>
        <w:rPr>
          <w:lang w:val="hr-HR"/>
        </w:rPr>
      </w:pPr>
    </w:p>
    <w:p w:rsidR="00E5729D" w:rsidRPr="008E2650" w:rsidRDefault="00E5729D" w:rsidP="008E2650">
      <w:pPr>
        <w:rPr>
          <w:lang w:val="hr-HR"/>
        </w:rPr>
      </w:pPr>
      <w:r w:rsidRPr="008E2650">
        <w:rPr>
          <w:b/>
          <w:lang w:val="hr-HR"/>
        </w:rPr>
        <w:t>NADLEŽNOST ZA DONOŠENJE</w:t>
      </w:r>
      <w:r w:rsidRPr="008E2650">
        <w:rPr>
          <w:lang w:val="hr-HR"/>
        </w:rPr>
        <w:t>: Župan</w:t>
      </w:r>
      <w:r w:rsidR="00352A61" w:rsidRPr="008E2650">
        <w:rPr>
          <w:lang w:val="hr-HR"/>
        </w:rPr>
        <w:t>ijska skupština</w:t>
      </w:r>
    </w:p>
    <w:p w:rsidR="00E5729D" w:rsidRPr="008E2650" w:rsidRDefault="00E5729D" w:rsidP="008E2650">
      <w:pPr>
        <w:rPr>
          <w:lang w:val="hr-HR"/>
        </w:rPr>
      </w:pPr>
    </w:p>
    <w:p w:rsidR="00E5729D" w:rsidRPr="008E2650" w:rsidRDefault="00E5729D" w:rsidP="008E2650">
      <w:pPr>
        <w:rPr>
          <w:lang w:val="hr-HR"/>
        </w:rPr>
      </w:pPr>
      <w:r w:rsidRPr="008E2650">
        <w:rPr>
          <w:b/>
          <w:lang w:val="hr-HR"/>
        </w:rPr>
        <w:t>PREDLAGATELJ:</w:t>
      </w:r>
      <w:r w:rsidR="00352A61" w:rsidRPr="008E2650">
        <w:rPr>
          <w:lang w:val="hr-HR"/>
        </w:rPr>
        <w:t xml:space="preserve"> Župan</w:t>
      </w:r>
    </w:p>
    <w:p w:rsidR="00E5729D" w:rsidRPr="008E2650" w:rsidRDefault="00E5729D" w:rsidP="008E2650">
      <w:pPr>
        <w:rPr>
          <w:lang w:val="hr-HR"/>
        </w:rPr>
      </w:pPr>
    </w:p>
    <w:p w:rsidR="00E5729D" w:rsidRPr="008E2650" w:rsidRDefault="00E5729D" w:rsidP="008E2650">
      <w:pPr>
        <w:rPr>
          <w:lang w:val="hr-HR"/>
        </w:rPr>
      </w:pPr>
      <w:r w:rsidRPr="008E2650">
        <w:rPr>
          <w:b/>
          <w:lang w:val="hr-HR"/>
        </w:rPr>
        <w:t>NOSITELJ IZRADE:</w:t>
      </w:r>
      <w:r w:rsidRPr="008E2650">
        <w:rPr>
          <w:lang w:val="hr-HR"/>
        </w:rPr>
        <w:t xml:space="preserve"> </w:t>
      </w:r>
      <w:r w:rsidR="00352A61" w:rsidRPr="008E2650">
        <w:rPr>
          <w:lang w:val="hr-HR"/>
        </w:rPr>
        <w:t>Razvojna agencija Ličko-senjske županije - LIRA</w:t>
      </w:r>
    </w:p>
    <w:p w:rsidR="00E5729D" w:rsidRPr="008E2650" w:rsidRDefault="00E5729D" w:rsidP="008E2650">
      <w:pPr>
        <w:rPr>
          <w:lang w:val="hr-HR"/>
        </w:rPr>
      </w:pPr>
    </w:p>
    <w:p w:rsidR="00E5729D" w:rsidRPr="008E2650" w:rsidRDefault="00E5729D" w:rsidP="00793B29">
      <w:pPr>
        <w:autoSpaceDE w:val="0"/>
        <w:autoSpaceDN w:val="0"/>
        <w:adjustRightInd w:val="0"/>
        <w:jc w:val="both"/>
        <w:rPr>
          <w:lang w:val="hr-HR"/>
        </w:rPr>
      </w:pPr>
      <w:r w:rsidRPr="008E2650">
        <w:rPr>
          <w:b/>
          <w:lang w:val="hr-HR"/>
        </w:rPr>
        <w:t>IZNOS POTREBNIH FINANCIJSKIH SRESTAVA</w:t>
      </w:r>
      <w:r w:rsidRPr="008E2650">
        <w:rPr>
          <w:lang w:val="hr-HR"/>
        </w:rPr>
        <w:t>:</w:t>
      </w:r>
      <w:r w:rsidR="00793B29">
        <w:rPr>
          <w:lang w:val="hr-HR"/>
        </w:rPr>
        <w:t xml:space="preserve"> </w:t>
      </w:r>
      <w:r w:rsidR="00352A61" w:rsidRPr="008E2650">
        <w:rPr>
          <w:lang w:val="hr-HR"/>
        </w:rPr>
        <w:t>Za izvršenje ove</w:t>
      </w:r>
      <w:r w:rsidRPr="008E2650">
        <w:rPr>
          <w:lang w:val="hr-HR"/>
        </w:rPr>
        <w:t xml:space="preserve"> </w:t>
      </w:r>
      <w:r w:rsidR="00793B29">
        <w:rPr>
          <w:lang w:val="hr-HR"/>
        </w:rPr>
        <w:t>Odluke</w:t>
      </w:r>
      <w:r w:rsidRPr="008E2650">
        <w:rPr>
          <w:lang w:val="hr-HR"/>
        </w:rPr>
        <w:t xml:space="preserve"> nije potrebno osigurati financijska sredstva.</w:t>
      </w:r>
    </w:p>
    <w:p w:rsidR="00E5729D" w:rsidRPr="008E2650" w:rsidRDefault="00E5729D" w:rsidP="008E2650">
      <w:pPr>
        <w:ind w:left="1985" w:hanging="1985"/>
        <w:jc w:val="both"/>
        <w:rPr>
          <w:lang w:val="hr-HR"/>
        </w:rPr>
      </w:pPr>
    </w:p>
    <w:p w:rsidR="00E5729D" w:rsidRPr="008E2650" w:rsidRDefault="00E5729D" w:rsidP="008E2650">
      <w:pPr>
        <w:autoSpaceDE w:val="0"/>
        <w:autoSpaceDN w:val="0"/>
        <w:adjustRightInd w:val="0"/>
        <w:jc w:val="both"/>
        <w:rPr>
          <w:b/>
          <w:lang w:val="hr-HR"/>
        </w:rPr>
      </w:pPr>
      <w:r w:rsidRPr="008E2650">
        <w:rPr>
          <w:b/>
          <w:lang w:val="hr-HR"/>
        </w:rPr>
        <w:t>OBRAZLOŽENJE:</w:t>
      </w:r>
    </w:p>
    <w:p w:rsidR="00316147" w:rsidRDefault="008E2650" w:rsidP="008E2650">
      <w:pPr>
        <w:pStyle w:val="Odlomakpopisa"/>
        <w:ind w:left="0" w:right="-144"/>
        <w:jc w:val="both"/>
        <w:rPr>
          <w:rFonts w:cs="Times New Roman"/>
          <w:szCs w:val="24"/>
        </w:rPr>
      </w:pPr>
      <w:r w:rsidRPr="008E2650">
        <w:rPr>
          <w:rFonts w:cs="Times New Roman"/>
          <w:szCs w:val="24"/>
        </w:rPr>
        <w:t>Akcijskim planom Strategije razvoja turizma Republike Hrvatske do 2020. godine (</w:t>
      </w:r>
      <w:r w:rsidR="00096B9E">
        <w:rPr>
          <w:rFonts w:cs="Times New Roman"/>
          <w:szCs w:val="24"/>
        </w:rPr>
        <w:t>„N</w:t>
      </w:r>
      <w:r w:rsidRPr="008E2650">
        <w:rPr>
          <w:rFonts w:cs="Times New Roman"/>
          <w:szCs w:val="24"/>
        </w:rPr>
        <w:t>arodne novine</w:t>
      </w:r>
      <w:r w:rsidR="00096B9E">
        <w:rPr>
          <w:rFonts w:cs="Times New Roman"/>
          <w:szCs w:val="24"/>
        </w:rPr>
        <w:t>“ broj</w:t>
      </w:r>
      <w:r w:rsidRPr="008E2650">
        <w:rPr>
          <w:rFonts w:cs="Times New Roman"/>
          <w:szCs w:val="24"/>
        </w:rPr>
        <w:t xml:space="preserve"> 53/13) utvrđene su mjere u funkciji podizanja konkurentnosti integralnog hrvatskog turističkog proizvoda. Mjerom 12: Regionalni/lokalni programi uređenja i upravljanja plažama definirana je obveza izrade regionalnih programa uređenja i upravljanja plažama u funkciji uspostave sustavnog, promišljenog i održivog pristupa uređenju i upravljanju plažama kako bi se osiguralo dugoročno zadovoljstvo korisnika i ekonomski interes davatelja koncesije odnosno koncesionara. </w:t>
      </w:r>
    </w:p>
    <w:p w:rsidR="00BB0E4D" w:rsidRPr="008E2650" w:rsidRDefault="00635CE2" w:rsidP="00096B9E">
      <w:pPr>
        <w:pStyle w:val="Odlomakpopisa"/>
        <w:ind w:left="0" w:right="-144" w:firstLine="708"/>
        <w:jc w:val="both"/>
        <w:rPr>
          <w:rFonts w:cs="Times New Roman"/>
          <w:szCs w:val="24"/>
        </w:rPr>
      </w:pPr>
      <w:r w:rsidRPr="008E2650">
        <w:rPr>
          <w:rFonts w:cs="Times New Roman"/>
          <w:szCs w:val="24"/>
        </w:rPr>
        <w:t>Ličko-senjska županija je n</w:t>
      </w:r>
      <w:r w:rsidR="00BB0E4D" w:rsidRPr="008E2650">
        <w:rPr>
          <w:rFonts w:cs="Times New Roman"/>
          <w:szCs w:val="24"/>
        </w:rPr>
        <w:t>akon provedenog p</w:t>
      </w:r>
      <w:r w:rsidR="00FE0A94" w:rsidRPr="008E2650">
        <w:rPr>
          <w:rFonts w:cs="Times New Roman"/>
          <w:szCs w:val="24"/>
        </w:rPr>
        <w:t>ostupka javne nabave (</w:t>
      </w:r>
      <w:r w:rsidR="00112878" w:rsidRPr="008E2650">
        <w:rPr>
          <w:rFonts w:cs="Times New Roman"/>
          <w:szCs w:val="24"/>
        </w:rPr>
        <w:t xml:space="preserve">broj objave </w:t>
      </w:r>
      <w:r w:rsidR="00FE0A94" w:rsidRPr="008E2650">
        <w:rPr>
          <w:rFonts w:cs="Times New Roman"/>
          <w:szCs w:val="24"/>
        </w:rPr>
        <w:t xml:space="preserve">EV/02-2014-G) </w:t>
      </w:r>
      <w:r w:rsidR="00316147">
        <w:rPr>
          <w:rFonts w:cs="Times New Roman"/>
          <w:szCs w:val="24"/>
        </w:rPr>
        <w:t>odabrala</w:t>
      </w:r>
      <w:r w:rsidR="00BB0E4D" w:rsidRPr="008E2650">
        <w:rPr>
          <w:rFonts w:cs="Times New Roman"/>
          <w:szCs w:val="24"/>
        </w:rPr>
        <w:t xml:space="preserve"> ponuditelj</w:t>
      </w:r>
      <w:r w:rsidR="00316147">
        <w:rPr>
          <w:rFonts w:cs="Times New Roman"/>
          <w:szCs w:val="24"/>
        </w:rPr>
        <w:t>a</w:t>
      </w:r>
      <w:r w:rsidR="00BB0E4D" w:rsidRPr="008E2650">
        <w:rPr>
          <w:rFonts w:cs="Times New Roman"/>
          <w:szCs w:val="24"/>
        </w:rPr>
        <w:t xml:space="preserve"> za izradu Regionalnog programa </w:t>
      </w:r>
      <w:r w:rsidR="00FE0A94" w:rsidRPr="008E2650">
        <w:rPr>
          <w:rFonts w:cs="Times New Roman"/>
          <w:szCs w:val="24"/>
        </w:rPr>
        <w:t>(Razvojna agencija Ličko-senjske županije – LIRA) s kojim se sklopljen ugovor o javnoj nabavi.</w:t>
      </w:r>
      <w:r w:rsidR="00BB0E4D" w:rsidRPr="008E2650">
        <w:rPr>
          <w:rFonts w:cs="Times New Roman"/>
          <w:szCs w:val="24"/>
        </w:rPr>
        <w:t xml:space="preserve"> </w:t>
      </w:r>
      <w:r w:rsidR="007F0319" w:rsidRPr="008E2650">
        <w:rPr>
          <w:rFonts w:cs="Times New Roman"/>
          <w:szCs w:val="24"/>
        </w:rPr>
        <w:t>S</w:t>
      </w:r>
      <w:r w:rsidRPr="008E2650">
        <w:rPr>
          <w:rFonts w:cs="Times New Roman"/>
          <w:szCs w:val="24"/>
        </w:rPr>
        <w:t>vu dokumantaciju i potpisani</w:t>
      </w:r>
      <w:r w:rsidR="00FE0A94" w:rsidRPr="008E2650">
        <w:rPr>
          <w:rFonts w:cs="Times New Roman"/>
          <w:szCs w:val="24"/>
        </w:rPr>
        <w:t xml:space="preserve"> ugovor s </w:t>
      </w:r>
      <w:r w:rsidRPr="008E2650">
        <w:rPr>
          <w:rFonts w:cs="Times New Roman"/>
          <w:szCs w:val="24"/>
        </w:rPr>
        <w:t xml:space="preserve">odabranim </w:t>
      </w:r>
      <w:r w:rsidR="002C0443" w:rsidRPr="008E2650">
        <w:rPr>
          <w:rFonts w:cs="Times New Roman"/>
          <w:szCs w:val="24"/>
        </w:rPr>
        <w:t xml:space="preserve">ponuditeljem </w:t>
      </w:r>
      <w:r w:rsidR="007F0319" w:rsidRPr="008E2650">
        <w:rPr>
          <w:rFonts w:cs="Times New Roman"/>
          <w:szCs w:val="24"/>
        </w:rPr>
        <w:t xml:space="preserve">Ličko-senjska  županija </w:t>
      </w:r>
      <w:r w:rsidR="00FE0A94" w:rsidRPr="008E2650">
        <w:rPr>
          <w:rFonts w:cs="Times New Roman"/>
          <w:szCs w:val="24"/>
        </w:rPr>
        <w:t xml:space="preserve">dostavila </w:t>
      </w:r>
      <w:r w:rsidR="00112878" w:rsidRPr="008E2650">
        <w:rPr>
          <w:rFonts w:cs="Times New Roman"/>
          <w:szCs w:val="24"/>
        </w:rPr>
        <w:t xml:space="preserve">je </w:t>
      </w:r>
      <w:r w:rsidR="00BB0E4D" w:rsidRPr="008E2650">
        <w:rPr>
          <w:rFonts w:cs="Times New Roman"/>
          <w:szCs w:val="24"/>
        </w:rPr>
        <w:t>Ministarstvu</w:t>
      </w:r>
      <w:r w:rsidR="00FE0A94" w:rsidRPr="008E2650">
        <w:rPr>
          <w:rFonts w:cs="Times New Roman"/>
          <w:szCs w:val="24"/>
        </w:rPr>
        <w:t xml:space="preserve"> turizma</w:t>
      </w:r>
      <w:r w:rsidRPr="008E2650">
        <w:rPr>
          <w:rFonts w:cs="Times New Roman"/>
          <w:szCs w:val="24"/>
        </w:rPr>
        <w:t>,</w:t>
      </w:r>
      <w:r w:rsidR="00BB0E4D" w:rsidRPr="008E2650">
        <w:rPr>
          <w:rFonts w:cs="Times New Roman"/>
          <w:szCs w:val="24"/>
        </w:rPr>
        <w:t xml:space="preserve"> </w:t>
      </w:r>
      <w:r w:rsidR="00316147">
        <w:rPr>
          <w:rFonts w:cs="Times New Roman"/>
          <w:szCs w:val="24"/>
        </w:rPr>
        <w:t>temeljem čega je Ministarstvo odobrilo 80% sredstava potrebnih za izradu Regionalnog programa</w:t>
      </w:r>
      <w:r w:rsidR="000646A1">
        <w:rPr>
          <w:rFonts w:cs="Times New Roman"/>
          <w:szCs w:val="24"/>
        </w:rPr>
        <w:t>.</w:t>
      </w:r>
      <w:r w:rsidR="00316147">
        <w:rPr>
          <w:rFonts w:cs="Times New Roman"/>
          <w:szCs w:val="24"/>
        </w:rPr>
        <w:t xml:space="preserve"> </w:t>
      </w:r>
      <w:r w:rsidR="00BB0E4D" w:rsidRPr="008E2650">
        <w:rPr>
          <w:rFonts w:cs="Times New Roman"/>
          <w:szCs w:val="24"/>
        </w:rPr>
        <w:t>Potpisan</w:t>
      </w:r>
      <w:r w:rsidR="00112878" w:rsidRPr="008E2650">
        <w:rPr>
          <w:rFonts w:cs="Times New Roman"/>
          <w:szCs w:val="24"/>
        </w:rPr>
        <w:t>im</w:t>
      </w:r>
      <w:r w:rsidR="00BB0E4D" w:rsidRPr="008E2650">
        <w:rPr>
          <w:rFonts w:cs="Times New Roman"/>
          <w:szCs w:val="24"/>
        </w:rPr>
        <w:t xml:space="preserve"> ugovor</w:t>
      </w:r>
      <w:r w:rsidR="00112878" w:rsidRPr="008E2650">
        <w:rPr>
          <w:rFonts w:cs="Times New Roman"/>
          <w:szCs w:val="24"/>
        </w:rPr>
        <w:t>om</w:t>
      </w:r>
      <w:r w:rsidR="00BB0E4D" w:rsidRPr="008E2650">
        <w:rPr>
          <w:rFonts w:cs="Times New Roman"/>
          <w:szCs w:val="24"/>
        </w:rPr>
        <w:t xml:space="preserve"> Ličko-senjske županije i Ministarstva </w:t>
      </w:r>
      <w:r w:rsidR="00112878" w:rsidRPr="008E2650">
        <w:rPr>
          <w:rFonts w:cs="Times New Roman"/>
          <w:szCs w:val="24"/>
        </w:rPr>
        <w:t>definirane su obveze Ličko-senjske županije kao korisnika sredstava glede</w:t>
      </w:r>
      <w:r w:rsidR="00BB0E4D" w:rsidRPr="008E2650">
        <w:rPr>
          <w:rFonts w:cs="Times New Roman"/>
          <w:szCs w:val="24"/>
        </w:rPr>
        <w:t xml:space="preserve"> plaćanj</w:t>
      </w:r>
      <w:r w:rsidR="00112878" w:rsidRPr="008E2650">
        <w:rPr>
          <w:rFonts w:cs="Times New Roman"/>
          <w:szCs w:val="24"/>
        </w:rPr>
        <w:t>a</w:t>
      </w:r>
      <w:r w:rsidR="00BB0E4D" w:rsidRPr="008E2650">
        <w:rPr>
          <w:rFonts w:cs="Times New Roman"/>
          <w:szCs w:val="24"/>
        </w:rPr>
        <w:t xml:space="preserve"> izabranom ponuditelju u p</w:t>
      </w:r>
      <w:r w:rsidR="00643C44" w:rsidRPr="008E2650">
        <w:rPr>
          <w:rFonts w:cs="Times New Roman"/>
          <w:szCs w:val="24"/>
        </w:rPr>
        <w:t xml:space="preserve">redmetnom postupku javne nabave te </w:t>
      </w:r>
      <w:r w:rsidR="00112878" w:rsidRPr="008E2650">
        <w:rPr>
          <w:rFonts w:cs="Times New Roman"/>
          <w:szCs w:val="24"/>
        </w:rPr>
        <w:t xml:space="preserve">je istim definirana obveza </w:t>
      </w:r>
      <w:r w:rsidR="00643C44" w:rsidRPr="008E2650">
        <w:rPr>
          <w:rFonts w:cs="Times New Roman"/>
          <w:szCs w:val="24"/>
        </w:rPr>
        <w:t>usvajanj</w:t>
      </w:r>
      <w:r w:rsidR="00112878" w:rsidRPr="008E2650">
        <w:rPr>
          <w:rFonts w:cs="Times New Roman"/>
          <w:szCs w:val="24"/>
        </w:rPr>
        <w:t xml:space="preserve">a Regionalnog programa </w:t>
      </w:r>
      <w:r w:rsidR="00643C44" w:rsidRPr="008E2650">
        <w:rPr>
          <w:rFonts w:cs="Times New Roman"/>
          <w:szCs w:val="24"/>
        </w:rPr>
        <w:t>na Županijskoj skupštini.</w:t>
      </w:r>
    </w:p>
    <w:p w:rsidR="008E50C4" w:rsidRDefault="00112878" w:rsidP="00096B9E">
      <w:pPr>
        <w:autoSpaceDE w:val="0"/>
        <w:autoSpaceDN w:val="0"/>
        <w:adjustRightInd w:val="0"/>
        <w:ind w:firstLine="708"/>
        <w:jc w:val="both"/>
        <w:rPr>
          <w:lang w:val="hr-HR"/>
        </w:rPr>
      </w:pPr>
      <w:proofErr w:type="spellStart"/>
      <w:proofErr w:type="gramStart"/>
      <w:r w:rsidRPr="008E2650">
        <w:lastRenderedPageBreak/>
        <w:t>S</w:t>
      </w:r>
      <w:r w:rsidR="002C0443" w:rsidRPr="008E2650">
        <w:t>toga</w:t>
      </w:r>
      <w:proofErr w:type="spellEnd"/>
      <w:r w:rsidR="002C0443" w:rsidRPr="008E2650">
        <w:t xml:space="preserve"> </w:t>
      </w:r>
      <w:r w:rsidR="000646A1">
        <w:t xml:space="preserve">je </w:t>
      </w:r>
      <w:proofErr w:type="spellStart"/>
      <w:r w:rsidR="008E50C4" w:rsidRPr="008E2650">
        <w:t>Županijsk</w:t>
      </w:r>
      <w:r w:rsidR="000646A1">
        <w:t>a</w:t>
      </w:r>
      <w:proofErr w:type="spellEnd"/>
      <w:r w:rsidRPr="008E2650">
        <w:t xml:space="preserve"> </w:t>
      </w:r>
      <w:proofErr w:type="spellStart"/>
      <w:r w:rsidRPr="008E2650">
        <w:t>skupštin</w:t>
      </w:r>
      <w:r w:rsidR="000646A1">
        <w:t>a</w:t>
      </w:r>
      <w:proofErr w:type="spellEnd"/>
      <w:r w:rsidRPr="008E2650">
        <w:t xml:space="preserve"> </w:t>
      </w:r>
      <w:r w:rsidR="00096B9E">
        <w:rPr>
          <w:lang w:val="hr-HR"/>
        </w:rPr>
        <w:t>28.</w:t>
      </w:r>
      <w:proofErr w:type="gramEnd"/>
      <w:r w:rsidR="00096B9E">
        <w:rPr>
          <w:lang w:val="hr-HR"/>
        </w:rPr>
        <w:t xml:space="preserve"> travnja 2015. godine </w:t>
      </w:r>
      <w:proofErr w:type="spellStart"/>
      <w:r w:rsidR="000646A1">
        <w:t>donijela</w:t>
      </w:r>
      <w:proofErr w:type="spellEnd"/>
      <w:r w:rsidR="000646A1">
        <w:t xml:space="preserve"> </w:t>
      </w:r>
      <w:proofErr w:type="spellStart"/>
      <w:r w:rsidR="008E50C4" w:rsidRPr="008E2650">
        <w:t>Odluk</w:t>
      </w:r>
      <w:r w:rsidR="000646A1">
        <w:t>u</w:t>
      </w:r>
      <w:proofErr w:type="spellEnd"/>
      <w:r w:rsidR="008E50C4" w:rsidRPr="008E2650">
        <w:t xml:space="preserve"> </w:t>
      </w:r>
      <w:r w:rsidR="008E50C4" w:rsidRPr="008E2650">
        <w:rPr>
          <w:lang w:val="hr-HR"/>
        </w:rPr>
        <w:t>o usvajanju Regionalnog programa uređenja i upravljanja morskim plažama na području Ličko-senjske županije</w:t>
      </w:r>
      <w:r w:rsidR="000646A1">
        <w:rPr>
          <w:lang w:val="hr-HR"/>
        </w:rPr>
        <w:t xml:space="preserve"> („Županijski glasnik“</w:t>
      </w:r>
      <w:r w:rsidR="00E320AA">
        <w:rPr>
          <w:lang w:val="hr-HR"/>
        </w:rPr>
        <w:t xml:space="preserve"> 8/15)</w:t>
      </w:r>
      <w:r w:rsidR="008E50C4" w:rsidRPr="008E2650">
        <w:rPr>
          <w:lang w:val="hr-HR"/>
        </w:rPr>
        <w:t>.</w:t>
      </w:r>
    </w:p>
    <w:p w:rsidR="00E320AA" w:rsidRDefault="00E320AA" w:rsidP="0050310D">
      <w:pPr>
        <w:autoSpaceDE w:val="0"/>
        <w:autoSpaceDN w:val="0"/>
        <w:adjustRightInd w:val="0"/>
        <w:ind w:firstLine="708"/>
        <w:jc w:val="both"/>
        <w:rPr>
          <w:lang w:val="hr-HR"/>
        </w:rPr>
      </w:pPr>
      <w:r>
        <w:rPr>
          <w:lang w:val="hr-HR"/>
        </w:rPr>
        <w:t xml:space="preserve">Na zahtjev Grada Novalje (u privitku) Ličko-senjska županija </w:t>
      </w:r>
      <w:r w:rsidR="0050310D">
        <w:rPr>
          <w:lang w:val="hr-HR"/>
        </w:rPr>
        <w:t xml:space="preserve">je </w:t>
      </w:r>
      <w:r>
        <w:rPr>
          <w:lang w:val="hr-HR"/>
        </w:rPr>
        <w:t xml:space="preserve">od Razvojne agencije Ličko-senjske županije LIRA </w:t>
      </w:r>
      <w:r w:rsidR="0050310D">
        <w:rPr>
          <w:lang w:val="hr-HR"/>
        </w:rPr>
        <w:t xml:space="preserve">naručila </w:t>
      </w:r>
      <w:r>
        <w:rPr>
          <w:lang w:val="hr-HR"/>
        </w:rPr>
        <w:t xml:space="preserve">izradu </w:t>
      </w:r>
      <w:r w:rsidR="008A63EC">
        <w:rPr>
          <w:lang w:val="hr-HR"/>
        </w:rPr>
        <w:t>I. i</w:t>
      </w:r>
      <w:r>
        <w:rPr>
          <w:lang w:val="hr-HR"/>
        </w:rPr>
        <w:t xml:space="preserve">zmjena i dopuna Regionalnog programa uređenja i upravljanja morskim plažama na području Ličko-senjske županije. Po izradi istih, </w:t>
      </w:r>
      <w:r w:rsidR="0050310D">
        <w:rPr>
          <w:lang w:val="hr-HR"/>
        </w:rPr>
        <w:t xml:space="preserve">Županijskoj skupštini dostavlja se </w:t>
      </w:r>
      <w:r>
        <w:rPr>
          <w:lang w:val="hr-HR"/>
        </w:rPr>
        <w:t>prijedlog Odluke o izmjenama Regionalnog programa uređenja i upravljanja morskim plažama na području Ličko-senjske županije na razmatranje i usvajanje.</w:t>
      </w:r>
    </w:p>
    <w:p w:rsidR="00E320AA" w:rsidRDefault="00E320AA" w:rsidP="008E2650">
      <w:pPr>
        <w:autoSpaceDE w:val="0"/>
        <w:autoSpaceDN w:val="0"/>
        <w:adjustRightInd w:val="0"/>
        <w:jc w:val="both"/>
        <w:rPr>
          <w:lang w:val="hr-HR"/>
        </w:rPr>
      </w:pPr>
    </w:p>
    <w:p w:rsidR="00E320AA" w:rsidRDefault="00E320AA" w:rsidP="0050310D">
      <w:pPr>
        <w:autoSpaceDE w:val="0"/>
        <w:autoSpaceDN w:val="0"/>
        <w:adjustRightInd w:val="0"/>
        <w:ind w:left="708"/>
        <w:jc w:val="both"/>
        <w:rPr>
          <w:lang w:val="hr-HR"/>
        </w:rPr>
      </w:pPr>
      <w:r>
        <w:rPr>
          <w:lang w:val="hr-HR"/>
        </w:rPr>
        <w:t>S poštovanjem,</w:t>
      </w:r>
    </w:p>
    <w:p w:rsidR="00E320AA" w:rsidRDefault="00E320AA" w:rsidP="008E2650">
      <w:pPr>
        <w:autoSpaceDE w:val="0"/>
        <w:autoSpaceDN w:val="0"/>
        <w:adjustRightInd w:val="0"/>
        <w:jc w:val="both"/>
        <w:rPr>
          <w:lang w:val="hr-HR"/>
        </w:rPr>
      </w:pPr>
    </w:p>
    <w:p w:rsidR="00E320AA" w:rsidRPr="008E2650" w:rsidRDefault="00E320AA" w:rsidP="008E2650">
      <w:pPr>
        <w:autoSpaceDE w:val="0"/>
        <w:autoSpaceDN w:val="0"/>
        <w:adjustRightInd w:val="0"/>
        <w:jc w:val="both"/>
      </w:pPr>
    </w:p>
    <w:p w:rsidR="00E5729D" w:rsidRPr="0050310D" w:rsidRDefault="00E5729D" w:rsidP="008E2650">
      <w:pPr>
        <w:ind w:left="1985" w:hanging="1985"/>
        <w:jc w:val="both"/>
        <w:rPr>
          <w:b/>
          <w:lang w:val="hr-HR"/>
        </w:rPr>
      </w:pPr>
      <w:r w:rsidRPr="008E2650">
        <w:rPr>
          <w:lang w:val="hr-HR"/>
        </w:rPr>
        <w:tab/>
      </w:r>
      <w:r w:rsidRPr="008E2650">
        <w:rPr>
          <w:lang w:val="hr-HR"/>
        </w:rPr>
        <w:tab/>
      </w:r>
      <w:r w:rsidRPr="008E2650">
        <w:rPr>
          <w:lang w:val="hr-HR"/>
        </w:rPr>
        <w:tab/>
      </w:r>
      <w:r w:rsidRPr="008E2650">
        <w:rPr>
          <w:lang w:val="hr-HR"/>
        </w:rPr>
        <w:tab/>
      </w:r>
      <w:r w:rsidRPr="008E2650">
        <w:rPr>
          <w:lang w:val="hr-HR"/>
        </w:rPr>
        <w:tab/>
      </w:r>
      <w:r w:rsidRPr="008E2650">
        <w:rPr>
          <w:lang w:val="hr-HR"/>
        </w:rPr>
        <w:tab/>
      </w:r>
      <w:r w:rsidRPr="008E2650">
        <w:rPr>
          <w:lang w:val="hr-HR"/>
        </w:rPr>
        <w:tab/>
      </w:r>
      <w:r w:rsidR="0050310D" w:rsidRPr="0050310D">
        <w:rPr>
          <w:b/>
          <w:lang w:val="hr-HR"/>
        </w:rPr>
        <w:t xml:space="preserve">   </w:t>
      </w:r>
      <w:r w:rsidRPr="0050310D">
        <w:rPr>
          <w:b/>
          <w:lang w:val="hr-HR"/>
        </w:rPr>
        <w:t xml:space="preserve">P R O Č E L N I C A </w:t>
      </w:r>
    </w:p>
    <w:p w:rsidR="00E5729D" w:rsidRPr="008E2650" w:rsidRDefault="00E5729D" w:rsidP="008E2650">
      <w:pPr>
        <w:ind w:left="1985" w:hanging="1985"/>
        <w:jc w:val="both"/>
        <w:rPr>
          <w:lang w:val="hr-HR"/>
        </w:rPr>
      </w:pPr>
    </w:p>
    <w:p w:rsidR="00E5729D" w:rsidRPr="008E2650" w:rsidRDefault="00E5729D" w:rsidP="008E1F9D">
      <w:pPr>
        <w:ind w:left="4320"/>
        <w:jc w:val="both"/>
        <w:rPr>
          <w:lang w:val="hr-HR"/>
        </w:rPr>
      </w:pPr>
      <w:r w:rsidRPr="008E2650">
        <w:rPr>
          <w:lang w:val="hr-HR"/>
        </w:rPr>
        <w:t xml:space="preserve">Ana Rukavina-Stilinović, </w:t>
      </w:r>
      <w:proofErr w:type="spellStart"/>
      <w:r w:rsidRPr="008E2650">
        <w:rPr>
          <w:lang w:val="hr-HR"/>
        </w:rPr>
        <w:t>univ.spec.oec.</w:t>
      </w:r>
      <w:proofErr w:type="spellEnd"/>
      <w:r w:rsidR="008E1F9D">
        <w:rPr>
          <w:lang w:val="hr-HR"/>
        </w:rPr>
        <w:t xml:space="preserve">. </w:t>
      </w:r>
      <w:proofErr w:type="spellStart"/>
      <w:r w:rsidR="008E1F9D">
        <w:rPr>
          <w:lang w:val="hr-HR"/>
        </w:rPr>
        <w:t>v.r</w:t>
      </w:r>
      <w:proofErr w:type="spellEnd"/>
      <w:r w:rsidR="008E1F9D">
        <w:rPr>
          <w:lang w:val="hr-HR"/>
        </w:rPr>
        <w:t>.</w:t>
      </w:r>
    </w:p>
    <w:p w:rsidR="00E5729D" w:rsidRPr="008E2650" w:rsidRDefault="00E5729D" w:rsidP="008E2650">
      <w:pPr>
        <w:jc w:val="both"/>
        <w:rPr>
          <w:lang w:val="hr-HR"/>
        </w:rPr>
      </w:pPr>
    </w:p>
    <w:p w:rsidR="00E5729D" w:rsidRPr="008E2650" w:rsidRDefault="00E5729D" w:rsidP="008E2650">
      <w:pPr>
        <w:jc w:val="both"/>
        <w:rPr>
          <w:lang w:val="hr-HR"/>
        </w:rPr>
      </w:pPr>
    </w:p>
    <w:p w:rsidR="00E5729D" w:rsidRPr="008E2650" w:rsidRDefault="00E5729D" w:rsidP="008E2650">
      <w:pPr>
        <w:jc w:val="both"/>
        <w:rPr>
          <w:lang w:val="hr-HR"/>
        </w:rPr>
      </w:pPr>
    </w:p>
    <w:p w:rsidR="00E5729D" w:rsidRPr="008E2650" w:rsidRDefault="00E5729D" w:rsidP="008E2650">
      <w:pPr>
        <w:jc w:val="both"/>
        <w:rPr>
          <w:lang w:val="hr-HR"/>
        </w:rPr>
      </w:pPr>
    </w:p>
    <w:p w:rsidR="00E5729D" w:rsidRPr="008E2650" w:rsidRDefault="00E5729D" w:rsidP="008E2650">
      <w:pPr>
        <w:jc w:val="both"/>
        <w:rPr>
          <w:lang w:val="hr-HR"/>
        </w:rPr>
      </w:pPr>
    </w:p>
    <w:p w:rsidR="00E5729D" w:rsidRPr="008E2650" w:rsidRDefault="00E5729D" w:rsidP="008E2650">
      <w:pPr>
        <w:jc w:val="both"/>
        <w:rPr>
          <w:lang w:val="hr-HR"/>
        </w:rPr>
      </w:pPr>
    </w:p>
    <w:p w:rsidR="00E5729D" w:rsidRPr="008E2650" w:rsidRDefault="00E5729D" w:rsidP="008E2650">
      <w:pPr>
        <w:jc w:val="both"/>
        <w:rPr>
          <w:lang w:val="hr-HR"/>
        </w:rPr>
      </w:pPr>
    </w:p>
    <w:p w:rsidR="00E5729D" w:rsidRPr="008E2650" w:rsidRDefault="00E5729D" w:rsidP="008E2650">
      <w:pPr>
        <w:jc w:val="both"/>
        <w:rPr>
          <w:lang w:val="hr-HR"/>
        </w:rPr>
      </w:pPr>
    </w:p>
    <w:p w:rsidR="00E5729D" w:rsidRPr="008E2650" w:rsidRDefault="00E5729D" w:rsidP="008E2650">
      <w:pPr>
        <w:jc w:val="both"/>
        <w:rPr>
          <w:lang w:val="hr-HR"/>
        </w:rPr>
      </w:pPr>
    </w:p>
    <w:p w:rsidR="00E5729D" w:rsidRPr="008E2650" w:rsidRDefault="00E5729D" w:rsidP="008E2650">
      <w:pPr>
        <w:jc w:val="both"/>
        <w:rPr>
          <w:lang w:val="hr-HR"/>
        </w:rPr>
      </w:pPr>
    </w:p>
    <w:p w:rsidR="00E5729D" w:rsidRPr="008E2650" w:rsidRDefault="00E5729D" w:rsidP="008E2650">
      <w:pPr>
        <w:jc w:val="both"/>
        <w:rPr>
          <w:lang w:val="hr-HR"/>
        </w:rPr>
      </w:pPr>
    </w:p>
    <w:p w:rsidR="00E5729D" w:rsidRPr="008E2650" w:rsidRDefault="00E5729D" w:rsidP="008E2650">
      <w:pPr>
        <w:jc w:val="both"/>
        <w:rPr>
          <w:lang w:val="hr-HR"/>
        </w:rPr>
      </w:pPr>
    </w:p>
    <w:p w:rsidR="00E5729D" w:rsidRPr="008E2650" w:rsidRDefault="00E5729D" w:rsidP="008E2650">
      <w:pPr>
        <w:jc w:val="both"/>
        <w:rPr>
          <w:lang w:val="hr-HR"/>
        </w:rPr>
      </w:pPr>
    </w:p>
    <w:p w:rsidR="00E5729D" w:rsidRPr="008E2650" w:rsidRDefault="00E5729D" w:rsidP="008E2650">
      <w:pPr>
        <w:jc w:val="both"/>
        <w:rPr>
          <w:lang w:val="hr-HR"/>
        </w:rPr>
      </w:pPr>
    </w:p>
    <w:p w:rsidR="00E5729D" w:rsidRPr="008E2650" w:rsidRDefault="00E5729D" w:rsidP="008E2650">
      <w:pPr>
        <w:jc w:val="both"/>
        <w:rPr>
          <w:lang w:val="hr-HR"/>
        </w:rPr>
      </w:pPr>
    </w:p>
    <w:p w:rsidR="00E5729D" w:rsidRPr="008E2650" w:rsidRDefault="00E5729D" w:rsidP="008E2650">
      <w:pPr>
        <w:jc w:val="both"/>
        <w:rPr>
          <w:lang w:val="hr-HR"/>
        </w:rPr>
      </w:pPr>
    </w:p>
    <w:p w:rsidR="00E5729D" w:rsidRPr="008E2650" w:rsidRDefault="00E5729D" w:rsidP="008E2650">
      <w:pPr>
        <w:jc w:val="both"/>
        <w:rPr>
          <w:lang w:val="hr-HR"/>
        </w:rPr>
      </w:pPr>
    </w:p>
    <w:p w:rsidR="00E5729D" w:rsidRPr="008E2650" w:rsidRDefault="00E5729D" w:rsidP="008E2650">
      <w:pPr>
        <w:jc w:val="both"/>
        <w:rPr>
          <w:lang w:val="hr-HR"/>
        </w:rPr>
      </w:pPr>
    </w:p>
    <w:p w:rsidR="00E5729D" w:rsidRPr="008E2650" w:rsidRDefault="00E5729D" w:rsidP="008E2650">
      <w:pPr>
        <w:jc w:val="both"/>
        <w:rPr>
          <w:lang w:val="hr-HR"/>
        </w:rPr>
      </w:pPr>
    </w:p>
    <w:p w:rsidR="00E5729D" w:rsidRPr="008E2650" w:rsidRDefault="00E5729D" w:rsidP="008E2650">
      <w:pPr>
        <w:jc w:val="both"/>
        <w:rPr>
          <w:lang w:val="hr-HR"/>
        </w:rPr>
      </w:pPr>
    </w:p>
    <w:p w:rsidR="00E5729D" w:rsidRPr="008E2650" w:rsidRDefault="00E5729D" w:rsidP="008E2650">
      <w:pPr>
        <w:jc w:val="both"/>
        <w:rPr>
          <w:lang w:val="hr-HR"/>
        </w:rPr>
      </w:pPr>
    </w:p>
    <w:p w:rsidR="00E5729D" w:rsidRPr="008E2650" w:rsidRDefault="00E5729D" w:rsidP="008E2650">
      <w:pPr>
        <w:jc w:val="both"/>
        <w:rPr>
          <w:lang w:val="hr-HR"/>
        </w:rPr>
      </w:pPr>
    </w:p>
    <w:p w:rsidR="00E5729D" w:rsidRPr="008E2650" w:rsidRDefault="00E5729D" w:rsidP="008E2650">
      <w:pPr>
        <w:jc w:val="both"/>
        <w:rPr>
          <w:lang w:val="hr-HR"/>
        </w:rPr>
      </w:pPr>
    </w:p>
    <w:p w:rsidR="00E5729D" w:rsidRDefault="00E5729D" w:rsidP="008E2650"/>
    <w:p w:rsidR="00E320AA" w:rsidRDefault="00E320AA">
      <w:pPr>
        <w:spacing w:after="200" w:line="276" w:lineRule="auto"/>
      </w:pPr>
      <w:r>
        <w:br w:type="page"/>
      </w:r>
    </w:p>
    <w:p w:rsidR="008E2650" w:rsidRPr="008E2650" w:rsidRDefault="008E2650" w:rsidP="008E2650"/>
    <w:p w:rsidR="00E5729D" w:rsidRPr="0050310D" w:rsidRDefault="00E5729D" w:rsidP="0050310D">
      <w:pPr>
        <w:spacing w:line="240" w:lineRule="exact"/>
        <w:rPr>
          <w:sz w:val="21"/>
          <w:szCs w:val="21"/>
        </w:rPr>
      </w:pPr>
    </w:p>
    <w:p w:rsidR="00E5729D" w:rsidRPr="0050310D" w:rsidRDefault="00E5729D" w:rsidP="0050310D">
      <w:pPr>
        <w:spacing w:line="240" w:lineRule="exact"/>
        <w:rPr>
          <w:sz w:val="21"/>
          <w:szCs w:val="21"/>
        </w:rPr>
      </w:pPr>
    </w:p>
    <w:p w:rsidR="00E5729D" w:rsidRPr="0050310D" w:rsidRDefault="00E5729D" w:rsidP="0050310D">
      <w:pPr>
        <w:spacing w:line="240" w:lineRule="exact"/>
        <w:rPr>
          <w:sz w:val="21"/>
          <w:szCs w:val="21"/>
        </w:rPr>
      </w:pPr>
      <w:r w:rsidRPr="0050310D">
        <w:rPr>
          <w:sz w:val="21"/>
          <w:szCs w:val="21"/>
        </w:rPr>
        <w:t>ŽUPAN</w:t>
      </w:r>
      <w:r w:rsidR="00E320AA" w:rsidRPr="0050310D">
        <w:rPr>
          <w:sz w:val="21"/>
          <w:szCs w:val="21"/>
        </w:rPr>
        <w:t>IJSKA SKUPŠTINA</w:t>
      </w:r>
    </w:p>
    <w:p w:rsidR="00E5729D" w:rsidRPr="0050310D" w:rsidRDefault="00E5729D" w:rsidP="0050310D">
      <w:pPr>
        <w:spacing w:line="240" w:lineRule="exact"/>
        <w:rPr>
          <w:sz w:val="21"/>
          <w:szCs w:val="21"/>
        </w:rPr>
      </w:pPr>
      <w:r w:rsidRPr="0050310D">
        <w:rPr>
          <w:sz w:val="21"/>
          <w:szCs w:val="21"/>
        </w:rPr>
        <w:t xml:space="preserve">KLASA: </w:t>
      </w:r>
    </w:p>
    <w:p w:rsidR="00E5729D" w:rsidRPr="0050310D" w:rsidRDefault="00E5729D" w:rsidP="0050310D">
      <w:pPr>
        <w:spacing w:line="240" w:lineRule="exact"/>
        <w:rPr>
          <w:sz w:val="21"/>
          <w:szCs w:val="21"/>
        </w:rPr>
      </w:pPr>
      <w:r w:rsidRPr="0050310D">
        <w:rPr>
          <w:sz w:val="21"/>
          <w:szCs w:val="21"/>
        </w:rPr>
        <w:t xml:space="preserve">URBROJ: </w:t>
      </w:r>
    </w:p>
    <w:p w:rsidR="00E5729D" w:rsidRPr="0050310D" w:rsidRDefault="00E5729D" w:rsidP="0050310D">
      <w:pPr>
        <w:spacing w:line="240" w:lineRule="exact"/>
        <w:rPr>
          <w:sz w:val="21"/>
          <w:szCs w:val="21"/>
        </w:rPr>
      </w:pPr>
      <w:proofErr w:type="spellStart"/>
      <w:proofErr w:type="gramStart"/>
      <w:r w:rsidRPr="0050310D">
        <w:rPr>
          <w:sz w:val="21"/>
          <w:szCs w:val="21"/>
        </w:rPr>
        <w:t>Gospić</w:t>
      </w:r>
      <w:proofErr w:type="spellEnd"/>
      <w:r w:rsidRPr="0050310D">
        <w:rPr>
          <w:sz w:val="21"/>
          <w:szCs w:val="21"/>
        </w:rPr>
        <w:t>,</w:t>
      </w:r>
      <w:r w:rsidR="0050310D" w:rsidRPr="0050310D">
        <w:rPr>
          <w:sz w:val="21"/>
          <w:szCs w:val="21"/>
        </w:rPr>
        <w:t xml:space="preserve"> __________ 2017.</w:t>
      </w:r>
      <w:proofErr w:type="gramEnd"/>
      <w:r w:rsidR="0050310D" w:rsidRPr="0050310D">
        <w:rPr>
          <w:sz w:val="21"/>
          <w:szCs w:val="21"/>
        </w:rPr>
        <w:t xml:space="preserve"> </w:t>
      </w:r>
      <w:proofErr w:type="spellStart"/>
      <w:proofErr w:type="gramStart"/>
      <w:r w:rsidR="0050310D" w:rsidRPr="0050310D">
        <w:rPr>
          <w:sz w:val="21"/>
          <w:szCs w:val="21"/>
        </w:rPr>
        <w:t>godine</w:t>
      </w:r>
      <w:proofErr w:type="spellEnd"/>
      <w:proofErr w:type="gramEnd"/>
    </w:p>
    <w:p w:rsidR="00E5729D" w:rsidRPr="0050310D" w:rsidRDefault="00E5729D" w:rsidP="008E2650"/>
    <w:p w:rsidR="00112878" w:rsidRPr="0050310D" w:rsidRDefault="00112878" w:rsidP="0050310D">
      <w:pPr>
        <w:spacing w:line="120" w:lineRule="auto"/>
      </w:pPr>
    </w:p>
    <w:p w:rsidR="00E5729D" w:rsidRPr="0050310D" w:rsidRDefault="00E5729D" w:rsidP="008E2650">
      <w:pPr>
        <w:jc w:val="both"/>
      </w:pPr>
      <w:r w:rsidRPr="0050310D">
        <w:tab/>
      </w:r>
      <w:proofErr w:type="gramStart"/>
      <w:r w:rsidR="00112878" w:rsidRPr="0050310D">
        <w:t xml:space="preserve">Na </w:t>
      </w:r>
      <w:proofErr w:type="spellStart"/>
      <w:r w:rsidR="00112878" w:rsidRPr="0050310D">
        <w:t>temelju</w:t>
      </w:r>
      <w:proofErr w:type="spellEnd"/>
      <w:r w:rsidR="00112878" w:rsidRPr="0050310D">
        <w:t xml:space="preserve"> </w:t>
      </w:r>
      <w:proofErr w:type="spellStart"/>
      <w:r w:rsidR="00112878" w:rsidRPr="0050310D">
        <w:t>točke</w:t>
      </w:r>
      <w:proofErr w:type="spellEnd"/>
      <w:r w:rsidR="00112878" w:rsidRPr="0050310D">
        <w:t xml:space="preserve"> 7.</w:t>
      </w:r>
      <w:proofErr w:type="gramEnd"/>
      <w:r w:rsidR="00112878" w:rsidRPr="0050310D">
        <w:t xml:space="preserve"> </w:t>
      </w:r>
      <w:proofErr w:type="spellStart"/>
      <w:r w:rsidR="00112878" w:rsidRPr="0050310D">
        <w:t>Strategije</w:t>
      </w:r>
      <w:proofErr w:type="spellEnd"/>
      <w:r w:rsidR="00112878" w:rsidRPr="0050310D">
        <w:t xml:space="preserve"> </w:t>
      </w:r>
      <w:proofErr w:type="spellStart"/>
      <w:r w:rsidR="00112878" w:rsidRPr="0050310D">
        <w:t>razvoja</w:t>
      </w:r>
      <w:proofErr w:type="spellEnd"/>
      <w:r w:rsidR="00112878" w:rsidRPr="0050310D">
        <w:t xml:space="preserve"> </w:t>
      </w:r>
      <w:proofErr w:type="spellStart"/>
      <w:r w:rsidR="00112878" w:rsidRPr="0050310D">
        <w:t>turizma</w:t>
      </w:r>
      <w:proofErr w:type="spellEnd"/>
      <w:r w:rsidR="00112878" w:rsidRPr="0050310D">
        <w:t xml:space="preserve"> </w:t>
      </w:r>
      <w:proofErr w:type="spellStart"/>
      <w:r w:rsidR="00112878" w:rsidRPr="0050310D">
        <w:t>Republike</w:t>
      </w:r>
      <w:proofErr w:type="spellEnd"/>
      <w:r w:rsidR="00112878" w:rsidRPr="0050310D">
        <w:t xml:space="preserve"> </w:t>
      </w:r>
      <w:proofErr w:type="spellStart"/>
      <w:r w:rsidR="00112878" w:rsidRPr="0050310D">
        <w:t>Hrvatske</w:t>
      </w:r>
      <w:proofErr w:type="spellEnd"/>
      <w:r w:rsidR="00112878" w:rsidRPr="0050310D">
        <w:t xml:space="preserve"> </w:t>
      </w:r>
      <w:proofErr w:type="spellStart"/>
      <w:r w:rsidR="00112878" w:rsidRPr="0050310D">
        <w:t>do</w:t>
      </w:r>
      <w:proofErr w:type="spellEnd"/>
      <w:r w:rsidR="00112878" w:rsidRPr="0050310D">
        <w:t xml:space="preserve"> 2020. </w:t>
      </w:r>
      <w:proofErr w:type="spellStart"/>
      <w:proofErr w:type="gramStart"/>
      <w:r w:rsidR="00112878" w:rsidRPr="0050310D">
        <w:t>godine</w:t>
      </w:r>
      <w:proofErr w:type="spellEnd"/>
      <w:proofErr w:type="gramEnd"/>
      <w:r w:rsidR="00112878" w:rsidRPr="0050310D">
        <w:t xml:space="preserve"> (</w:t>
      </w:r>
      <w:r w:rsidR="00586552">
        <w:t>«</w:t>
      </w:r>
      <w:proofErr w:type="spellStart"/>
      <w:r w:rsidR="00112878" w:rsidRPr="0050310D">
        <w:t>Narodne</w:t>
      </w:r>
      <w:proofErr w:type="spellEnd"/>
      <w:r w:rsidR="00112878" w:rsidRPr="0050310D">
        <w:t xml:space="preserve"> </w:t>
      </w:r>
      <w:proofErr w:type="spellStart"/>
      <w:r w:rsidR="00112878" w:rsidRPr="0050310D">
        <w:t>novine</w:t>
      </w:r>
      <w:proofErr w:type="spellEnd"/>
      <w:r w:rsidR="00586552">
        <w:t>»</w:t>
      </w:r>
      <w:r w:rsidR="0050310D">
        <w:t xml:space="preserve"> </w:t>
      </w:r>
      <w:r w:rsidR="00112878" w:rsidRPr="0050310D">
        <w:t xml:space="preserve"> br</w:t>
      </w:r>
      <w:r w:rsidR="0050310D">
        <w:t xml:space="preserve">. </w:t>
      </w:r>
      <w:r w:rsidR="00112878" w:rsidRPr="0050310D">
        <w:t>55/13)</w:t>
      </w:r>
      <w:r w:rsidR="0050310D">
        <w:t xml:space="preserve"> </w:t>
      </w:r>
      <w:proofErr w:type="spellStart"/>
      <w:r w:rsidR="0050310D">
        <w:t>te</w:t>
      </w:r>
      <w:proofErr w:type="spellEnd"/>
      <w:r w:rsidR="008C5DB2" w:rsidRPr="0050310D">
        <w:t xml:space="preserve"> </w:t>
      </w:r>
      <w:proofErr w:type="spellStart"/>
      <w:r w:rsidR="008C5DB2" w:rsidRPr="0050310D">
        <w:t>član</w:t>
      </w:r>
      <w:r w:rsidR="00112878" w:rsidRPr="0050310D">
        <w:t>ka</w:t>
      </w:r>
      <w:proofErr w:type="spellEnd"/>
      <w:r w:rsidRPr="0050310D">
        <w:t xml:space="preserve"> </w:t>
      </w:r>
      <w:r w:rsidR="008C5DB2" w:rsidRPr="0050310D">
        <w:t xml:space="preserve">19. </w:t>
      </w:r>
      <w:proofErr w:type="gramStart"/>
      <w:r w:rsidR="008C5DB2" w:rsidRPr="0050310D">
        <w:t>i</w:t>
      </w:r>
      <w:proofErr w:type="gramEnd"/>
      <w:r w:rsidR="008C5DB2" w:rsidRPr="0050310D">
        <w:t xml:space="preserve"> 84</w:t>
      </w:r>
      <w:r w:rsidRPr="0050310D">
        <w:t xml:space="preserve">. </w:t>
      </w:r>
      <w:proofErr w:type="spellStart"/>
      <w:r w:rsidRPr="0050310D">
        <w:t>Statuta</w:t>
      </w:r>
      <w:proofErr w:type="spellEnd"/>
      <w:r w:rsidRPr="0050310D">
        <w:t xml:space="preserve"> </w:t>
      </w:r>
      <w:proofErr w:type="spellStart"/>
      <w:r w:rsidRPr="0050310D">
        <w:t>Ličko-senjske</w:t>
      </w:r>
      <w:proofErr w:type="spellEnd"/>
      <w:r w:rsidRPr="0050310D">
        <w:t xml:space="preserve"> </w:t>
      </w:r>
      <w:proofErr w:type="spellStart"/>
      <w:r w:rsidRPr="0050310D">
        <w:t>županije</w:t>
      </w:r>
      <w:proofErr w:type="spellEnd"/>
      <w:r w:rsidRPr="0050310D">
        <w:t xml:space="preserve"> (</w:t>
      </w:r>
      <w:r w:rsidR="00835BD9">
        <w:t>«</w:t>
      </w:r>
      <w:proofErr w:type="spellStart"/>
      <w:r w:rsidRPr="0050310D">
        <w:t>Županijski</w:t>
      </w:r>
      <w:proofErr w:type="spellEnd"/>
      <w:r w:rsidRPr="0050310D">
        <w:t xml:space="preserve"> </w:t>
      </w:r>
      <w:proofErr w:type="spellStart"/>
      <w:r w:rsidRPr="0050310D">
        <w:t>glasnik</w:t>
      </w:r>
      <w:proofErr w:type="spellEnd"/>
      <w:r w:rsidR="00586552">
        <w:t>»</w:t>
      </w:r>
      <w:r w:rsidRPr="0050310D">
        <w:t xml:space="preserve"> br</w:t>
      </w:r>
      <w:r w:rsidR="0050310D">
        <w:t xml:space="preserve">. </w:t>
      </w:r>
      <w:r w:rsidRPr="0050310D">
        <w:t xml:space="preserve">11/09, 13/09 – ispravak, 21/09, 9/10 i 22/10 – pročišćeni </w:t>
      </w:r>
      <w:proofErr w:type="spellStart"/>
      <w:r w:rsidRPr="0050310D">
        <w:t>tekst</w:t>
      </w:r>
      <w:proofErr w:type="spellEnd"/>
      <w:r w:rsidRPr="0050310D">
        <w:t xml:space="preserve">, 4/12, 4/13 </w:t>
      </w:r>
      <w:proofErr w:type="spellStart"/>
      <w:r w:rsidRPr="0050310D">
        <w:t>i</w:t>
      </w:r>
      <w:proofErr w:type="spellEnd"/>
      <w:r w:rsidRPr="0050310D">
        <w:t xml:space="preserve"> 6/13 – </w:t>
      </w:r>
      <w:proofErr w:type="spellStart"/>
      <w:r w:rsidRPr="0050310D">
        <w:t>pročišćeni</w:t>
      </w:r>
      <w:proofErr w:type="spellEnd"/>
      <w:r w:rsidRPr="0050310D">
        <w:t xml:space="preserve"> </w:t>
      </w:r>
      <w:proofErr w:type="spellStart"/>
      <w:r w:rsidRPr="0050310D">
        <w:t>tekst</w:t>
      </w:r>
      <w:proofErr w:type="spellEnd"/>
      <w:r w:rsidRPr="0050310D">
        <w:t>)</w:t>
      </w:r>
      <w:r w:rsidR="008C5DB2" w:rsidRPr="0050310D">
        <w:t xml:space="preserve">, </w:t>
      </w:r>
      <w:proofErr w:type="spellStart"/>
      <w:r w:rsidR="008C5DB2" w:rsidRPr="0050310D">
        <w:t>Županijska</w:t>
      </w:r>
      <w:proofErr w:type="spellEnd"/>
      <w:r w:rsidR="008C5DB2" w:rsidRPr="0050310D">
        <w:t xml:space="preserve"> </w:t>
      </w:r>
      <w:proofErr w:type="spellStart"/>
      <w:r w:rsidR="008C5DB2" w:rsidRPr="0050310D">
        <w:t>skupština</w:t>
      </w:r>
      <w:proofErr w:type="spellEnd"/>
      <w:r w:rsidR="008C5DB2" w:rsidRPr="0050310D">
        <w:t xml:space="preserve"> </w:t>
      </w:r>
      <w:proofErr w:type="spellStart"/>
      <w:r w:rsidR="008C5DB2" w:rsidRPr="0050310D">
        <w:t>Ličko-senjske</w:t>
      </w:r>
      <w:proofErr w:type="spellEnd"/>
      <w:r w:rsidR="008C5DB2" w:rsidRPr="0050310D">
        <w:t xml:space="preserve"> </w:t>
      </w:r>
      <w:proofErr w:type="spellStart"/>
      <w:r w:rsidR="008C5DB2" w:rsidRPr="0050310D">
        <w:t>županije</w:t>
      </w:r>
      <w:proofErr w:type="spellEnd"/>
      <w:r w:rsidR="008C5DB2" w:rsidRPr="0050310D">
        <w:t xml:space="preserve"> </w:t>
      </w:r>
      <w:proofErr w:type="spellStart"/>
      <w:proofErr w:type="gramStart"/>
      <w:r w:rsidR="008C5DB2" w:rsidRPr="0050310D">
        <w:t>na</w:t>
      </w:r>
      <w:proofErr w:type="spellEnd"/>
      <w:proofErr w:type="gramEnd"/>
      <w:r w:rsidR="008C5DB2" w:rsidRPr="0050310D">
        <w:t xml:space="preserve"> </w:t>
      </w:r>
      <w:r w:rsidRPr="0050310D">
        <w:t>__</w:t>
      </w:r>
      <w:r w:rsidR="008C5DB2" w:rsidRPr="0050310D">
        <w:t xml:space="preserve"> </w:t>
      </w:r>
      <w:proofErr w:type="spellStart"/>
      <w:r w:rsidR="008C5DB2" w:rsidRPr="0050310D">
        <w:t>sjednici</w:t>
      </w:r>
      <w:proofErr w:type="spellEnd"/>
      <w:r w:rsidR="008C5DB2" w:rsidRPr="0050310D">
        <w:t xml:space="preserve"> </w:t>
      </w:r>
      <w:proofErr w:type="spellStart"/>
      <w:r w:rsidR="008C5DB2" w:rsidRPr="0050310D">
        <w:t>održanoj</w:t>
      </w:r>
      <w:proofErr w:type="spellEnd"/>
      <w:r w:rsidR="008C5DB2" w:rsidRPr="0050310D">
        <w:t xml:space="preserve"> _________</w:t>
      </w:r>
      <w:r w:rsidRPr="0050310D">
        <w:t>201</w:t>
      </w:r>
      <w:r w:rsidR="00E320AA" w:rsidRPr="0050310D">
        <w:t>7</w:t>
      </w:r>
      <w:r w:rsidRPr="0050310D">
        <w:t>.</w:t>
      </w:r>
      <w:r w:rsidR="0050310D">
        <w:t xml:space="preserve"> </w:t>
      </w:r>
      <w:proofErr w:type="spellStart"/>
      <w:proofErr w:type="gramStart"/>
      <w:r w:rsidRPr="0050310D">
        <w:t>godine</w:t>
      </w:r>
      <w:proofErr w:type="spellEnd"/>
      <w:proofErr w:type="gramEnd"/>
      <w:r w:rsidR="0050310D">
        <w:t>,</w:t>
      </w:r>
      <w:r w:rsidRPr="0050310D">
        <w:t xml:space="preserve"> </w:t>
      </w:r>
      <w:proofErr w:type="spellStart"/>
      <w:r w:rsidRPr="0050310D">
        <w:t>don</w:t>
      </w:r>
      <w:r w:rsidR="008C5DB2" w:rsidRPr="0050310D">
        <w:t>ijela</w:t>
      </w:r>
      <w:proofErr w:type="spellEnd"/>
      <w:r w:rsidR="008C5DB2" w:rsidRPr="0050310D">
        <w:t xml:space="preserve"> je </w:t>
      </w:r>
    </w:p>
    <w:p w:rsidR="00E5729D" w:rsidRPr="0050310D" w:rsidRDefault="00E5729D" w:rsidP="008E2650">
      <w:pPr>
        <w:jc w:val="both"/>
      </w:pPr>
    </w:p>
    <w:p w:rsidR="00E5729D" w:rsidRPr="0050310D" w:rsidRDefault="00E5729D" w:rsidP="008E2650"/>
    <w:p w:rsidR="00E5729D" w:rsidRPr="0050310D" w:rsidRDefault="008C5DB2" w:rsidP="008E2650">
      <w:pPr>
        <w:jc w:val="center"/>
        <w:rPr>
          <w:b/>
        </w:rPr>
      </w:pPr>
      <w:r w:rsidRPr="0050310D">
        <w:rPr>
          <w:b/>
        </w:rPr>
        <w:t xml:space="preserve">O D L U K U </w:t>
      </w:r>
    </w:p>
    <w:p w:rsidR="008C5DB2" w:rsidRPr="0050310D" w:rsidRDefault="008C5DB2" w:rsidP="008E2650">
      <w:pPr>
        <w:autoSpaceDE w:val="0"/>
        <w:autoSpaceDN w:val="0"/>
        <w:adjustRightInd w:val="0"/>
        <w:jc w:val="center"/>
        <w:rPr>
          <w:b/>
          <w:lang w:val="hr-HR"/>
        </w:rPr>
      </w:pPr>
      <w:proofErr w:type="gramStart"/>
      <w:r w:rsidRPr="0050310D">
        <w:rPr>
          <w:b/>
        </w:rPr>
        <w:t>o</w:t>
      </w:r>
      <w:proofErr w:type="gramEnd"/>
      <w:r w:rsidRPr="0050310D">
        <w:rPr>
          <w:b/>
        </w:rPr>
        <w:t xml:space="preserve"> </w:t>
      </w:r>
      <w:r w:rsidR="008A63EC">
        <w:rPr>
          <w:b/>
        </w:rPr>
        <w:t xml:space="preserve">I. </w:t>
      </w:r>
      <w:proofErr w:type="spellStart"/>
      <w:r w:rsidR="0050310D" w:rsidRPr="0050310D">
        <w:rPr>
          <w:b/>
        </w:rPr>
        <w:t>izmijenama</w:t>
      </w:r>
      <w:proofErr w:type="spellEnd"/>
      <w:r w:rsidR="0050310D" w:rsidRPr="0050310D">
        <w:rPr>
          <w:b/>
        </w:rPr>
        <w:t xml:space="preserve"> </w:t>
      </w:r>
      <w:r w:rsidRPr="0050310D">
        <w:rPr>
          <w:b/>
          <w:lang w:val="hr-HR"/>
        </w:rPr>
        <w:t xml:space="preserve">Regionalnog programa uređenja i upravljanja morskim plažama </w:t>
      </w:r>
    </w:p>
    <w:p w:rsidR="008C5DB2" w:rsidRPr="0050310D" w:rsidRDefault="008C5DB2" w:rsidP="008E2650">
      <w:pPr>
        <w:autoSpaceDE w:val="0"/>
        <w:autoSpaceDN w:val="0"/>
        <w:adjustRightInd w:val="0"/>
        <w:jc w:val="center"/>
        <w:rPr>
          <w:b/>
        </w:rPr>
      </w:pPr>
      <w:r w:rsidRPr="0050310D">
        <w:rPr>
          <w:b/>
          <w:lang w:val="hr-HR"/>
        </w:rPr>
        <w:t>na području Ličko-senjske županije</w:t>
      </w:r>
    </w:p>
    <w:p w:rsidR="008C5DB2" w:rsidRPr="0050310D" w:rsidRDefault="008C5DB2" w:rsidP="008E2650">
      <w:pPr>
        <w:jc w:val="center"/>
        <w:rPr>
          <w:b/>
        </w:rPr>
      </w:pPr>
    </w:p>
    <w:p w:rsidR="00E5729D" w:rsidRPr="0050310D" w:rsidRDefault="00E5729D" w:rsidP="008E2650">
      <w:pPr>
        <w:jc w:val="center"/>
        <w:rPr>
          <w:b/>
        </w:rPr>
      </w:pPr>
      <w:r w:rsidRPr="0050310D">
        <w:rPr>
          <w:b/>
        </w:rPr>
        <w:t>I.</w:t>
      </w:r>
    </w:p>
    <w:p w:rsidR="00E5729D" w:rsidRPr="0050310D" w:rsidRDefault="00E5729D" w:rsidP="0050310D">
      <w:pPr>
        <w:spacing w:line="120" w:lineRule="auto"/>
        <w:jc w:val="center"/>
        <w:rPr>
          <w:b/>
        </w:rPr>
      </w:pPr>
    </w:p>
    <w:p w:rsidR="008C5DB2" w:rsidRDefault="00D40126" w:rsidP="008E2650">
      <w:pPr>
        <w:autoSpaceDE w:val="0"/>
        <w:autoSpaceDN w:val="0"/>
        <w:adjustRightInd w:val="0"/>
        <w:ind w:firstLine="708"/>
        <w:jc w:val="both"/>
        <w:rPr>
          <w:lang w:val="hr-HR"/>
        </w:rPr>
      </w:pPr>
      <w:proofErr w:type="spellStart"/>
      <w:proofErr w:type="gramStart"/>
      <w:r>
        <w:t>Ovom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u</w:t>
      </w:r>
      <w:r w:rsidR="00E320AA" w:rsidRPr="0050310D">
        <w:t>svajaju</w:t>
      </w:r>
      <w:proofErr w:type="spellEnd"/>
      <w:r w:rsidR="00E320AA" w:rsidRPr="0050310D">
        <w:t xml:space="preserve"> se </w:t>
      </w:r>
      <w:proofErr w:type="spellStart"/>
      <w:r w:rsidR="00E320AA" w:rsidRPr="0050310D">
        <w:t>izmjene</w:t>
      </w:r>
      <w:proofErr w:type="spellEnd"/>
      <w:r w:rsidR="008C5DB2" w:rsidRPr="0050310D">
        <w:t xml:space="preserve"> </w:t>
      </w:r>
      <w:r w:rsidR="001A3E4F">
        <w:t xml:space="preserve">u </w:t>
      </w:r>
      <w:proofErr w:type="spellStart"/>
      <w:r w:rsidR="00AA0B07" w:rsidRPr="0050310D">
        <w:t>Poglavlj</w:t>
      </w:r>
      <w:r w:rsidR="001A3E4F">
        <w:t>u</w:t>
      </w:r>
      <w:proofErr w:type="spellEnd"/>
      <w:r w:rsidR="00AA0B07" w:rsidRPr="0050310D">
        <w:t xml:space="preserve"> 1.5.2.</w:t>
      </w:r>
      <w:proofErr w:type="gramEnd"/>
      <w:r w:rsidR="001A3E4F">
        <w:t xml:space="preserve"> </w:t>
      </w:r>
      <w:proofErr w:type="gramStart"/>
      <w:r w:rsidR="001A3E4F">
        <w:t>«</w:t>
      </w:r>
      <w:proofErr w:type="spellStart"/>
      <w:r w:rsidR="001A3E4F">
        <w:t>Analiza</w:t>
      </w:r>
      <w:proofErr w:type="spellEnd"/>
      <w:r w:rsidR="001A3E4F">
        <w:t xml:space="preserve"> </w:t>
      </w:r>
      <w:proofErr w:type="spellStart"/>
      <w:r w:rsidR="001A3E4F">
        <w:t>podataka</w:t>
      </w:r>
      <w:proofErr w:type="spellEnd"/>
      <w:r w:rsidR="001A3E4F">
        <w:t xml:space="preserve"> </w:t>
      </w:r>
      <w:proofErr w:type="spellStart"/>
      <w:r w:rsidR="001A3E4F">
        <w:t>navedenih</w:t>
      </w:r>
      <w:proofErr w:type="spellEnd"/>
      <w:r w:rsidR="001A3E4F">
        <w:t xml:space="preserve"> u </w:t>
      </w:r>
      <w:proofErr w:type="spellStart"/>
      <w:r w:rsidR="001A3E4F">
        <w:t>Obrascu</w:t>
      </w:r>
      <w:proofErr w:type="spellEnd"/>
      <w:r w:rsidR="001A3E4F">
        <w:t xml:space="preserve"> </w:t>
      </w:r>
      <w:proofErr w:type="spellStart"/>
      <w:r w:rsidR="001A3E4F">
        <w:t>za</w:t>
      </w:r>
      <w:proofErr w:type="spellEnd"/>
      <w:r w:rsidR="001A3E4F">
        <w:t xml:space="preserve"> </w:t>
      </w:r>
      <w:proofErr w:type="spellStart"/>
      <w:r w:rsidR="001A3E4F">
        <w:t>evaulaciju</w:t>
      </w:r>
      <w:proofErr w:type="spellEnd"/>
      <w:r w:rsidR="001A3E4F">
        <w:t xml:space="preserve"> </w:t>
      </w:r>
      <w:proofErr w:type="spellStart"/>
      <w:r w:rsidR="001A3E4F">
        <w:t>plaža</w:t>
      </w:r>
      <w:proofErr w:type="spellEnd"/>
      <w:r w:rsidR="001A3E4F">
        <w:t xml:space="preserve"> – Grad </w:t>
      </w:r>
      <w:proofErr w:type="spellStart"/>
      <w:r w:rsidR="001A3E4F">
        <w:t>Novalja</w:t>
      </w:r>
      <w:proofErr w:type="spellEnd"/>
      <w:r w:rsidR="001A3E4F">
        <w:t xml:space="preserve">» </w:t>
      </w:r>
      <w:proofErr w:type="spellStart"/>
      <w:r w:rsidR="001A3E4F">
        <w:t>i</w:t>
      </w:r>
      <w:proofErr w:type="spellEnd"/>
      <w:r w:rsidR="001A3E4F">
        <w:t xml:space="preserve"> </w:t>
      </w:r>
      <w:proofErr w:type="spellStart"/>
      <w:r w:rsidR="001A3E4F">
        <w:t>Poglavlju</w:t>
      </w:r>
      <w:proofErr w:type="spellEnd"/>
      <w:r w:rsidR="00AA0B07" w:rsidRPr="0050310D">
        <w:t xml:space="preserve"> 2.3.</w:t>
      </w:r>
      <w:proofErr w:type="gramEnd"/>
      <w:r w:rsidR="00AA0B07" w:rsidRPr="0050310D">
        <w:t xml:space="preserve"> </w:t>
      </w:r>
      <w:r w:rsidR="001A3E4F">
        <w:t xml:space="preserve">«SWOT </w:t>
      </w:r>
      <w:proofErr w:type="spellStart"/>
      <w:r w:rsidR="001A3E4F">
        <w:t>analiza</w:t>
      </w:r>
      <w:proofErr w:type="spellEnd"/>
      <w:r w:rsidR="001A3E4F">
        <w:t xml:space="preserve"> </w:t>
      </w:r>
      <w:proofErr w:type="spellStart"/>
      <w:r w:rsidR="001A3E4F">
        <w:t>za</w:t>
      </w:r>
      <w:proofErr w:type="spellEnd"/>
      <w:r w:rsidR="001A3E4F">
        <w:t xml:space="preserve"> </w:t>
      </w:r>
      <w:proofErr w:type="spellStart"/>
      <w:r w:rsidR="001A3E4F">
        <w:t>cjelovito</w:t>
      </w:r>
      <w:proofErr w:type="spellEnd"/>
      <w:r w:rsidR="001A3E4F">
        <w:t xml:space="preserve"> </w:t>
      </w:r>
      <w:proofErr w:type="spellStart"/>
      <w:r w:rsidR="001A3E4F">
        <w:t>podr</w:t>
      </w:r>
      <w:r w:rsidR="005430AB">
        <w:t>u</w:t>
      </w:r>
      <w:r w:rsidR="001A3E4F">
        <w:t>čje</w:t>
      </w:r>
      <w:proofErr w:type="spellEnd"/>
      <w:r w:rsidR="001A3E4F">
        <w:t xml:space="preserve"> </w:t>
      </w:r>
      <w:proofErr w:type="spellStart"/>
      <w:r w:rsidR="001A3E4F">
        <w:t>Grada</w:t>
      </w:r>
      <w:proofErr w:type="spellEnd"/>
      <w:r w:rsidR="001A3E4F">
        <w:t xml:space="preserve"> </w:t>
      </w:r>
      <w:proofErr w:type="spellStart"/>
      <w:r w:rsidR="001A3E4F">
        <w:t>Novalje</w:t>
      </w:r>
      <w:proofErr w:type="spellEnd"/>
      <w:r w:rsidR="001A3E4F">
        <w:t xml:space="preserve">» </w:t>
      </w:r>
      <w:r w:rsidR="008C5DB2" w:rsidRPr="0050310D">
        <w:rPr>
          <w:lang w:val="hr-HR"/>
        </w:rPr>
        <w:t>Regionaln</w:t>
      </w:r>
      <w:r w:rsidR="00E320AA" w:rsidRPr="0050310D">
        <w:rPr>
          <w:lang w:val="hr-HR"/>
        </w:rPr>
        <w:t>og</w:t>
      </w:r>
      <w:r w:rsidR="008C5DB2" w:rsidRPr="0050310D">
        <w:rPr>
          <w:lang w:val="hr-HR"/>
        </w:rPr>
        <w:t xml:space="preserve"> program</w:t>
      </w:r>
      <w:r w:rsidR="00E320AA" w:rsidRPr="0050310D">
        <w:rPr>
          <w:lang w:val="hr-HR"/>
        </w:rPr>
        <w:t>a</w:t>
      </w:r>
      <w:r w:rsidR="008C5DB2" w:rsidRPr="0050310D">
        <w:rPr>
          <w:lang w:val="hr-HR"/>
        </w:rPr>
        <w:t xml:space="preserve"> uređenja i upravljanja morskim plažama </w:t>
      </w:r>
      <w:proofErr w:type="gramStart"/>
      <w:r w:rsidR="008C5DB2" w:rsidRPr="0050310D">
        <w:rPr>
          <w:lang w:val="hr-HR"/>
        </w:rPr>
        <w:t>na</w:t>
      </w:r>
      <w:proofErr w:type="gramEnd"/>
      <w:r w:rsidR="008C5DB2" w:rsidRPr="0050310D">
        <w:rPr>
          <w:lang w:val="hr-HR"/>
        </w:rPr>
        <w:t xml:space="preserve"> području Ličko-senjske županije</w:t>
      </w:r>
      <w:r w:rsidR="007406DB">
        <w:rPr>
          <w:lang w:val="hr-HR"/>
        </w:rPr>
        <w:t xml:space="preserve">, </w:t>
      </w:r>
      <w:r w:rsidR="00DF521B">
        <w:rPr>
          <w:lang w:val="hr-HR"/>
        </w:rPr>
        <w:t xml:space="preserve">(«Županijski glasnik» br. 8/15, </w:t>
      </w:r>
      <w:r w:rsidR="007406DB">
        <w:rPr>
          <w:lang w:val="hr-HR"/>
        </w:rPr>
        <w:t xml:space="preserve">objavljen na web stranici Ličko-senjske županije </w:t>
      </w:r>
      <w:r w:rsidR="00AA0B07">
        <w:rPr>
          <w:lang w:val="hr-HR"/>
        </w:rPr>
        <w:t xml:space="preserve">- </w:t>
      </w:r>
      <w:r w:rsidR="00112878" w:rsidRPr="0050310D">
        <w:rPr>
          <w:lang w:val="hr-HR"/>
        </w:rPr>
        <w:t>dalje: Regionalni program)</w:t>
      </w:r>
      <w:r w:rsidR="0050310D">
        <w:rPr>
          <w:lang w:val="hr-HR"/>
        </w:rPr>
        <w:t>,</w:t>
      </w:r>
      <w:r w:rsidR="00112878" w:rsidRPr="0050310D">
        <w:rPr>
          <w:lang w:val="hr-HR"/>
        </w:rPr>
        <w:t xml:space="preserve"> </w:t>
      </w:r>
      <w:r w:rsidR="00AE40D1">
        <w:rPr>
          <w:lang w:val="hr-HR"/>
        </w:rPr>
        <w:t xml:space="preserve">a </w:t>
      </w:r>
      <w:r w:rsidR="008C5DB2" w:rsidRPr="0050310D">
        <w:rPr>
          <w:lang w:val="hr-HR"/>
        </w:rPr>
        <w:t>koj</w:t>
      </w:r>
      <w:r w:rsidR="00E320AA" w:rsidRPr="0050310D">
        <w:rPr>
          <w:lang w:val="hr-HR"/>
        </w:rPr>
        <w:t>e</w:t>
      </w:r>
      <w:r w:rsidR="008C5DB2" w:rsidRPr="0050310D">
        <w:rPr>
          <w:lang w:val="hr-HR"/>
        </w:rPr>
        <w:t xml:space="preserve"> je izradila Razvojna agencija Ličko-senjske županije </w:t>
      </w:r>
      <w:r w:rsidR="00112878" w:rsidRPr="0050310D">
        <w:rPr>
          <w:lang w:val="hr-HR"/>
        </w:rPr>
        <w:t>–</w:t>
      </w:r>
      <w:r w:rsidR="008C5DB2" w:rsidRPr="0050310D">
        <w:rPr>
          <w:lang w:val="hr-HR"/>
        </w:rPr>
        <w:t xml:space="preserve"> LIRA</w:t>
      </w:r>
      <w:r w:rsidR="00112878" w:rsidRPr="0050310D">
        <w:rPr>
          <w:lang w:val="hr-HR"/>
        </w:rPr>
        <w:t>.</w:t>
      </w:r>
    </w:p>
    <w:p w:rsidR="008A63EC" w:rsidRPr="0050310D" w:rsidRDefault="008A63EC" w:rsidP="008E2650">
      <w:pPr>
        <w:autoSpaceDE w:val="0"/>
        <w:autoSpaceDN w:val="0"/>
        <w:adjustRightInd w:val="0"/>
        <w:ind w:firstLine="708"/>
        <w:jc w:val="both"/>
        <w:rPr>
          <w:lang w:val="hr-HR"/>
        </w:rPr>
      </w:pPr>
    </w:p>
    <w:p w:rsidR="00112878" w:rsidRPr="0050310D" w:rsidRDefault="00E320AA" w:rsidP="008E2650">
      <w:pPr>
        <w:autoSpaceDE w:val="0"/>
        <w:autoSpaceDN w:val="0"/>
        <w:adjustRightInd w:val="0"/>
        <w:ind w:firstLine="708"/>
        <w:jc w:val="both"/>
        <w:rPr>
          <w:lang w:val="hr-HR"/>
        </w:rPr>
      </w:pPr>
      <w:proofErr w:type="spellStart"/>
      <w:r w:rsidRPr="0050310D">
        <w:t>Izmjene</w:t>
      </w:r>
      <w:proofErr w:type="spellEnd"/>
      <w:r w:rsidRPr="0050310D">
        <w:t xml:space="preserve"> </w:t>
      </w:r>
      <w:proofErr w:type="spellStart"/>
      <w:r w:rsidR="00112878" w:rsidRPr="0050310D">
        <w:t>Regionaln</w:t>
      </w:r>
      <w:r w:rsidRPr="0050310D">
        <w:t>og</w:t>
      </w:r>
      <w:proofErr w:type="spellEnd"/>
      <w:r w:rsidR="00112878" w:rsidRPr="0050310D">
        <w:t xml:space="preserve"> </w:t>
      </w:r>
      <w:proofErr w:type="spellStart"/>
      <w:r w:rsidR="00112878" w:rsidRPr="0050310D">
        <w:t>progra</w:t>
      </w:r>
      <w:r w:rsidR="003774C1" w:rsidRPr="0050310D">
        <w:t>m</w:t>
      </w:r>
      <w:r w:rsidRPr="0050310D">
        <w:t>a</w:t>
      </w:r>
      <w:proofErr w:type="spellEnd"/>
      <w:r w:rsidR="003774C1" w:rsidRPr="0050310D">
        <w:t xml:space="preserve"> </w:t>
      </w:r>
      <w:proofErr w:type="spellStart"/>
      <w:r w:rsidR="00AE40D1">
        <w:t>iz</w:t>
      </w:r>
      <w:proofErr w:type="spellEnd"/>
      <w:r w:rsidR="00AE40D1">
        <w:t xml:space="preserve"> </w:t>
      </w:r>
      <w:proofErr w:type="spellStart"/>
      <w:r w:rsidR="00AE40D1">
        <w:t>stavka</w:t>
      </w:r>
      <w:proofErr w:type="spellEnd"/>
      <w:r w:rsidR="00AE40D1">
        <w:t xml:space="preserve"> I. </w:t>
      </w:r>
      <w:proofErr w:type="spellStart"/>
      <w:r w:rsidR="0050310D">
        <w:t>su</w:t>
      </w:r>
      <w:proofErr w:type="spellEnd"/>
      <w:r w:rsidR="0050310D">
        <w:t xml:space="preserve"> </w:t>
      </w:r>
      <w:proofErr w:type="spellStart"/>
      <w:r w:rsidR="003774C1" w:rsidRPr="0050310D">
        <w:t>sastavni</w:t>
      </w:r>
      <w:proofErr w:type="spellEnd"/>
      <w:r w:rsidR="003774C1" w:rsidRPr="0050310D">
        <w:t xml:space="preserve"> </w:t>
      </w:r>
      <w:proofErr w:type="spellStart"/>
      <w:r w:rsidR="003774C1" w:rsidRPr="0050310D">
        <w:t>dio</w:t>
      </w:r>
      <w:proofErr w:type="spellEnd"/>
      <w:r w:rsidR="003774C1" w:rsidRPr="0050310D">
        <w:t xml:space="preserve"> </w:t>
      </w:r>
      <w:proofErr w:type="spellStart"/>
      <w:r w:rsidR="003774C1" w:rsidRPr="0050310D">
        <w:t>ove</w:t>
      </w:r>
      <w:proofErr w:type="spellEnd"/>
      <w:r w:rsidR="003774C1" w:rsidRPr="0050310D">
        <w:t xml:space="preserve"> </w:t>
      </w:r>
      <w:proofErr w:type="spellStart"/>
      <w:r w:rsidR="003774C1" w:rsidRPr="0050310D">
        <w:t>Odluke</w:t>
      </w:r>
      <w:proofErr w:type="spellEnd"/>
      <w:r w:rsidR="0050310D">
        <w:t xml:space="preserve"> </w:t>
      </w:r>
      <w:proofErr w:type="spellStart"/>
      <w:r w:rsidR="0050310D">
        <w:t>i</w:t>
      </w:r>
      <w:proofErr w:type="spellEnd"/>
      <w:r w:rsidR="0050310D">
        <w:t xml:space="preserve"> bit </w:t>
      </w:r>
      <w:proofErr w:type="spellStart"/>
      <w:proofErr w:type="gramStart"/>
      <w:r w:rsidR="0050310D">
        <w:t>će</w:t>
      </w:r>
      <w:proofErr w:type="spellEnd"/>
      <w:proofErr w:type="gramEnd"/>
      <w:r w:rsidR="0050310D">
        <w:t xml:space="preserve"> </w:t>
      </w:r>
      <w:proofErr w:type="spellStart"/>
      <w:r w:rsidR="0050310D">
        <w:t>objavljene</w:t>
      </w:r>
      <w:proofErr w:type="spellEnd"/>
      <w:r w:rsidR="0050310D">
        <w:t xml:space="preserve"> </w:t>
      </w:r>
      <w:proofErr w:type="spellStart"/>
      <w:r w:rsidR="0050310D">
        <w:t>na</w:t>
      </w:r>
      <w:proofErr w:type="spellEnd"/>
      <w:r w:rsidR="0050310D">
        <w:t xml:space="preserve"> web </w:t>
      </w:r>
      <w:proofErr w:type="spellStart"/>
      <w:r w:rsidR="0050310D">
        <w:t>stranici</w:t>
      </w:r>
      <w:proofErr w:type="spellEnd"/>
      <w:r w:rsidR="0050310D">
        <w:t xml:space="preserve"> Ličko-senjske županije (www. licko-senjska.hr)</w:t>
      </w:r>
      <w:r w:rsidRPr="0050310D">
        <w:t>.</w:t>
      </w:r>
    </w:p>
    <w:p w:rsidR="00112878" w:rsidRPr="0050310D" w:rsidRDefault="00112878" w:rsidP="0050310D">
      <w:pPr>
        <w:autoSpaceDE w:val="0"/>
        <w:autoSpaceDN w:val="0"/>
        <w:adjustRightInd w:val="0"/>
        <w:spacing w:line="120" w:lineRule="auto"/>
        <w:ind w:firstLine="709"/>
        <w:jc w:val="both"/>
        <w:rPr>
          <w:lang w:val="hr-HR"/>
        </w:rPr>
      </w:pPr>
    </w:p>
    <w:p w:rsidR="00E5729D" w:rsidRPr="0050310D" w:rsidRDefault="00E5729D" w:rsidP="008E2650"/>
    <w:p w:rsidR="00E5729D" w:rsidRPr="0050310D" w:rsidRDefault="00E5729D" w:rsidP="008E2650">
      <w:pPr>
        <w:jc w:val="center"/>
        <w:rPr>
          <w:b/>
        </w:rPr>
      </w:pPr>
      <w:proofErr w:type="gramStart"/>
      <w:r w:rsidRPr="0050310D">
        <w:rPr>
          <w:b/>
        </w:rPr>
        <w:t>II.</w:t>
      </w:r>
      <w:proofErr w:type="gramEnd"/>
    </w:p>
    <w:p w:rsidR="00E5729D" w:rsidRPr="0050310D" w:rsidRDefault="00E5729D" w:rsidP="0050310D">
      <w:pPr>
        <w:spacing w:line="120" w:lineRule="auto"/>
        <w:jc w:val="center"/>
        <w:rPr>
          <w:b/>
        </w:rPr>
      </w:pPr>
    </w:p>
    <w:p w:rsidR="00E5729D" w:rsidRPr="0050310D" w:rsidRDefault="008C5DB2" w:rsidP="008E2650">
      <w:pPr>
        <w:jc w:val="both"/>
      </w:pPr>
      <w:r w:rsidRPr="0050310D">
        <w:tab/>
        <w:t xml:space="preserve">Ova </w:t>
      </w:r>
      <w:proofErr w:type="spellStart"/>
      <w:r w:rsidR="00CB7E0F" w:rsidRPr="0050310D">
        <w:t>Odluka</w:t>
      </w:r>
      <w:proofErr w:type="spellEnd"/>
      <w:r w:rsidR="00CB7E0F" w:rsidRPr="0050310D">
        <w:t xml:space="preserve"> </w:t>
      </w:r>
      <w:proofErr w:type="spellStart"/>
      <w:r w:rsidR="00CB7E0F" w:rsidRPr="0050310D">
        <w:t>stupa</w:t>
      </w:r>
      <w:proofErr w:type="spellEnd"/>
      <w:r w:rsidR="00CB7E0F" w:rsidRPr="0050310D">
        <w:t xml:space="preserve"> </w:t>
      </w:r>
      <w:proofErr w:type="spellStart"/>
      <w:proofErr w:type="gramStart"/>
      <w:r w:rsidR="00CB7E0F" w:rsidRPr="0050310D">
        <w:t>na</w:t>
      </w:r>
      <w:proofErr w:type="spellEnd"/>
      <w:proofErr w:type="gramEnd"/>
      <w:r w:rsidR="00CB7E0F" w:rsidRPr="0050310D">
        <w:t xml:space="preserve"> </w:t>
      </w:r>
      <w:proofErr w:type="spellStart"/>
      <w:r w:rsidR="00CB7E0F" w:rsidRPr="0050310D">
        <w:t>snagu</w:t>
      </w:r>
      <w:proofErr w:type="spellEnd"/>
      <w:r w:rsidR="00CB7E0F" w:rsidRPr="0050310D">
        <w:t xml:space="preserve"> </w:t>
      </w:r>
      <w:proofErr w:type="spellStart"/>
      <w:r w:rsidR="00CB7E0F" w:rsidRPr="0050310D">
        <w:t>osmog</w:t>
      </w:r>
      <w:proofErr w:type="spellEnd"/>
      <w:r w:rsidR="00CB7E0F" w:rsidRPr="0050310D">
        <w:t xml:space="preserve"> </w:t>
      </w:r>
      <w:proofErr w:type="spellStart"/>
      <w:r w:rsidR="00CB7E0F" w:rsidRPr="0050310D">
        <w:t>dana</w:t>
      </w:r>
      <w:proofErr w:type="spellEnd"/>
      <w:r w:rsidR="00CB7E0F" w:rsidRPr="0050310D">
        <w:t xml:space="preserve"> </w:t>
      </w:r>
      <w:proofErr w:type="spellStart"/>
      <w:r w:rsidR="00CB7E0F" w:rsidRPr="0050310D">
        <w:t>od</w:t>
      </w:r>
      <w:proofErr w:type="spellEnd"/>
      <w:r w:rsidR="00CB7E0F" w:rsidRPr="0050310D">
        <w:t xml:space="preserve"> </w:t>
      </w:r>
      <w:proofErr w:type="spellStart"/>
      <w:r w:rsidR="00CB7E0F" w:rsidRPr="0050310D">
        <w:t>dana</w:t>
      </w:r>
      <w:proofErr w:type="spellEnd"/>
      <w:r w:rsidR="00CB7E0F" w:rsidRPr="0050310D">
        <w:t xml:space="preserve"> </w:t>
      </w:r>
      <w:proofErr w:type="spellStart"/>
      <w:r w:rsidR="00CB7E0F" w:rsidRPr="0050310D">
        <w:t>objave</w:t>
      </w:r>
      <w:proofErr w:type="spellEnd"/>
      <w:r w:rsidR="00CB7E0F" w:rsidRPr="0050310D">
        <w:t xml:space="preserve"> u </w:t>
      </w:r>
      <w:r w:rsidR="00586552">
        <w:t>«</w:t>
      </w:r>
      <w:proofErr w:type="spellStart"/>
      <w:r w:rsidR="00E5729D" w:rsidRPr="0050310D">
        <w:t>Županijskom</w:t>
      </w:r>
      <w:proofErr w:type="spellEnd"/>
      <w:r w:rsidR="00E5729D" w:rsidRPr="0050310D">
        <w:t xml:space="preserve"> </w:t>
      </w:r>
      <w:proofErr w:type="spellStart"/>
      <w:r w:rsidR="00E5729D" w:rsidRPr="0050310D">
        <w:t>glasniku</w:t>
      </w:r>
      <w:proofErr w:type="spellEnd"/>
      <w:r w:rsidR="00586552">
        <w:t>»</w:t>
      </w:r>
      <w:r w:rsidR="00E5729D" w:rsidRPr="0050310D">
        <w:t xml:space="preserve"> Ličko-senjske županije.</w:t>
      </w:r>
    </w:p>
    <w:p w:rsidR="00E5729D" w:rsidRPr="0050310D" w:rsidRDefault="00E5729D" w:rsidP="008E2650">
      <w:pPr>
        <w:jc w:val="both"/>
      </w:pPr>
    </w:p>
    <w:p w:rsidR="003774C1" w:rsidRPr="0050310D" w:rsidRDefault="003774C1" w:rsidP="008E2650">
      <w:pPr>
        <w:jc w:val="both"/>
      </w:pPr>
    </w:p>
    <w:p w:rsidR="00E5729D" w:rsidRPr="0050310D" w:rsidRDefault="00E5729D" w:rsidP="008E2650"/>
    <w:p w:rsidR="00E5729D" w:rsidRPr="0050310D" w:rsidRDefault="00CB7E0F" w:rsidP="008E2650">
      <w:pPr>
        <w:rPr>
          <w:b/>
        </w:rPr>
      </w:pPr>
      <w:r w:rsidRPr="0050310D">
        <w:tab/>
      </w:r>
      <w:r w:rsidRPr="0050310D">
        <w:tab/>
      </w:r>
      <w:r w:rsidRPr="0050310D">
        <w:tab/>
      </w:r>
      <w:r w:rsidRPr="0050310D">
        <w:tab/>
      </w:r>
      <w:r w:rsidRPr="0050310D">
        <w:tab/>
      </w:r>
      <w:r w:rsidRPr="0050310D">
        <w:tab/>
      </w:r>
      <w:r w:rsidRPr="0050310D">
        <w:tab/>
      </w:r>
      <w:r w:rsidRPr="0050310D">
        <w:tab/>
      </w:r>
      <w:r w:rsidRPr="0050310D">
        <w:rPr>
          <w:b/>
        </w:rPr>
        <w:t>PREDSJEDNIK SKUPŠTINE</w:t>
      </w:r>
    </w:p>
    <w:p w:rsidR="00E5729D" w:rsidRPr="0050310D" w:rsidRDefault="00E5729D" w:rsidP="008E2650">
      <w:pPr>
        <w:rPr>
          <w:b/>
        </w:rPr>
      </w:pPr>
    </w:p>
    <w:p w:rsidR="00E5729D" w:rsidRPr="0050310D" w:rsidRDefault="00CB7E0F" w:rsidP="008E2650">
      <w:r w:rsidRPr="0050310D">
        <w:tab/>
      </w:r>
      <w:r w:rsidRPr="0050310D">
        <w:tab/>
      </w:r>
      <w:r w:rsidRPr="0050310D">
        <w:tab/>
      </w:r>
      <w:r w:rsidRPr="0050310D">
        <w:tab/>
      </w:r>
      <w:r w:rsidRPr="0050310D">
        <w:tab/>
      </w:r>
      <w:r w:rsidRPr="0050310D">
        <w:tab/>
      </w:r>
      <w:r w:rsidRPr="0050310D">
        <w:tab/>
      </w:r>
      <w:r w:rsidRPr="0050310D">
        <w:tab/>
      </w:r>
      <w:r w:rsidR="003774C1" w:rsidRPr="0050310D">
        <w:t xml:space="preserve"> </w:t>
      </w:r>
      <w:proofErr w:type="spellStart"/>
      <w:proofErr w:type="gramStart"/>
      <w:r w:rsidRPr="0050310D">
        <w:t>mr</w:t>
      </w:r>
      <w:proofErr w:type="gramEnd"/>
      <w:r w:rsidRPr="0050310D">
        <w:t>.</w:t>
      </w:r>
      <w:proofErr w:type="spellEnd"/>
      <w:r w:rsidRPr="0050310D">
        <w:t xml:space="preserve"> Darko Milinović, dr. med.</w:t>
      </w:r>
    </w:p>
    <w:p w:rsidR="00E320AA" w:rsidRPr="0050310D" w:rsidRDefault="00E320AA" w:rsidP="008E2650"/>
    <w:p w:rsidR="00E320AA" w:rsidRDefault="00E320AA" w:rsidP="008E2650"/>
    <w:p w:rsidR="0087690F" w:rsidRDefault="0087690F" w:rsidP="008E2650"/>
    <w:p w:rsidR="0087690F" w:rsidRDefault="0087690F" w:rsidP="008E2650"/>
    <w:p w:rsidR="0087690F" w:rsidRDefault="0087690F" w:rsidP="008E2650"/>
    <w:p w:rsidR="0087690F" w:rsidRDefault="0087690F" w:rsidP="008E2650"/>
    <w:p w:rsidR="0087690F" w:rsidRDefault="0087690F" w:rsidP="008E2650"/>
    <w:p w:rsidR="0087690F" w:rsidRDefault="0087690F" w:rsidP="008E2650"/>
    <w:p w:rsidR="0087690F" w:rsidRDefault="0087690F" w:rsidP="008E2650"/>
    <w:p w:rsidR="0087690F" w:rsidRDefault="0087690F" w:rsidP="008E2650"/>
    <w:p w:rsidR="0087690F" w:rsidRDefault="0087690F" w:rsidP="008E2650"/>
    <w:p w:rsidR="0087690F" w:rsidRDefault="0087690F" w:rsidP="0087690F"/>
    <w:p w:rsidR="0087690F" w:rsidRDefault="0087690F" w:rsidP="0087690F">
      <w:pPr>
        <w:spacing w:line="240" w:lineRule="exact"/>
        <w:ind w:hanging="180"/>
        <w:rPr>
          <w:rFonts w:ascii="Book Antiqua" w:hAnsi="Book Antiqua" w:cs="Book Antiqua"/>
          <w:sz w:val="21"/>
          <w:szCs w:val="21"/>
        </w:rPr>
      </w:pPr>
    </w:p>
    <w:p w:rsidR="0087690F" w:rsidRDefault="0087690F" w:rsidP="0087690F">
      <w:pPr>
        <w:spacing w:line="240" w:lineRule="exact"/>
        <w:ind w:hanging="180"/>
        <w:rPr>
          <w:rFonts w:ascii="Book Antiqua" w:hAnsi="Book Antiqua" w:cs="Book Antiqua"/>
          <w:sz w:val="21"/>
          <w:szCs w:val="21"/>
        </w:rPr>
      </w:pPr>
      <w:r>
        <w:rPr>
          <w:rFonts w:ascii="Book Antiqua" w:hAnsi="Book Antiqua" w:cs="Book Antiqua"/>
          <w:sz w:val="21"/>
          <w:szCs w:val="21"/>
        </w:rPr>
        <w:t>Ž U P A N</w:t>
      </w:r>
    </w:p>
    <w:p w:rsidR="0087690F" w:rsidRDefault="0087690F" w:rsidP="0087690F">
      <w:pPr>
        <w:pStyle w:val="Ocisti"/>
        <w:rPr>
          <w:rFonts w:ascii="Book Antiqua" w:hAnsi="Book Antiqua" w:cs="Book Antiqua"/>
          <w:i w:val="0"/>
          <w:iCs w:val="0"/>
          <w:sz w:val="21"/>
          <w:szCs w:val="21"/>
        </w:rPr>
      </w:pPr>
      <w:r>
        <w:rPr>
          <w:rFonts w:ascii="Book Antiqua" w:hAnsi="Book Antiqua" w:cs="Book Antiqua"/>
          <w:i w:val="0"/>
          <w:iCs w:val="0"/>
          <w:sz w:val="21"/>
          <w:szCs w:val="21"/>
        </w:rPr>
        <w:t xml:space="preserve">KLASA:  </w:t>
      </w:r>
    </w:p>
    <w:p w:rsidR="0087690F" w:rsidRDefault="0087690F" w:rsidP="0087690F">
      <w:pPr>
        <w:pStyle w:val="Ocisti"/>
        <w:rPr>
          <w:rFonts w:ascii="Book Antiqua" w:hAnsi="Book Antiqua" w:cs="Book Antiqua"/>
          <w:i w:val="0"/>
          <w:iCs w:val="0"/>
          <w:sz w:val="21"/>
          <w:szCs w:val="21"/>
        </w:rPr>
      </w:pPr>
      <w:r>
        <w:rPr>
          <w:rFonts w:ascii="Book Antiqua" w:hAnsi="Book Antiqua" w:cs="Book Antiqua"/>
          <w:i w:val="0"/>
          <w:iCs w:val="0"/>
          <w:sz w:val="21"/>
          <w:szCs w:val="21"/>
        </w:rPr>
        <w:t>URBROJ: 2125/1-02-17-01</w:t>
      </w:r>
    </w:p>
    <w:p w:rsidR="0087690F" w:rsidRDefault="0087690F" w:rsidP="0087690F">
      <w:pPr>
        <w:spacing w:line="240" w:lineRule="exact"/>
        <w:ind w:hanging="180"/>
        <w:rPr>
          <w:rFonts w:ascii="Book Antiqua" w:hAnsi="Book Antiqua" w:cs="Book Antiqua"/>
          <w:sz w:val="21"/>
          <w:szCs w:val="21"/>
        </w:rPr>
      </w:pPr>
      <w:proofErr w:type="spellStart"/>
      <w:proofErr w:type="gramStart"/>
      <w:r>
        <w:rPr>
          <w:rFonts w:ascii="Book Antiqua" w:hAnsi="Book Antiqua" w:cs="Book Antiqua"/>
          <w:sz w:val="21"/>
          <w:szCs w:val="21"/>
        </w:rPr>
        <w:t>Gospić</w:t>
      </w:r>
      <w:proofErr w:type="spellEnd"/>
      <w:r>
        <w:rPr>
          <w:rFonts w:ascii="Book Antiqua" w:hAnsi="Book Antiqua" w:cs="Book Antiqua"/>
          <w:sz w:val="21"/>
          <w:szCs w:val="21"/>
        </w:rPr>
        <w:t>, 13.</w:t>
      </w:r>
      <w:proofErr w:type="gramEnd"/>
      <w:r>
        <w:rPr>
          <w:rFonts w:ascii="Book Antiqua" w:hAnsi="Book Antiqua" w:cs="Book Antiqua"/>
          <w:sz w:val="21"/>
          <w:szCs w:val="21"/>
        </w:rPr>
        <w:t xml:space="preserve"> </w:t>
      </w:r>
      <w:proofErr w:type="spellStart"/>
      <w:proofErr w:type="gramStart"/>
      <w:r>
        <w:rPr>
          <w:rFonts w:ascii="Book Antiqua" w:hAnsi="Book Antiqua" w:cs="Book Antiqua"/>
          <w:sz w:val="21"/>
          <w:szCs w:val="21"/>
        </w:rPr>
        <w:t>ožujka</w:t>
      </w:r>
      <w:proofErr w:type="spellEnd"/>
      <w:r>
        <w:rPr>
          <w:rFonts w:ascii="Book Antiqua" w:hAnsi="Book Antiqua" w:cs="Book Antiqua"/>
          <w:sz w:val="21"/>
          <w:szCs w:val="21"/>
        </w:rPr>
        <w:t xml:space="preserve">  2017</w:t>
      </w:r>
      <w:proofErr w:type="gramEnd"/>
      <w:r>
        <w:rPr>
          <w:rFonts w:ascii="Book Antiqua" w:hAnsi="Book Antiqua" w:cs="Book Antiqua"/>
          <w:sz w:val="21"/>
          <w:szCs w:val="21"/>
        </w:rPr>
        <w:t xml:space="preserve">. </w:t>
      </w:r>
      <w:proofErr w:type="spellStart"/>
      <w:proofErr w:type="gramStart"/>
      <w:r>
        <w:rPr>
          <w:rFonts w:ascii="Book Antiqua" w:hAnsi="Book Antiqua" w:cs="Book Antiqua"/>
          <w:sz w:val="21"/>
          <w:szCs w:val="21"/>
        </w:rPr>
        <w:t>godine</w:t>
      </w:r>
      <w:proofErr w:type="spellEnd"/>
      <w:proofErr w:type="gramEnd"/>
    </w:p>
    <w:p w:rsidR="0087690F" w:rsidRDefault="0087690F" w:rsidP="0087690F">
      <w:pPr>
        <w:tabs>
          <w:tab w:val="left" w:pos="2475"/>
        </w:tabs>
        <w:spacing w:line="240" w:lineRule="exact"/>
        <w:ind w:hanging="180"/>
        <w:jc w:val="both"/>
        <w:rPr>
          <w:rFonts w:ascii="Book Antiqua" w:hAnsi="Book Antiqua" w:cs="Book Antiqua"/>
          <w:sz w:val="21"/>
          <w:szCs w:val="21"/>
        </w:rPr>
      </w:pPr>
      <w:r>
        <w:rPr>
          <w:rFonts w:ascii="Book Antiqua" w:hAnsi="Book Antiqua" w:cs="Book Antiqua"/>
          <w:sz w:val="21"/>
          <w:szCs w:val="21"/>
        </w:rPr>
        <w:tab/>
      </w:r>
      <w:r>
        <w:rPr>
          <w:rFonts w:ascii="Book Antiqua" w:hAnsi="Book Antiqua" w:cs="Book Antiqua"/>
          <w:sz w:val="21"/>
          <w:szCs w:val="21"/>
        </w:rPr>
        <w:tab/>
      </w:r>
    </w:p>
    <w:p w:rsidR="0087690F" w:rsidRDefault="0087690F" w:rsidP="0087690F">
      <w:pPr>
        <w:pStyle w:val="Tijeloteksta"/>
        <w:spacing w:line="340" w:lineRule="exact"/>
        <w:ind w:hanging="180"/>
        <w:rPr>
          <w:rFonts w:ascii="Book Antiqua" w:hAnsi="Book Antiqua" w:cs="Book Antiqua"/>
          <w:i/>
          <w:iCs/>
          <w:sz w:val="25"/>
          <w:szCs w:val="25"/>
        </w:rPr>
      </w:pPr>
    </w:p>
    <w:p w:rsidR="0087690F" w:rsidRDefault="0087690F" w:rsidP="0087690F">
      <w:pPr>
        <w:pStyle w:val="Tijeloteksta"/>
        <w:spacing w:line="340" w:lineRule="exact"/>
        <w:rPr>
          <w:rFonts w:ascii="Book Antiqua" w:hAnsi="Book Antiqua" w:cs="Book Antiqua"/>
          <w:i/>
          <w:iCs/>
          <w:sz w:val="25"/>
          <w:szCs w:val="25"/>
        </w:rPr>
      </w:pPr>
    </w:p>
    <w:p w:rsidR="0087690F" w:rsidRDefault="0087690F" w:rsidP="0087690F">
      <w:pPr>
        <w:pStyle w:val="Tijeloteksta"/>
        <w:spacing w:line="340" w:lineRule="exact"/>
        <w:rPr>
          <w:rFonts w:ascii="Book Antiqua" w:hAnsi="Book Antiqua" w:cs="Book Antiqua"/>
          <w:i/>
          <w:iCs/>
          <w:sz w:val="25"/>
          <w:szCs w:val="25"/>
        </w:rPr>
      </w:pPr>
    </w:p>
    <w:p w:rsidR="0087690F" w:rsidRPr="00E36170" w:rsidRDefault="0087690F" w:rsidP="0087690F">
      <w:pPr>
        <w:pStyle w:val="Tijeloteksta"/>
        <w:tabs>
          <w:tab w:val="left" w:pos="360"/>
        </w:tabs>
        <w:rPr>
          <w:rFonts w:ascii="Book Antiqua" w:hAnsi="Book Antiqua" w:cs="Book Antiqua"/>
          <w:sz w:val="25"/>
          <w:szCs w:val="25"/>
        </w:rPr>
      </w:pPr>
      <w:r>
        <w:rPr>
          <w:rFonts w:ascii="Book Antiqua" w:hAnsi="Book Antiqua" w:cs="Book Antiqua"/>
          <w:i/>
          <w:iCs/>
          <w:sz w:val="25"/>
          <w:szCs w:val="25"/>
        </w:rPr>
        <w:tab/>
      </w:r>
      <w:r>
        <w:rPr>
          <w:rFonts w:ascii="Book Antiqua" w:hAnsi="Book Antiqua" w:cs="Book Antiqua"/>
          <w:i/>
          <w:iCs/>
          <w:sz w:val="25"/>
          <w:szCs w:val="25"/>
        </w:rPr>
        <w:tab/>
      </w:r>
      <w:r w:rsidRPr="00E36170">
        <w:rPr>
          <w:rFonts w:ascii="Book Antiqua" w:hAnsi="Book Antiqua" w:cs="Book Antiqua"/>
          <w:sz w:val="25"/>
          <w:szCs w:val="25"/>
        </w:rPr>
        <w:t>Na temelju članka 32. i 86. Statuta Ličko-senjske županije („Županijski glasnik” br. 11/09, 13/09 – ispravak, 21/09, 9/10, 22/10 – pročišćeni tekst, 4/12, 4/13 i 6/13 – pročišćeni tekst), donosim</w:t>
      </w:r>
    </w:p>
    <w:p w:rsidR="0087690F" w:rsidRPr="00E36170" w:rsidRDefault="0087690F" w:rsidP="0087690F">
      <w:pPr>
        <w:pStyle w:val="Tijeloteksta"/>
        <w:rPr>
          <w:rFonts w:ascii="Book Antiqua" w:hAnsi="Book Antiqua" w:cs="Book Antiqua"/>
          <w:sz w:val="10"/>
          <w:szCs w:val="10"/>
        </w:rPr>
      </w:pPr>
    </w:p>
    <w:p w:rsidR="0087690F" w:rsidRDefault="0087690F" w:rsidP="0087690F">
      <w:pPr>
        <w:pStyle w:val="Tijeloteksta"/>
        <w:spacing w:line="340" w:lineRule="exact"/>
        <w:rPr>
          <w:rFonts w:ascii="Book Antiqua" w:hAnsi="Book Antiqua" w:cs="Book Antiqua"/>
          <w:i/>
          <w:iCs/>
          <w:sz w:val="10"/>
          <w:szCs w:val="10"/>
        </w:rPr>
      </w:pPr>
    </w:p>
    <w:p w:rsidR="0087690F" w:rsidRPr="00107398" w:rsidRDefault="0087690F" w:rsidP="0087690F">
      <w:pPr>
        <w:pStyle w:val="Tijeloteksta"/>
        <w:spacing w:line="340" w:lineRule="exact"/>
        <w:rPr>
          <w:rFonts w:ascii="Book Antiqua" w:hAnsi="Book Antiqua" w:cs="Book Antiqua"/>
          <w:sz w:val="10"/>
          <w:szCs w:val="10"/>
        </w:rPr>
      </w:pPr>
    </w:p>
    <w:p w:rsidR="0087690F" w:rsidRPr="00107398" w:rsidRDefault="0087690F" w:rsidP="0087690F">
      <w:pPr>
        <w:pStyle w:val="Tijeloteksta"/>
        <w:spacing w:line="340" w:lineRule="exact"/>
        <w:jc w:val="center"/>
        <w:rPr>
          <w:rFonts w:ascii="Book Antiqua" w:hAnsi="Book Antiqua" w:cs="Book Antiqua"/>
          <w:b/>
          <w:bCs/>
          <w:shadow/>
          <w:sz w:val="27"/>
          <w:szCs w:val="27"/>
        </w:rPr>
      </w:pPr>
      <w:r w:rsidRPr="00107398">
        <w:rPr>
          <w:rFonts w:ascii="Book Antiqua" w:hAnsi="Book Antiqua" w:cs="Book Antiqua"/>
          <w:b/>
          <w:bCs/>
          <w:shadow/>
          <w:sz w:val="27"/>
          <w:szCs w:val="27"/>
        </w:rPr>
        <w:t>Z  A  K  L  J  U  Č  A  K</w:t>
      </w:r>
    </w:p>
    <w:p w:rsidR="0087690F" w:rsidRDefault="0087690F" w:rsidP="0087690F">
      <w:pPr>
        <w:pStyle w:val="Tijeloteksta"/>
        <w:rPr>
          <w:rFonts w:ascii="Book Antiqua" w:hAnsi="Book Antiqua" w:cs="Book Antiqua"/>
          <w:i/>
          <w:iCs/>
          <w:sz w:val="18"/>
          <w:szCs w:val="18"/>
        </w:rPr>
      </w:pPr>
    </w:p>
    <w:p w:rsidR="0087690F" w:rsidRDefault="0087690F" w:rsidP="0087690F">
      <w:pPr>
        <w:spacing w:line="340" w:lineRule="exact"/>
        <w:ind w:left="540"/>
        <w:jc w:val="both"/>
        <w:rPr>
          <w:rFonts w:ascii="Book Antiqua" w:hAnsi="Book Antiqua" w:cs="Book Antiqua"/>
          <w:b/>
          <w:bCs/>
        </w:rPr>
      </w:pPr>
    </w:p>
    <w:p w:rsidR="0087690F" w:rsidRPr="00554B06" w:rsidRDefault="0087690F" w:rsidP="0087690F">
      <w:pPr>
        <w:spacing w:line="340" w:lineRule="exact"/>
        <w:ind w:firstLine="540"/>
        <w:jc w:val="both"/>
        <w:rPr>
          <w:rFonts w:ascii="Book Antiqua" w:hAnsi="Book Antiqua" w:cs="Book Antiqua"/>
          <w:sz w:val="25"/>
          <w:szCs w:val="25"/>
        </w:rPr>
      </w:pPr>
      <w:proofErr w:type="spellStart"/>
      <w:r w:rsidRPr="00554B06">
        <w:rPr>
          <w:rFonts w:ascii="Book Antiqua" w:hAnsi="Book Antiqua" w:cs="Book Antiqua"/>
          <w:sz w:val="25"/>
          <w:szCs w:val="25"/>
        </w:rPr>
        <w:t>Utvrđujem</w:t>
      </w:r>
      <w:proofErr w:type="spellEnd"/>
      <w:r w:rsidRPr="00554B06">
        <w:rPr>
          <w:rFonts w:ascii="Book Antiqua" w:hAnsi="Book Antiqua" w:cs="Book Antiqua"/>
          <w:sz w:val="25"/>
          <w:szCs w:val="25"/>
        </w:rPr>
        <w:t xml:space="preserve"> </w:t>
      </w:r>
      <w:proofErr w:type="spellStart"/>
      <w:r w:rsidRPr="00554B06">
        <w:rPr>
          <w:rFonts w:ascii="Book Antiqua" w:hAnsi="Book Antiqua" w:cs="Book Antiqua"/>
          <w:sz w:val="25"/>
          <w:szCs w:val="25"/>
        </w:rPr>
        <w:t>prijedlog</w:t>
      </w:r>
      <w:proofErr w:type="spellEnd"/>
      <w:r w:rsidRPr="00554B06">
        <w:rPr>
          <w:rFonts w:ascii="Book Antiqua" w:hAnsi="Book Antiqua" w:cs="Book Antiqua"/>
          <w:sz w:val="25"/>
          <w:szCs w:val="25"/>
        </w:rPr>
        <w:t xml:space="preserve"> </w:t>
      </w:r>
      <w:proofErr w:type="spellStart"/>
      <w:r w:rsidRPr="00554B06">
        <w:rPr>
          <w:rFonts w:ascii="Book Antiqua" w:hAnsi="Book Antiqua" w:cs="Book Antiqua"/>
          <w:sz w:val="25"/>
          <w:szCs w:val="25"/>
        </w:rPr>
        <w:t>Odluke</w:t>
      </w:r>
      <w:proofErr w:type="spellEnd"/>
      <w:r w:rsidRPr="00554B06">
        <w:rPr>
          <w:rFonts w:ascii="Book Antiqua" w:hAnsi="Book Antiqua" w:cs="Book Antiqua"/>
          <w:sz w:val="25"/>
          <w:szCs w:val="25"/>
        </w:rPr>
        <w:t xml:space="preserve"> o </w:t>
      </w:r>
      <w:proofErr w:type="spellStart"/>
      <w:r>
        <w:rPr>
          <w:rFonts w:ascii="Book Antiqua" w:hAnsi="Book Antiqua" w:cs="Book Antiqua"/>
          <w:sz w:val="25"/>
          <w:szCs w:val="25"/>
        </w:rPr>
        <w:t>izmjenama</w:t>
      </w:r>
      <w:proofErr w:type="spellEnd"/>
      <w:r>
        <w:rPr>
          <w:rFonts w:ascii="Book Antiqua" w:hAnsi="Book Antiqua" w:cs="Book Antiqua"/>
          <w:sz w:val="25"/>
          <w:szCs w:val="25"/>
        </w:rPr>
        <w:t xml:space="preserve"> </w:t>
      </w:r>
      <w:proofErr w:type="spellStart"/>
      <w:r w:rsidRPr="00554B06">
        <w:rPr>
          <w:rFonts w:ascii="Book Antiqua" w:hAnsi="Book Antiqua" w:cs="Book Antiqua"/>
          <w:sz w:val="25"/>
          <w:szCs w:val="25"/>
        </w:rPr>
        <w:t>Regionalnog</w:t>
      </w:r>
      <w:proofErr w:type="spellEnd"/>
      <w:r w:rsidRPr="00554B06">
        <w:rPr>
          <w:rFonts w:ascii="Book Antiqua" w:hAnsi="Book Antiqua" w:cs="Book Antiqua"/>
          <w:sz w:val="25"/>
          <w:szCs w:val="25"/>
        </w:rPr>
        <w:t xml:space="preserve"> </w:t>
      </w:r>
      <w:proofErr w:type="spellStart"/>
      <w:r w:rsidRPr="00554B06">
        <w:rPr>
          <w:rFonts w:ascii="Book Antiqua" w:hAnsi="Book Antiqua" w:cs="Book Antiqua"/>
          <w:sz w:val="25"/>
          <w:szCs w:val="25"/>
        </w:rPr>
        <w:t>programa</w:t>
      </w:r>
      <w:proofErr w:type="spellEnd"/>
      <w:r w:rsidRPr="00554B06">
        <w:rPr>
          <w:rFonts w:ascii="Book Antiqua" w:hAnsi="Book Antiqua" w:cs="Book Antiqua"/>
          <w:sz w:val="25"/>
          <w:szCs w:val="25"/>
        </w:rPr>
        <w:t xml:space="preserve"> </w:t>
      </w:r>
      <w:proofErr w:type="spellStart"/>
      <w:r w:rsidRPr="00554B06">
        <w:rPr>
          <w:rFonts w:ascii="Book Antiqua" w:hAnsi="Book Antiqua" w:cs="Book Antiqua"/>
          <w:sz w:val="25"/>
          <w:szCs w:val="25"/>
        </w:rPr>
        <w:t>uređenja</w:t>
      </w:r>
      <w:proofErr w:type="spellEnd"/>
      <w:r w:rsidRPr="00554B06">
        <w:rPr>
          <w:rFonts w:ascii="Book Antiqua" w:hAnsi="Book Antiqua" w:cs="Book Antiqua"/>
          <w:sz w:val="25"/>
          <w:szCs w:val="25"/>
        </w:rPr>
        <w:t xml:space="preserve"> </w:t>
      </w:r>
      <w:proofErr w:type="spellStart"/>
      <w:r w:rsidRPr="00554B06">
        <w:rPr>
          <w:rFonts w:ascii="Book Antiqua" w:hAnsi="Book Antiqua" w:cs="Book Antiqua"/>
          <w:sz w:val="25"/>
          <w:szCs w:val="25"/>
        </w:rPr>
        <w:t>i</w:t>
      </w:r>
      <w:proofErr w:type="spellEnd"/>
      <w:r w:rsidRPr="00554B06">
        <w:rPr>
          <w:rFonts w:ascii="Book Antiqua" w:hAnsi="Book Antiqua" w:cs="Book Antiqua"/>
          <w:sz w:val="25"/>
          <w:szCs w:val="25"/>
        </w:rPr>
        <w:t xml:space="preserve"> </w:t>
      </w:r>
      <w:proofErr w:type="spellStart"/>
      <w:r w:rsidRPr="00554B06">
        <w:rPr>
          <w:rFonts w:ascii="Book Antiqua" w:hAnsi="Book Antiqua" w:cs="Book Antiqua"/>
          <w:sz w:val="25"/>
          <w:szCs w:val="25"/>
        </w:rPr>
        <w:t>upravljanja</w:t>
      </w:r>
      <w:proofErr w:type="spellEnd"/>
      <w:r w:rsidRPr="00554B06">
        <w:rPr>
          <w:rFonts w:ascii="Book Antiqua" w:hAnsi="Book Antiqua" w:cs="Book Antiqua"/>
          <w:sz w:val="25"/>
          <w:szCs w:val="25"/>
        </w:rPr>
        <w:t xml:space="preserve"> </w:t>
      </w:r>
      <w:proofErr w:type="spellStart"/>
      <w:r w:rsidRPr="00554B06">
        <w:rPr>
          <w:rFonts w:ascii="Book Antiqua" w:hAnsi="Book Antiqua" w:cs="Book Antiqua"/>
          <w:sz w:val="25"/>
          <w:szCs w:val="25"/>
        </w:rPr>
        <w:t>morskim</w:t>
      </w:r>
      <w:proofErr w:type="spellEnd"/>
      <w:r w:rsidRPr="00554B06">
        <w:rPr>
          <w:rFonts w:ascii="Book Antiqua" w:hAnsi="Book Antiqua" w:cs="Book Antiqua"/>
          <w:sz w:val="25"/>
          <w:szCs w:val="25"/>
        </w:rPr>
        <w:t xml:space="preserve"> </w:t>
      </w:r>
      <w:proofErr w:type="spellStart"/>
      <w:r w:rsidRPr="00554B06">
        <w:rPr>
          <w:rFonts w:ascii="Book Antiqua" w:hAnsi="Book Antiqua" w:cs="Book Antiqua"/>
          <w:sz w:val="25"/>
          <w:szCs w:val="25"/>
        </w:rPr>
        <w:t>plažama</w:t>
      </w:r>
      <w:proofErr w:type="spellEnd"/>
      <w:r w:rsidRPr="00554B06">
        <w:rPr>
          <w:rFonts w:ascii="Book Antiqua" w:hAnsi="Book Antiqua" w:cs="Book Antiqua"/>
          <w:sz w:val="25"/>
          <w:szCs w:val="25"/>
        </w:rPr>
        <w:t xml:space="preserve"> </w:t>
      </w:r>
      <w:proofErr w:type="spellStart"/>
      <w:r w:rsidRPr="00554B06">
        <w:rPr>
          <w:rFonts w:ascii="Book Antiqua" w:hAnsi="Book Antiqua" w:cs="Book Antiqua"/>
          <w:sz w:val="25"/>
          <w:szCs w:val="25"/>
        </w:rPr>
        <w:t>na</w:t>
      </w:r>
      <w:proofErr w:type="spellEnd"/>
      <w:r w:rsidRPr="00554B06">
        <w:rPr>
          <w:rFonts w:ascii="Book Antiqua" w:hAnsi="Book Antiqua" w:cs="Book Antiqua"/>
          <w:sz w:val="25"/>
          <w:szCs w:val="25"/>
        </w:rPr>
        <w:t xml:space="preserve"> </w:t>
      </w:r>
      <w:proofErr w:type="spellStart"/>
      <w:r w:rsidRPr="00554B06">
        <w:rPr>
          <w:rFonts w:ascii="Book Antiqua" w:hAnsi="Book Antiqua" w:cs="Book Antiqua"/>
          <w:sz w:val="25"/>
          <w:szCs w:val="25"/>
        </w:rPr>
        <w:t>području</w:t>
      </w:r>
      <w:proofErr w:type="spellEnd"/>
      <w:r w:rsidRPr="00554B06">
        <w:rPr>
          <w:rFonts w:ascii="Book Antiqua" w:hAnsi="Book Antiqua" w:cs="Book Antiqua"/>
          <w:sz w:val="25"/>
          <w:szCs w:val="25"/>
        </w:rPr>
        <w:t xml:space="preserve"> </w:t>
      </w:r>
      <w:proofErr w:type="spellStart"/>
      <w:r w:rsidRPr="00554B06">
        <w:rPr>
          <w:rFonts w:ascii="Book Antiqua" w:hAnsi="Book Antiqua" w:cs="Book Antiqua"/>
          <w:sz w:val="25"/>
          <w:szCs w:val="25"/>
        </w:rPr>
        <w:t>Ličko-senjske</w:t>
      </w:r>
      <w:proofErr w:type="spellEnd"/>
      <w:r w:rsidRPr="00554B06">
        <w:rPr>
          <w:rFonts w:ascii="Book Antiqua" w:hAnsi="Book Antiqua" w:cs="Book Antiqua"/>
          <w:sz w:val="25"/>
          <w:szCs w:val="25"/>
        </w:rPr>
        <w:t xml:space="preserve"> </w:t>
      </w:r>
      <w:proofErr w:type="spellStart"/>
      <w:r w:rsidRPr="00554B06">
        <w:rPr>
          <w:rFonts w:ascii="Book Antiqua" w:hAnsi="Book Antiqua" w:cs="Book Antiqua"/>
          <w:sz w:val="25"/>
          <w:szCs w:val="25"/>
        </w:rPr>
        <w:t>županije</w:t>
      </w:r>
      <w:proofErr w:type="spellEnd"/>
      <w:r w:rsidRPr="00554B06">
        <w:rPr>
          <w:rFonts w:ascii="Book Antiqua" w:hAnsi="Book Antiqua" w:cs="Book Antiqua"/>
          <w:sz w:val="25"/>
          <w:szCs w:val="25"/>
        </w:rPr>
        <w:t xml:space="preserve"> </w:t>
      </w:r>
      <w:proofErr w:type="spellStart"/>
      <w:r w:rsidRPr="00554B06">
        <w:rPr>
          <w:rFonts w:ascii="Book Antiqua" w:hAnsi="Book Antiqua" w:cs="Book Antiqua"/>
          <w:sz w:val="25"/>
          <w:szCs w:val="25"/>
        </w:rPr>
        <w:t>i</w:t>
      </w:r>
      <w:proofErr w:type="spellEnd"/>
      <w:r w:rsidRPr="00554B06">
        <w:rPr>
          <w:rFonts w:ascii="Book Antiqua" w:hAnsi="Book Antiqua" w:cs="Book Antiqua"/>
          <w:sz w:val="25"/>
          <w:szCs w:val="25"/>
        </w:rPr>
        <w:t xml:space="preserve"> </w:t>
      </w:r>
      <w:proofErr w:type="spellStart"/>
      <w:r w:rsidRPr="00554B06">
        <w:rPr>
          <w:rFonts w:ascii="Book Antiqua" w:hAnsi="Book Antiqua" w:cs="Book Antiqua"/>
          <w:sz w:val="25"/>
          <w:szCs w:val="25"/>
        </w:rPr>
        <w:t>isti</w:t>
      </w:r>
      <w:proofErr w:type="spellEnd"/>
      <w:r w:rsidRPr="00554B06">
        <w:rPr>
          <w:rFonts w:ascii="Book Antiqua" w:hAnsi="Book Antiqua" w:cs="Book Antiqua"/>
          <w:sz w:val="25"/>
          <w:szCs w:val="25"/>
        </w:rPr>
        <w:t xml:space="preserve"> </w:t>
      </w:r>
      <w:proofErr w:type="spellStart"/>
      <w:r w:rsidRPr="00554B06">
        <w:rPr>
          <w:rFonts w:ascii="Book Antiqua" w:hAnsi="Book Antiqua" w:cs="Book Antiqua"/>
          <w:sz w:val="25"/>
          <w:szCs w:val="25"/>
        </w:rPr>
        <w:t>dostavljam</w:t>
      </w:r>
      <w:proofErr w:type="spellEnd"/>
      <w:r w:rsidRPr="00554B06">
        <w:rPr>
          <w:rFonts w:ascii="Book Antiqua" w:hAnsi="Book Antiqua" w:cs="Book Antiqua"/>
          <w:sz w:val="25"/>
          <w:szCs w:val="25"/>
        </w:rPr>
        <w:t xml:space="preserve"> </w:t>
      </w:r>
      <w:proofErr w:type="spellStart"/>
      <w:r w:rsidRPr="00554B06">
        <w:rPr>
          <w:rFonts w:ascii="Book Antiqua" w:hAnsi="Book Antiqua" w:cs="Book Antiqua"/>
          <w:sz w:val="25"/>
          <w:szCs w:val="25"/>
        </w:rPr>
        <w:t>Županijskoj</w:t>
      </w:r>
      <w:proofErr w:type="spellEnd"/>
      <w:r w:rsidRPr="00554B06">
        <w:rPr>
          <w:rFonts w:ascii="Book Antiqua" w:hAnsi="Book Antiqua" w:cs="Book Antiqua"/>
          <w:sz w:val="25"/>
          <w:szCs w:val="25"/>
        </w:rPr>
        <w:t xml:space="preserve"> </w:t>
      </w:r>
      <w:proofErr w:type="spellStart"/>
      <w:r w:rsidRPr="00554B06">
        <w:rPr>
          <w:rFonts w:ascii="Book Antiqua" w:hAnsi="Book Antiqua" w:cs="Book Antiqua"/>
          <w:sz w:val="25"/>
          <w:szCs w:val="25"/>
        </w:rPr>
        <w:t>skupštini</w:t>
      </w:r>
      <w:proofErr w:type="spellEnd"/>
      <w:r w:rsidRPr="00554B06">
        <w:rPr>
          <w:rFonts w:ascii="Book Antiqua" w:hAnsi="Book Antiqua" w:cs="Book Antiqua"/>
          <w:sz w:val="25"/>
          <w:szCs w:val="25"/>
        </w:rPr>
        <w:t xml:space="preserve">  </w:t>
      </w:r>
      <w:proofErr w:type="spellStart"/>
      <w:r w:rsidRPr="00554B06">
        <w:rPr>
          <w:rFonts w:ascii="Book Antiqua" w:hAnsi="Book Antiqua" w:cs="Book Antiqua"/>
          <w:sz w:val="25"/>
          <w:szCs w:val="25"/>
        </w:rPr>
        <w:t>na</w:t>
      </w:r>
      <w:proofErr w:type="spellEnd"/>
      <w:r w:rsidRPr="00554B06">
        <w:rPr>
          <w:rFonts w:ascii="Book Antiqua" w:hAnsi="Book Antiqua" w:cs="Book Antiqua"/>
          <w:sz w:val="25"/>
          <w:szCs w:val="25"/>
        </w:rPr>
        <w:t xml:space="preserve"> </w:t>
      </w:r>
      <w:proofErr w:type="spellStart"/>
      <w:r w:rsidRPr="00554B06">
        <w:rPr>
          <w:rFonts w:ascii="Book Antiqua" w:hAnsi="Book Antiqua" w:cs="Book Antiqua"/>
          <w:sz w:val="25"/>
          <w:szCs w:val="25"/>
        </w:rPr>
        <w:t>raspravu</w:t>
      </w:r>
      <w:proofErr w:type="spellEnd"/>
      <w:r w:rsidRPr="00554B06">
        <w:rPr>
          <w:rFonts w:ascii="Book Antiqua" w:hAnsi="Book Antiqua" w:cs="Book Antiqua"/>
          <w:sz w:val="25"/>
          <w:szCs w:val="25"/>
        </w:rPr>
        <w:t xml:space="preserve"> </w:t>
      </w:r>
      <w:proofErr w:type="spellStart"/>
      <w:r w:rsidRPr="00554B06">
        <w:rPr>
          <w:rFonts w:ascii="Book Antiqua" w:hAnsi="Book Antiqua" w:cs="Book Antiqua"/>
          <w:sz w:val="25"/>
          <w:szCs w:val="25"/>
        </w:rPr>
        <w:t>i</w:t>
      </w:r>
      <w:proofErr w:type="spellEnd"/>
      <w:r w:rsidRPr="00554B06">
        <w:rPr>
          <w:rFonts w:ascii="Book Antiqua" w:hAnsi="Book Antiqua" w:cs="Book Antiqua"/>
          <w:sz w:val="25"/>
          <w:szCs w:val="25"/>
        </w:rPr>
        <w:t xml:space="preserve">  </w:t>
      </w:r>
      <w:proofErr w:type="spellStart"/>
      <w:r w:rsidRPr="00554B06">
        <w:rPr>
          <w:rFonts w:ascii="Book Antiqua" w:hAnsi="Book Antiqua" w:cs="Book Antiqua"/>
          <w:sz w:val="25"/>
          <w:szCs w:val="25"/>
        </w:rPr>
        <w:t>donošenje</w:t>
      </w:r>
      <w:proofErr w:type="spellEnd"/>
      <w:r w:rsidRPr="00554B06">
        <w:rPr>
          <w:rFonts w:ascii="Book Antiqua" w:hAnsi="Book Antiqua" w:cs="Book Antiqua"/>
          <w:sz w:val="25"/>
          <w:szCs w:val="25"/>
        </w:rPr>
        <w:t>.</w:t>
      </w:r>
    </w:p>
    <w:p w:rsidR="0087690F" w:rsidRPr="00EA2D33" w:rsidRDefault="0087690F" w:rsidP="0087690F">
      <w:pPr>
        <w:tabs>
          <w:tab w:val="left" w:pos="0"/>
          <w:tab w:val="left" w:pos="540"/>
        </w:tabs>
        <w:spacing w:line="340" w:lineRule="exact"/>
        <w:jc w:val="both"/>
        <w:rPr>
          <w:rFonts w:ascii="Book Antiqua" w:hAnsi="Book Antiqua" w:cs="Book Antiqua"/>
          <w:i/>
          <w:iCs/>
        </w:rPr>
      </w:pPr>
    </w:p>
    <w:p w:rsidR="0087690F" w:rsidRDefault="0087690F" w:rsidP="0087690F">
      <w:pPr>
        <w:pStyle w:val="Tijeloteksta"/>
        <w:spacing w:line="340" w:lineRule="exact"/>
        <w:rPr>
          <w:rFonts w:ascii="Book Antiqua" w:hAnsi="Book Antiqua" w:cs="Book Antiqua"/>
          <w:b/>
          <w:bCs/>
          <w:i/>
          <w:iCs/>
          <w:shadow/>
          <w:sz w:val="25"/>
          <w:szCs w:val="25"/>
        </w:rPr>
      </w:pPr>
    </w:p>
    <w:p w:rsidR="0087690F" w:rsidRDefault="0087690F" w:rsidP="0087690F">
      <w:pPr>
        <w:spacing w:line="340" w:lineRule="exact"/>
        <w:jc w:val="both"/>
        <w:rPr>
          <w:rFonts w:ascii="Book Antiqua" w:hAnsi="Book Antiqua" w:cs="Book Antiqua"/>
          <w:i/>
          <w:iCs/>
        </w:rPr>
      </w:pPr>
    </w:p>
    <w:p w:rsidR="0087690F" w:rsidRDefault="0087690F" w:rsidP="0087690F">
      <w:pPr>
        <w:spacing w:line="340" w:lineRule="exact"/>
        <w:jc w:val="both"/>
        <w:rPr>
          <w:rFonts w:ascii="Book Antiqua" w:hAnsi="Book Antiqua" w:cs="Book Antiqua"/>
          <w:i/>
          <w:iCs/>
        </w:rPr>
      </w:pPr>
    </w:p>
    <w:p w:rsidR="0087690F" w:rsidRDefault="0087690F" w:rsidP="0087690F">
      <w:pPr>
        <w:spacing w:after="120"/>
        <w:jc w:val="center"/>
        <w:rPr>
          <w:rFonts w:ascii="Book Antiqua" w:hAnsi="Book Antiqua" w:cs="Book Antiqua"/>
          <w:b/>
          <w:bCs/>
          <w:shadow/>
          <w:spacing w:val="120"/>
        </w:rPr>
      </w:pPr>
      <w:r>
        <w:rPr>
          <w:rFonts w:ascii="Book Antiqua" w:hAnsi="Book Antiqua" w:cs="Book Antiqua"/>
          <w:b/>
          <w:bCs/>
          <w:shadow/>
          <w:spacing w:val="120"/>
        </w:rPr>
        <w:t xml:space="preserve">  </w:t>
      </w:r>
      <w:r>
        <w:rPr>
          <w:rFonts w:ascii="Book Antiqua" w:hAnsi="Book Antiqua" w:cs="Book Antiqua"/>
          <w:b/>
          <w:bCs/>
          <w:shadow/>
          <w:spacing w:val="120"/>
        </w:rPr>
        <w:tab/>
      </w:r>
      <w:r>
        <w:rPr>
          <w:rFonts w:ascii="Book Antiqua" w:hAnsi="Book Antiqua" w:cs="Book Antiqua"/>
          <w:b/>
          <w:bCs/>
          <w:shadow/>
          <w:spacing w:val="120"/>
        </w:rPr>
        <w:tab/>
      </w:r>
      <w:r>
        <w:rPr>
          <w:rFonts w:ascii="Book Antiqua" w:hAnsi="Book Antiqua" w:cs="Book Antiqua"/>
          <w:b/>
          <w:bCs/>
          <w:shadow/>
          <w:spacing w:val="120"/>
        </w:rPr>
        <w:tab/>
      </w:r>
      <w:r>
        <w:rPr>
          <w:rFonts w:ascii="Book Antiqua" w:hAnsi="Book Antiqua" w:cs="Book Antiqua"/>
          <w:b/>
          <w:bCs/>
          <w:shadow/>
          <w:spacing w:val="120"/>
        </w:rPr>
        <w:tab/>
      </w:r>
      <w:r>
        <w:rPr>
          <w:rFonts w:ascii="Book Antiqua" w:hAnsi="Book Antiqua" w:cs="Book Antiqua"/>
          <w:b/>
          <w:bCs/>
          <w:shadow/>
          <w:spacing w:val="120"/>
        </w:rPr>
        <w:tab/>
      </w:r>
      <w:r>
        <w:rPr>
          <w:rFonts w:ascii="Book Antiqua" w:hAnsi="Book Antiqua" w:cs="Book Antiqua"/>
          <w:b/>
          <w:bCs/>
          <w:shadow/>
          <w:spacing w:val="120"/>
        </w:rPr>
        <w:tab/>
      </w:r>
      <w:r>
        <w:rPr>
          <w:rFonts w:ascii="Book Antiqua" w:hAnsi="Book Antiqua" w:cs="Book Antiqua"/>
          <w:b/>
          <w:bCs/>
          <w:shadow/>
          <w:spacing w:val="120"/>
        </w:rPr>
        <w:tab/>
        <w:t>ŽUPAN</w:t>
      </w:r>
    </w:p>
    <w:p w:rsidR="0087690F" w:rsidRDefault="0087690F" w:rsidP="008769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Milan </w:t>
      </w:r>
      <w:proofErr w:type="spellStart"/>
      <w:r>
        <w:t>Kolić</w:t>
      </w:r>
      <w:proofErr w:type="spellEnd"/>
    </w:p>
    <w:p w:rsidR="0087690F" w:rsidRDefault="0087690F" w:rsidP="0087690F"/>
    <w:p w:rsidR="0087690F" w:rsidRDefault="0087690F" w:rsidP="0087690F"/>
    <w:p w:rsidR="0087690F" w:rsidRDefault="0087690F" w:rsidP="0087690F"/>
    <w:p w:rsidR="0087690F" w:rsidRDefault="0087690F" w:rsidP="0087690F"/>
    <w:p w:rsidR="0087690F" w:rsidRDefault="0087690F" w:rsidP="0087690F"/>
    <w:p w:rsidR="0087690F" w:rsidRDefault="0087690F" w:rsidP="0087690F"/>
    <w:p w:rsidR="0087690F" w:rsidRDefault="0087690F" w:rsidP="008E2650"/>
    <w:p w:rsidR="0087690F" w:rsidRDefault="0087690F" w:rsidP="008E2650"/>
    <w:p w:rsidR="0087690F" w:rsidRDefault="0087690F" w:rsidP="008E2650"/>
    <w:p w:rsidR="0087690F" w:rsidRDefault="0087690F" w:rsidP="008E2650"/>
    <w:p w:rsidR="0087690F" w:rsidRDefault="0087690F" w:rsidP="008E2650"/>
    <w:p w:rsidR="0087690F" w:rsidRDefault="0087690F" w:rsidP="008E2650"/>
    <w:p w:rsidR="0087690F" w:rsidRDefault="0087690F" w:rsidP="008E2650"/>
    <w:p w:rsidR="0087690F" w:rsidRDefault="0087690F" w:rsidP="008E2650"/>
    <w:p w:rsidR="0087690F" w:rsidRDefault="0087690F" w:rsidP="008E2650"/>
    <w:p w:rsidR="0087690F" w:rsidRPr="0050310D" w:rsidRDefault="0087690F" w:rsidP="008E2650"/>
    <w:sectPr w:rsidR="0087690F" w:rsidRPr="0050310D" w:rsidSect="00884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larendon Condensed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555CE"/>
    <w:multiLevelType w:val="hybridMultilevel"/>
    <w:tmpl w:val="FF34078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00C3F"/>
    <w:rsid w:val="000112B7"/>
    <w:rsid w:val="000646A1"/>
    <w:rsid w:val="00096B9E"/>
    <w:rsid w:val="000C233D"/>
    <w:rsid w:val="00112878"/>
    <w:rsid w:val="00144645"/>
    <w:rsid w:val="001A3E4F"/>
    <w:rsid w:val="00232499"/>
    <w:rsid w:val="002C0443"/>
    <w:rsid w:val="00316147"/>
    <w:rsid w:val="00352A61"/>
    <w:rsid w:val="00373BC0"/>
    <w:rsid w:val="003774C1"/>
    <w:rsid w:val="003E3A05"/>
    <w:rsid w:val="00437267"/>
    <w:rsid w:val="00461B97"/>
    <w:rsid w:val="0050310D"/>
    <w:rsid w:val="00512852"/>
    <w:rsid w:val="005241C9"/>
    <w:rsid w:val="005430AB"/>
    <w:rsid w:val="00586552"/>
    <w:rsid w:val="00635CE2"/>
    <w:rsid w:val="00643C44"/>
    <w:rsid w:val="007406DB"/>
    <w:rsid w:val="00793B29"/>
    <w:rsid w:val="007F0319"/>
    <w:rsid w:val="00835BD9"/>
    <w:rsid w:val="0085200B"/>
    <w:rsid w:val="00856B02"/>
    <w:rsid w:val="0087690F"/>
    <w:rsid w:val="0088142E"/>
    <w:rsid w:val="008845F7"/>
    <w:rsid w:val="008A63EC"/>
    <w:rsid w:val="008C5DB2"/>
    <w:rsid w:val="008E1F9D"/>
    <w:rsid w:val="008E2650"/>
    <w:rsid w:val="008E50C4"/>
    <w:rsid w:val="00953B73"/>
    <w:rsid w:val="00993BDC"/>
    <w:rsid w:val="009D13A4"/>
    <w:rsid w:val="00A00C3F"/>
    <w:rsid w:val="00AA0B07"/>
    <w:rsid w:val="00AE40D1"/>
    <w:rsid w:val="00B64DCD"/>
    <w:rsid w:val="00BB0E4D"/>
    <w:rsid w:val="00BC2430"/>
    <w:rsid w:val="00BD3F01"/>
    <w:rsid w:val="00C56FD2"/>
    <w:rsid w:val="00CB7E0F"/>
    <w:rsid w:val="00D40126"/>
    <w:rsid w:val="00DC0815"/>
    <w:rsid w:val="00DF521B"/>
    <w:rsid w:val="00E320AA"/>
    <w:rsid w:val="00E5729D"/>
    <w:rsid w:val="00FE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87690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BB0E4D"/>
    <w:pPr>
      <w:widowControl w:val="0"/>
      <w:suppressAutoHyphens/>
      <w:autoSpaceDN w:val="0"/>
      <w:ind w:left="720"/>
    </w:pPr>
    <w:rPr>
      <w:rFonts w:eastAsia="Lucida Sans Unicode" w:cs="Mangal"/>
      <w:kern w:val="3"/>
      <w:szCs w:val="21"/>
      <w:lang w:val="hr-HR" w:eastAsia="zh-CN" w:bidi="hi-IN"/>
    </w:rPr>
  </w:style>
  <w:style w:type="paragraph" w:styleId="Tijeloteksta">
    <w:name w:val="Body Text"/>
    <w:basedOn w:val="Normal"/>
    <w:link w:val="TijelotekstaChar"/>
    <w:uiPriority w:val="99"/>
    <w:semiHidden/>
    <w:rsid w:val="0087690F"/>
    <w:pPr>
      <w:jc w:val="both"/>
    </w:pPr>
    <w:rPr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7690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cisti">
    <w:name w:val="Ocisti"/>
    <w:basedOn w:val="Naslov6"/>
    <w:uiPriority w:val="99"/>
    <w:rsid w:val="0087690F"/>
    <w:pPr>
      <w:keepLines w:val="0"/>
      <w:spacing w:before="0" w:line="240" w:lineRule="exact"/>
      <w:ind w:hanging="180"/>
    </w:pPr>
    <w:rPr>
      <w:rFonts w:ascii="Clarendon Condensed" w:eastAsia="Calibri" w:hAnsi="Clarendon Condensed" w:cs="Clarendon Condensed"/>
      <w:color w:val="auto"/>
      <w:sz w:val="26"/>
      <w:szCs w:val="26"/>
      <w:lang w:val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87690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86CB0-07E5-4E9F-886A-0F0D9760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742</Words>
  <Characters>4236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Upravni odjel za gospodarstvo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 Zdunic</dc:creator>
  <cp:lastModifiedBy>tajnistvo LSZ</cp:lastModifiedBy>
  <cp:revision>4</cp:revision>
  <cp:lastPrinted>2017-03-14T06:35:00Z</cp:lastPrinted>
  <dcterms:created xsi:type="dcterms:W3CDTF">2017-03-14T06:29:00Z</dcterms:created>
  <dcterms:modified xsi:type="dcterms:W3CDTF">2017-03-15T11:25:00Z</dcterms:modified>
</cp:coreProperties>
</file>