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31" w:rsidRPr="00625C5E" w:rsidRDefault="00A30531" w:rsidP="00A30531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 w:rsidRPr="00625C5E">
        <w:rPr>
          <w:noProof/>
        </w:rPr>
        <w:drawing>
          <wp:inline distT="0" distB="0" distL="0" distR="0">
            <wp:extent cx="409575" cy="518795"/>
            <wp:effectExtent l="19050" t="0" r="9525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31" w:rsidRPr="00625C5E" w:rsidRDefault="00A30531" w:rsidP="00A30531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A30531" w:rsidRPr="00625C5E" w:rsidTr="0085442E">
        <w:tc>
          <w:tcPr>
            <w:tcW w:w="748" w:type="dxa"/>
            <w:vAlign w:val="center"/>
            <w:hideMark/>
          </w:tcPr>
          <w:p w:rsidR="00A30531" w:rsidRPr="00625C5E" w:rsidRDefault="00A30531" w:rsidP="00A30531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iCs/>
              </w:rPr>
            </w:pPr>
            <w:r w:rsidRPr="00625C5E">
              <w:rPr>
                <w:noProof/>
              </w:rPr>
              <w:drawing>
                <wp:inline distT="0" distB="0" distL="0" distR="0">
                  <wp:extent cx="218440" cy="286385"/>
                  <wp:effectExtent l="19050" t="0" r="0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A30531" w:rsidRPr="00625C5E" w:rsidRDefault="00A30531" w:rsidP="00A30531">
            <w:pPr>
              <w:spacing w:after="0" w:line="240" w:lineRule="auto"/>
              <w:rPr>
                <w:rFonts w:ascii="Bookman Old Style" w:hAnsi="Bookman Old Style" w:cs="Arial"/>
                <w:iCs/>
                <w:color w:val="CC9900"/>
                <w:sz w:val="4"/>
              </w:rPr>
            </w:pPr>
            <w:r w:rsidRPr="00625C5E">
              <w:rPr>
                <w:rFonts w:ascii="Bookman Old Style" w:hAnsi="Bookman Old Style" w:cs="Arial"/>
                <w:iCs/>
                <w:color w:val="CC9900"/>
                <w:sz w:val="8"/>
              </w:rPr>
              <w:t xml:space="preserve"> </w:t>
            </w:r>
          </w:p>
          <w:p w:rsidR="00A30531" w:rsidRPr="00625C5E" w:rsidRDefault="00A30531" w:rsidP="00A30531">
            <w:pPr>
              <w:pStyle w:val="Naslov5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eastAsiaTheme="minorEastAsia" w:cs="Tahoma"/>
                <w:iCs/>
                <w:color w:val="auto"/>
                <w:spacing w:val="20"/>
                <w:sz w:val="21"/>
                <w:szCs w:val="21"/>
                <w:lang w:val="hr-HR"/>
              </w:rPr>
            </w:pPr>
            <w:r w:rsidRPr="00625C5E">
              <w:rPr>
                <w:rFonts w:eastAsiaTheme="minorEastAsia"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  <w:t>REPUBLIKA HRVATSKA</w:t>
            </w:r>
          </w:p>
          <w:p w:rsidR="00A30531" w:rsidRPr="00625C5E" w:rsidRDefault="00A30531" w:rsidP="00A30531">
            <w:pPr>
              <w:pStyle w:val="Naslov1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eastAsiaTheme="minorEastAsia"/>
                <w:b w:val="0"/>
                <w:bCs w:val="0"/>
                <w:color w:val="CC9900"/>
                <w:lang w:val="hr-HR"/>
              </w:rPr>
            </w:pPr>
            <w:r w:rsidRPr="00625C5E">
              <w:rPr>
                <w:rFonts w:eastAsiaTheme="minorEastAsia"/>
                <w:b w:val="0"/>
                <w:bCs w:val="0"/>
                <w:color w:val="auto"/>
                <w:sz w:val="21"/>
                <w:szCs w:val="21"/>
                <w:lang w:val="hr-HR"/>
              </w:rPr>
              <w:t>LIČKO-SENJSKA ŽUPANIJA</w:t>
            </w:r>
          </w:p>
        </w:tc>
      </w:tr>
    </w:tbl>
    <w:p w:rsidR="00BE3F23" w:rsidRPr="00A30531" w:rsidRDefault="00BE3F23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A30531">
        <w:rPr>
          <w:rFonts w:asciiTheme="majorHAnsi" w:hAnsiTheme="majorHAnsi"/>
          <w:sz w:val="21"/>
          <w:szCs w:val="21"/>
        </w:rPr>
        <w:t>ODBOR ZA PRORAČUN I FINANCIJE</w:t>
      </w:r>
    </w:p>
    <w:p w:rsidR="00BE3F23" w:rsidRPr="00A30531" w:rsidRDefault="00BE3F23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A30531">
        <w:rPr>
          <w:rFonts w:asciiTheme="majorHAnsi" w:hAnsiTheme="majorHAnsi"/>
          <w:sz w:val="21"/>
          <w:szCs w:val="21"/>
        </w:rPr>
        <w:t>KLASA: 021-04/18-01/</w:t>
      </w:r>
      <w:r w:rsidR="00A30531">
        <w:rPr>
          <w:rFonts w:asciiTheme="majorHAnsi" w:hAnsiTheme="majorHAnsi"/>
          <w:sz w:val="21"/>
          <w:szCs w:val="21"/>
        </w:rPr>
        <w:t>05</w:t>
      </w:r>
    </w:p>
    <w:p w:rsidR="00BE3F23" w:rsidRPr="00A30531" w:rsidRDefault="00BE3F23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A30531">
        <w:rPr>
          <w:rFonts w:asciiTheme="majorHAnsi" w:hAnsiTheme="majorHAnsi"/>
          <w:sz w:val="21"/>
          <w:szCs w:val="21"/>
        </w:rPr>
        <w:t>URBROJ: 2125/1-01-18-01</w:t>
      </w:r>
    </w:p>
    <w:p w:rsidR="00BE3F23" w:rsidRPr="00A30531" w:rsidRDefault="00BE3F23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A30531">
        <w:rPr>
          <w:rFonts w:asciiTheme="majorHAnsi" w:hAnsiTheme="majorHAnsi"/>
          <w:sz w:val="21"/>
          <w:szCs w:val="21"/>
        </w:rPr>
        <w:t>Gospić,</w:t>
      </w:r>
      <w:r w:rsidR="00A30531">
        <w:rPr>
          <w:rFonts w:asciiTheme="majorHAnsi" w:hAnsiTheme="majorHAnsi"/>
          <w:sz w:val="21"/>
          <w:szCs w:val="21"/>
        </w:rPr>
        <w:t xml:space="preserve"> 26. siječnja </w:t>
      </w:r>
      <w:r w:rsidRPr="00A30531">
        <w:rPr>
          <w:rFonts w:asciiTheme="majorHAnsi" w:hAnsiTheme="majorHAnsi"/>
          <w:sz w:val="21"/>
          <w:szCs w:val="21"/>
        </w:rPr>
        <w:t>2018. godine</w:t>
      </w:r>
    </w:p>
    <w:p w:rsidR="00BE3F23" w:rsidRPr="00A30531" w:rsidRDefault="00BE3F23" w:rsidP="00BE3F23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E3F23" w:rsidRPr="00A30531" w:rsidRDefault="00BE3F23" w:rsidP="00BE3F23">
      <w:pPr>
        <w:spacing w:after="0" w:line="120" w:lineRule="auto"/>
        <w:rPr>
          <w:rFonts w:asciiTheme="majorHAnsi" w:hAnsiTheme="majorHAnsi"/>
          <w:sz w:val="16"/>
          <w:szCs w:val="16"/>
        </w:rPr>
      </w:pPr>
    </w:p>
    <w:p w:rsidR="00BE3F23" w:rsidRPr="00A30531" w:rsidRDefault="00BE3F23" w:rsidP="00A30531">
      <w:pPr>
        <w:spacing w:after="0" w:line="280" w:lineRule="exact"/>
        <w:jc w:val="both"/>
        <w:rPr>
          <w:rFonts w:asciiTheme="majorHAnsi" w:hAnsiTheme="majorHAnsi"/>
          <w:b/>
        </w:rPr>
      </w:pPr>
      <w:r w:rsidRPr="00A30531">
        <w:rPr>
          <w:rFonts w:asciiTheme="majorHAnsi" w:hAnsiTheme="majorHAnsi"/>
        </w:rPr>
        <w:tab/>
        <w:t xml:space="preserve">Na temelju članka 30. i 31. Poslovnika županijske skupštine Ličko-senjske županije («Županijski glasnik» br. 11/09, 4/12, 4/13, 6/13 - pročišćeni tekst i 14/13) sazivam </w:t>
      </w:r>
      <w:r w:rsidRPr="00A30531">
        <w:rPr>
          <w:rFonts w:asciiTheme="majorHAnsi" w:hAnsiTheme="majorHAnsi"/>
          <w:b/>
        </w:rPr>
        <w:t xml:space="preserve">4. sjednicu Odbora za Proračun i financije, </w:t>
      </w:r>
      <w:r w:rsidRPr="00A30531">
        <w:rPr>
          <w:rFonts w:asciiTheme="majorHAnsi" w:hAnsiTheme="majorHAnsi"/>
        </w:rPr>
        <w:t xml:space="preserve">koja će se održati </w:t>
      </w:r>
      <w:r w:rsidR="009F1C2B" w:rsidRPr="00A30531">
        <w:rPr>
          <w:rFonts w:asciiTheme="majorHAnsi" w:hAnsiTheme="majorHAnsi"/>
          <w:b/>
        </w:rPr>
        <w:t>8.</w:t>
      </w:r>
      <w:r w:rsidRPr="00A30531">
        <w:rPr>
          <w:rFonts w:asciiTheme="majorHAnsi" w:hAnsiTheme="majorHAnsi"/>
          <w:b/>
        </w:rPr>
        <w:t xml:space="preserve"> veljače 2018. godin</w:t>
      </w:r>
      <w:r w:rsidR="009F1C2B" w:rsidRPr="00A30531">
        <w:rPr>
          <w:rFonts w:asciiTheme="majorHAnsi" w:hAnsiTheme="majorHAnsi"/>
          <w:b/>
        </w:rPr>
        <w:t>e (četvrtak</w:t>
      </w:r>
      <w:r w:rsidRPr="00A30531">
        <w:rPr>
          <w:rFonts w:asciiTheme="majorHAnsi" w:hAnsiTheme="majorHAnsi"/>
          <w:b/>
        </w:rPr>
        <w:t xml:space="preserve">) u Gospiću, </w:t>
      </w:r>
      <w:proofErr w:type="spellStart"/>
      <w:r w:rsidRPr="00A30531">
        <w:rPr>
          <w:rFonts w:asciiTheme="majorHAnsi" w:hAnsiTheme="majorHAnsi"/>
          <w:b/>
        </w:rPr>
        <w:t>dr</w:t>
      </w:r>
      <w:proofErr w:type="spellEnd"/>
      <w:r w:rsidRPr="00A30531">
        <w:rPr>
          <w:rFonts w:asciiTheme="majorHAnsi" w:hAnsiTheme="majorHAnsi"/>
          <w:b/>
        </w:rPr>
        <w:t>. Franje Tuđmana 4 (Kabinet župana - sala za sastanke)</w:t>
      </w:r>
      <w:r w:rsidRPr="00A30531">
        <w:rPr>
          <w:rFonts w:asciiTheme="majorHAnsi" w:hAnsiTheme="majorHAnsi"/>
        </w:rPr>
        <w:t xml:space="preserve"> s početkom </w:t>
      </w:r>
      <w:r w:rsidR="009F1C2B" w:rsidRPr="00A30531">
        <w:rPr>
          <w:rFonts w:asciiTheme="majorHAnsi" w:hAnsiTheme="majorHAnsi"/>
        </w:rPr>
        <w:t>u</w:t>
      </w:r>
      <w:r w:rsidR="009F1C2B" w:rsidRPr="00A30531">
        <w:rPr>
          <w:rFonts w:asciiTheme="majorHAnsi" w:hAnsiTheme="majorHAnsi"/>
          <w:b/>
        </w:rPr>
        <w:t xml:space="preserve">  8</w:t>
      </w:r>
      <w:r w:rsidR="00215751" w:rsidRPr="00A30531">
        <w:rPr>
          <w:rFonts w:asciiTheme="majorHAnsi" w:hAnsiTheme="majorHAnsi"/>
          <w:b/>
        </w:rPr>
        <w:t>,3</w:t>
      </w:r>
      <w:r w:rsidRPr="00A30531">
        <w:rPr>
          <w:rFonts w:asciiTheme="majorHAnsi" w:hAnsiTheme="majorHAnsi"/>
          <w:b/>
        </w:rPr>
        <w:t xml:space="preserve">0 sati. </w:t>
      </w:r>
    </w:p>
    <w:p w:rsidR="00BE3F23" w:rsidRPr="00A30531" w:rsidRDefault="00BE3F23" w:rsidP="00A30531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:rsidR="00BE3F23" w:rsidRPr="00A30531" w:rsidRDefault="00BE3F23" w:rsidP="00A30531">
      <w:pPr>
        <w:spacing w:after="0" w:line="240" w:lineRule="auto"/>
        <w:jc w:val="both"/>
        <w:rPr>
          <w:rFonts w:asciiTheme="majorHAnsi" w:hAnsiTheme="majorHAnsi"/>
        </w:rPr>
      </w:pPr>
      <w:r w:rsidRPr="00A30531">
        <w:rPr>
          <w:rFonts w:asciiTheme="majorHAnsi" w:hAnsiTheme="majorHAnsi"/>
        </w:rPr>
        <w:tab/>
        <w:t xml:space="preserve">Za sjednicu predlažem sljedeći </w:t>
      </w:r>
    </w:p>
    <w:p w:rsidR="00BE3F23" w:rsidRPr="00A30531" w:rsidRDefault="00BE3F23" w:rsidP="00A30531">
      <w:pPr>
        <w:pStyle w:val="Odlomakpopisa"/>
        <w:ind w:left="0"/>
        <w:contextualSpacing w:val="0"/>
        <w:jc w:val="both"/>
        <w:rPr>
          <w:rFonts w:asciiTheme="majorHAnsi" w:hAnsiTheme="majorHAnsi"/>
          <w:sz w:val="10"/>
          <w:szCs w:val="10"/>
          <w:lang w:val="hr-HR"/>
        </w:rPr>
      </w:pPr>
    </w:p>
    <w:p w:rsidR="00BE3F23" w:rsidRPr="00A30531" w:rsidRDefault="00BE3F23" w:rsidP="00A30531">
      <w:pPr>
        <w:pStyle w:val="Odlomakpopisa"/>
        <w:ind w:left="0"/>
        <w:contextualSpacing w:val="0"/>
        <w:jc w:val="center"/>
        <w:rPr>
          <w:rFonts w:asciiTheme="majorHAnsi" w:hAnsiTheme="majorHAnsi"/>
          <w:b/>
          <w:spacing w:val="50"/>
          <w:sz w:val="25"/>
          <w:szCs w:val="25"/>
          <w:lang w:val="hr-HR"/>
        </w:rPr>
      </w:pPr>
      <w:r w:rsidRPr="00A30531">
        <w:rPr>
          <w:rFonts w:asciiTheme="majorHAnsi" w:hAnsiTheme="majorHAnsi"/>
          <w:b/>
          <w:spacing w:val="50"/>
          <w:sz w:val="25"/>
          <w:szCs w:val="25"/>
          <w:lang w:val="hr-HR"/>
        </w:rPr>
        <w:t>Dnevni red</w:t>
      </w:r>
    </w:p>
    <w:p w:rsidR="00BE3F23" w:rsidRPr="00A30531" w:rsidRDefault="00BE3F23" w:rsidP="00A30531">
      <w:pPr>
        <w:pStyle w:val="Odlomakpopisa"/>
        <w:ind w:left="0"/>
        <w:contextualSpacing w:val="0"/>
        <w:jc w:val="center"/>
        <w:rPr>
          <w:rFonts w:asciiTheme="majorHAnsi" w:hAnsiTheme="majorHAnsi"/>
          <w:sz w:val="10"/>
          <w:szCs w:val="10"/>
          <w:lang w:val="hr-HR"/>
        </w:rPr>
      </w:pPr>
    </w:p>
    <w:p w:rsidR="00BE3F23" w:rsidRPr="00A30531" w:rsidRDefault="00BE3F23" w:rsidP="00A30531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ind w:left="357" w:hanging="357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A30531">
        <w:rPr>
          <w:rFonts w:asciiTheme="majorHAnsi" w:hAnsiTheme="majorHAnsi" w:cs="Cambria"/>
          <w:sz w:val="22"/>
          <w:szCs w:val="22"/>
          <w:lang w:val="hr-HR"/>
        </w:rPr>
        <w:t>Usvajanje zapisnika s  3.</w:t>
      </w:r>
      <w:r w:rsidRPr="00A30531">
        <w:rPr>
          <w:rFonts w:asciiTheme="majorHAnsi" w:hAnsiTheme="majorHAnsi"/>
          <w:sz w:val="22"/>
          <w:szCs w:val="22"/>
          <w:lang w:val="hr-HR"/>
        </w:rPr>
        <w:t xml:space="preserve"> sjednice Odbora za Proračun i financije</w:t>
      </w:r>
    </w:p>
    <w:p w:rsidR="00371B46" w:rsidRPr="00A30531" w:rsidRDefault="00371B46" w:rsidP="00A30531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A30531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Odluke o raspoređivanju sredstava iz Proračuna Ličko-senjske županije u 2018. godini za rad političkih stranaka i članova izabranih s liste grupe birača zastupljenih u Županijskoj skupštini Ličko-senjske županije  </w:t>
      </w:r>
    </w:p>
    <w:p w:rsidR="00371B46" w:rsidRPr="00A30531" w:rsidRDefault="00371B46" w:rsidP="00A30531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contextualSpacing w:val="0"/>
        <w:jc w:val="both"/>
        <w:rPr>
          <w:rFonts w:asciiTheme="majorHAnsi" w:hAnsiTheme="majorHAnsi"/>
          <w:sz w:val="22"/>
          <w:szCs w:val="22"/>
          <w:lang w:val="hr-HR"/>
        </w:rPr>
      </w:pPr>
      <w:r w:rsidRPr="00A3053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A30531">
        <w:rPr>
          <w:rFonts w:asciiTheme="majorHAnsi" w:hAnsiTheme="majorHAnsi"/>
          <w:sz w:val="22"/>
          <w:szCs w:val="22"/>
          <w:lang w:val="hr-HR"/>
        </w:rPr>
        <w:t xml:space="preserve"> Odluke o kriterijima, mjerilima, načinu financiranja i rasporedu sredstava za decentralizirane funkcije zdravstvenih ustanova Ličko-senjske županije u 2018. godini</w:t>
      </w:r>
    </w:p>
    <w:p w:rsidR="00371B46" w:rsidRPr="00A30531" w:rsidRDefault="00371B46" w:rsidP="00A30531">
      <w:pPr>
        <w:pStyle w:val="Odlomakpopisa"/>
        <w:numPr>
          <w:ilvl w:val="0"/>
          <w:numId w:val="1"/>
        </w:numPr>
        <w:contextualSpacing w:val="0"/>
        <w:jc w:val="both"/>
        <w:rPr>
          <w:rFonts w:asciiTheme="majorHAnsi" w:hAnsiTheme="majorHAnsi"/>
          <w:color w:val="000000"/>
          <w:sz w:val="22"/>
          <w:szCs w:val="22"/>
          <w:lang w:val="hr-HR"/>
        </w:rPr>
      </w:pPr>
      <w:r w:rsidRPr="00A3053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A30531">
        <w:rPr>
          <w:rFonts w:asciiTheme="majorHAnsi" w:hAnsiTheme="majorHAnsi"/>
          <w:sz w:val="22"/>
          <w:szCs w:val="22"/>
          <w:lang w:val="hr-HR"/>
        </w:rPr>
        <w:t xml:space="preserve"> Odluke o kriterijima i mjerilima za utvrđivanje bilančnim prava za financiranje minimalnog financijskog standarda javnih potreba osnovnog školstva Ličko-senjske županije u 2018. godini </w:t>
      </w:r>
    </w:p>
    <w:p w:rsidR="00371B46" w:rsidRPr="00A30531" w:rsidRDefault="00371B46" w:rsidP="00A30531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contextualSpacing w:val="0"/>
        <w:jc w:val="both"/>
        <w:rPr>
          <w:rFonts w:asciiTheme="majorHAnsi" w:hAnsiTheme="majorHAnsi"/>
          <w:color w:val="000000"/>
          <w:sz w:val="22"/>
          <w:szCs w:val="22"/>
          <w:u w:val="single"/>
          <w:lang w:val="hr-HR"/>
        </w:rPr>
      </w:pPr>
      <w:r w:rsidRPr="00A3053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A30531">
        <w:rPr>
          <w:rFonts w:asciiTheme="majorHAnsi" w:hAnsiTheme="majorHAnsi"/>
          <w:sz w:val="22"/>
          <w:szCs w:val="22"/>
          <w:lang w:val="hr-HR"/>
        </w:rPr>
        <w:t xml:space="preserve"> </w:t>
      </w:r>
      <w:r w:rsidRPr="00A30531">
        <w:rPr>
          <w:rFonts w:asciiTheme="majorHAnsi" w:hAnsiTheme="majorHAnsi"/>
          <w:color w:val="000000"/>
          <w:sz w:val="22"/>
          <w:szCs w:val="22"/>
          <w:lang w:val="hr-HR"/>
        </w:rPr>
        <w:t xml:space="preserve">Odluke o kriterijima i mjerilima za utvrđivanje bilančnih prava za financiranje   minimalnog financijskog standarda javnih potreba srednjih škola i učeničkih domova Ličko-senjske županije u 2018. godini </w:t>
      </w:r>
    </w:p>
    <w:p w:rsidR="00371B46" w:rsidRPr="00A30531" w:rsidRDefault="00371B46" w:rsidP="00A30531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contextualSpacing w:val="0"/>
        <w:jc w:val="both"/>
        <w:rPr>
          <w:rFonts w:asciiTheme="majorHAnsi" w:hAnsiTheme="majorHAnsi"/>
          <w:sz w:val="22"/>
          <w:szCs w:val="22"/>
          <w:lang w:val="hr-HR"/>
        </w:rPr>
      </w:pPr>
      <w:r w:rsidRPr="00A30531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hyperlink r:id="rId8" w:tgtFrame="_self" w:history="1">
        <w:r w:rsidRPr="00A30531">
          <w:rPr>
            <w:rStyle w:val="Hiperveza"/>
            <w:rFonts w:asciiTheme="majorHAnsi" w:hAnsiTheme="majorHAnsi"/>
            <w:color w:val="000000"/>
            <w:sz w:val="22"/>
            <w:szCs w:val="22"/>
            <w:u w:val="none"/>
            <w:lang w:val="hr-HR"/>
          </w:rPr>
          <w:t xml:space="preserve">Odluke o minimalnim financijskim standardima, kriterijima i mjerilima za financiranje materijalnih i financijskih rashoda Centara za socijalnu skrb i troškova ogrjeva korisnicima koji se griju na drva u 2018. godini </w:t>
        </w:r>
      </w:hyperlink>
    </w:p>
    <w:p w:rsidR="00371B46" w:rsidRPr="00A30531" w:rsidRDefault="00371B46" w:rsidP="00A30531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contextualSpacing w:val="0"/>
        <w:jc w:val="both"/>
        <w:rPr>
          <w:rFonts w:asciiTheme="majorHAnsi" w:hAnsiTheme="majorHAnsi"/>
          <w:sz w:val="22"/>
          <w:szCs w:val="22"/>
          <w:lang w:val="hr-HR"/>
        </w:rPr>
      </w:pPr>
      <w:r w:rsidRPr="00A30531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Pr="00A30531">
        <w:rPr>
          <w:rFonts w:asciiTheme="majorHAnsi" w:hAnsiTheme="majorHAnsi"/>
          <w:color w:val="000000"/>
          <w:sz w:val="22"/>
          <w:szCs w:val="22"/>
          <w:lang w:val="hr-HR"/>
        </w:rPr>
        <w:t>Odluke o minimalnim financijskim standardima, kriterijima i mjerilima za financiranje Doma za starije i nemoćne osobe Ličko-senjske županije u 2018. godini</w:t>
      </w:r>
      <w:r w:rsidRPr="00A30531">
        <w:rPr>
          <w:rFonts w:asciiTheme="majorHAnsi" w:hAnsiTheme="majorHAnsi"/>
          <w:sz w:val="22"/>
          <w:szCs w:val="22"/>
          <w:lang w:val="hr-HR"/>
        </w:rPr>
        <w:t xml:space="preserve"> </w:t>
      </w:r>
    </w:p>
    <w:p w:rsidR="00371B46" w:rsidRPr="00A30531" w:rsidRDefault="00371B46" w:rsidP="00A30531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A30531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Pr="00A30531">
        <w:rPr>
          <w:rFonts w:asciiTheme="majorHAnsi" w:hAnsiTheme="majorHAnsi"/>
          <w:sz w:val="22"/>
          <w:szCs w:val="22"/>
          <w:lang w:val="hr-HR"/>
        </w:rPr>
        <w:t xml:space="preserve">Zaključka o davanju suglasnosti na Odluku Školskog odbora OŠ </w:t>
      </w:r>
      <w:proofErr w:type="spellStart"/>
      <w:r w:rsidRPr="00A30531">
        <w:rPr>
          <w:rFonts w:asciiTheme="majorHAnsi" w:hAnsiTheme="majorHAnsi"/>
          <w:sz w:val="22"/>
          <w:szCs w:val="22"/>
          <w:lang w:val="hr-HR"/>
        </w:rPr>
        <w:t>dr</w:t>
      </w:r>
      <w:proofErr w:type="spellEnd"/>
      <w:r w:rsidRPr="00A30531">
        <w:rPr>
          <w:rFonts w:asciiTheme="majorHAnsi" w:hAnsiTheme="majorHAnsi"/>
          <w:sz w:val="22"/>
          <w:szCs w:val="22"/>
          <w:lang w:val="hr-HR"/>
        </w:rPr>
        <w:t xml:space="preserve">. Franje Tuđmana u Korenici o potpisivanju bjanko zadužnice u visini od 1.500.000,00 kn </w:t>
      </w:r>
    </w:p>
    <w:p w:rsidR="00371B46" w:rsidRPr="00A30531" w:rsidRDefault="00371B46" w:rsidP="00A30531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A30531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 Zaključka o neprihvaćanju ponude  po pravu prvokupa ponuđenog kulturnog dobra u vlasništvu Republike Hrvatske upisanog u zemljišnoknjižni uložak </w:t>
      </w:r>
      <w:proofErr w:type="spellStart"/>
      <w:r w:rsidRPr="00A30531">
        <w:rPr>
          <w:rFonts w:asciiTheme="majorHAnsi" w:hAnsiTheme="majorHAnsi" w:cs="Book Antiqua"/>
          <w:sz w:val="22"/>
          <w:szCs w:val="22"/>
          <w:lang w:val="hr-HR"/>
        </w:rPr>
        <w:t>k.o</w:t>
      </w:r>
      <w:proofErr w:type="spellEnd"/>
      <w:r w:rsidRPr="00A30531">
        <w:rPr>
          <w:rFonts w:asciiTheme="majorHAnsi" w:hAnsiTheme="majorHAnsi" w:cs="Book Antiqua"/>
          <w:sz w:val="22"/>
          <w:szCs w:val="22"/>
          <w:lang w:val="hr-HR"/>
        </w:rPr>
        <w:t xml:space="preserve">. Plitvička Jezera </w:t>
      </w:r>
    </w:p>
    <w:p w:rsidR="00BE3F23" w:rsidRPr="00A30531" w:rsidRDefault="00371B46" w:rsidP="00A30531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A30531">
        <w:rPr>
          <w:rFonts w:asciiTheme="majorHAnsi" w:hAnsiTheme="majorHAnsi" w:cs="Book Antiqua"/>
          <w:sz w:val="22"/>
          <w:szCs w:val="22"/>
          <w:lang w:val="hr-HR"/>
        </w:rPr>
        <w:t>Razmatranje prijedloga Zaključka o neprihvaćanju ponude za prodaju nekretnine po pravu prvokupa na području NP «Plitvička Jezera», vlasnika Zorana Grbića, Vrbas, Republika Srbija</w:t>
      </w:r>
      <w:r w:rsidR="00BE3F23" w:rsidRPr="00A30531">
        <w:rPr>
          <w:rFonts w:asciiTheme="majorHAnsi" w:hAnsiTheme="majorHAnsi" w:cs="Book Antiqua"/>
          <w:sz w:val="22"/>
          <w:szCs w:val="22"/>
          <w:lang w:val="hr-HR"/>
        </w:rPr>
        <w:t xml:space="preserve"> </w:t>
      </w:r>
    </w:p>
    <w:p w:rsidR="00BE3F23" w:rsidRPr="00A30531" w:rsidRDefault="00BE3F23" w:rsidP="00A30531">
      <w:pPr>
        <w:pStyle w:val="Odlomakpopisa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ind w:left="357" w:hanging="357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A30531">
        <w:rPr>
          <w:rFonts w:asciiTheme="majorHAnsi" w:hAnsiTheme="majorHAnsi" w:cs="Book Antiqua"/>
          <w:sz w:val="22"/>
          <w:szCs w:val="22"/>
          <w:lang w:val="hr-HR"/>
        </w:rPr>
        <w:t>Razno</w:t>
      </w:r>
    </w:p>
    <w:p w:rsidR="00BE3F23" w:rsidRPr="00A30531" w:rsidRDefault="00BE3F23" w:rsidP="00A30531">
      <w:pPr>
        <w:tabs>
          <w:tab w:val="left" w:pos="-142"/>
          <w:tab w:val="left" w:pos="0"/>
          <w:tab w:val="num" w:pos="502"/>
        </w:tabs>
        <w:spacing w:after="0" w:line="240" w:lineRule="auto"/>
        <w:jc w:val="both"/>
        <w:rPr>
          <w:rFonts w:asciiTheme="majorHAnsi" w:hAnsiTheme="majorHAnsi" w:cs="Cambria"/>
        </w:rPr>
      </w:pPr>
    </w:p>
    <w:p w:rsidR="006E03B7" w:rsidRDefault="006E03B7" w:rsidP="006E03B7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NAPOMENA:</w:t>
      </w:r>
    </w:p>
    <w:p w:rsidR="006E03B7" w:rsidRPr="006E03B7" w:rsidRDefault="006E03B7" w:rsidP="006E03B7">
      <w:pPr>
        <w:spacing w:after="0" w:line="120" w:lineRule="auto"/>
        <w:ind w:firstLine="425"/>
        <w:jc w:val="both"/>
        <w:rPr>
          <w:rFonts w:asciiTheme="majorHAnsi" w:hAnsiTheme="majorHAnsi" w:cs="Tahoma"/>
          <w:b/>
          <w:bCs/>
          <w:shadow/>
          <w:sz w:val="10"/>
          <w:szCs w:val="10"/>
        </w:rPr>
      </w:pPr>
    </w:p>
    <w:p w:rsidR="00BE3F23" w:rsidRPr="00A30531" w:rsidRDefault="00BE3F23" w:rsidP="00A30531">
      <w:pPr>
        <w:pStyle w:val="Uvuenotijeloteksta"/>
        <w:tabs>
          <w:tab w:val="left" w:pos="360"/>
        </w:tabs>
        <w:spacing w:after="40"/>
        <w:ind w:left="0" w:firstLine="425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A30531">
        <w:rPr>
          <w:rFonts w:asciiTheme="majorHAnsi" w:hAnsiTheme="majorHAnsi" w:cs="Book Antiqua"/>
          <w:sz w:val="22"/>
          <w:szCs w:val="22"/>
          <w:lang w:val="hr-HR"/>
        </w:rPr>
        <w:t>Dnevni red je dostavljen uz poziv s materijalima za V</w:t>
      </w:r>
      <w:r w:rsidRPr="00A30531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Pr="00A30531"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9" w:history="1">
        <w:r w:rsidRPr="00A30531">
          <w:rPr>
            <w:rStyle w:val="Hiperveza"/>
            <w:rFonts w:asciiTheme="majorHAnsi" w:hAnsiTheme="majorHAnsi" w:cs="Book Antiqua"/>
            <w:sz w:val="22"/>
            <w:szCs w:val="22"/>
            <w:lang w:val="hr-HR"/>
          </w:rPr>
          <w:t>www.licko-senjska.hr</w:t>
        </w:r>
      </w:hyperlink>
      <w:r w:rsidRPr="00A30531">
        <w:rPr>
          <w:rFonts w:asciiTheme="majorHAnsi" w:hAnsiTheme="majorHAnsi" w:cs="Book Antiqua"/>
          <w:sz w:val="22"/>
          <w:szCs w:val="22"/>
          <w:lang w:val="hr-HR"/>
        </w:rPr>
        <w:t>).</w:t>
      </w:r>
      <w:r w:rsidR="00505202" w:rsidRPr="00A30531">
        <w:rPr>
          <w:rFonts w:asciiTheme="majorHAnsi" w:hAnsiTheme="majorHAnsi" w:cs="Book Antiqua"/>
          <w:sz w:val="22"/>
          <w:szCs w:val="22"/>
          <w:lang w:val="hr-HR"/>
        </w:rPr>
        <w:t xml:space="preserve">   </w:t>
      </w:r>
    </w:p>
    <w:p w:rsidR="00BE3F23" w:rsidRPr="00A30531" w:rsidRDefault="00BE3F23" w:rsidP="00A30531">
      <w:pPr>
        <w:pStyle w:val="Uvuenotijeloteksta"/>
        <w:spacing w:after="0"/>
        <w:ind w:left="0" w:firstLine="360"/>
        <w:jc w:val="both"/>
        <w:rPr>
          <w:rFonts w:asciiTheme="majorHAnsi" w:hAnsiTheme="majorHAnsi"/>
          <w:sz w:val="22"/>
          <w:szCs w:val="22"/>
          <w:lang w:val="hr-HR"/>
        </w:rPr>
      </w:pPr>
      <w:r w:rsidRPr="00A30531">
        <w:rPr>
          <w:rFonts w:asciiTheme="majorHAnsi" w:hAnsiTheme="majorHAnsi"/>
          <w:sz w:val="22"/>
          <w:szCs w:val="22"/>
          <w:lang w:val="hr-HR" w:eastAsia="en-US"/>
        </w:rPr>
        <w:t xml:space="preserve">Molimo Vas da se pozivu odazovete, a svoj eventualni izostanak javite </w:t>
      </w:r>
      <w:r w:rsidRPr="00A30531">
        <w:rPr>
          <w:rFonts w:asciiTheme="majorHAnsi" w:hAnsiTheme="majorHAnsi"/>
          <w:sz w:val="22"/>
          <w:szCs w:val="22"/>
          <w:lang w:val="hr-HR"/>
        </w:rPr>
        <w:t xml:space="preserve">tajnici </w:t>
      </w:r>
      <w:r w:rsidRPr="00A30531">
        <w:rPr>
          <w:rFonts w:asciiTheme="majorHAnsi" w:hAnsiTheme="majorHAnsi" w:cs="Book Antiqua"/>
          <w:sz w:val="22"/>
          <w:szCs w:val="22"/>
          <w:lang w:val="hr-HR"/>
        </w:rPr>
        <w:t>Odbora za Proračun i financije K. Milinković</w:t>
      </w:r>
      <w:r w:rsidRPr="00A30531">
        <w:rPr>
          <w:rFonts w:asciiTheme="majorHAnsi" w:hAnsiTheme="majorHAnsi"/>
          <w:sz w:val="22"/>
          <w:szCs w:val="22"/>
          <w:lang w:val="hr-HR"/>
        </w:rPr>
        <w:t xml:space="preserve"> (</w:t>
      </w:r>
      <w:proofErr w:type="spellStart"/>
      <w:r w:rsidRPr="00A30531">
        <w:rPr>
          <w:rFonts w:asciiTheme="majorHAnsi" w:hAnsiTheme="majorHAnsi"/>
          <w:sz w:val="22"/>
          <w:szCs w:val="22"/>
          <w:lang w:val="hr-HR" w:eastAsia="en-US"/>
        </w:rPr>
        <w:t>tel</w:t>
      </w:r>
      <w:proofErr w:type="spellEnd"/>
      <w:r w:rsidRPr="00A30531">
        <w:rPr>
          <w:rFonts w:asciiTheme="majorHAnsi" w:hAnsiTheme="majorHAnsi"/>
          <w:sz w:val="22"/>
          <w:szCs w:val="22"/>
          <w:lang w:val="hr-HR" w:eastAsia="en-US"/>
        </w:rPr>
        <w:t>.: 588</w:t>
      </w:r>
      <w:r w:rsidR="00A30531">
        <w:rPr>
          <w:rFonts w:asciiTheme="majorHAnsi" w:hAnsiTheme="majorHAnsi"/>
          <w:sz w:val="22"/>
          <w:szCs w:val="22"/>
          <w:lang w:val="hr-HR" w:eastAsia="en-US"/>
        </w:rPr>
        <w:t>-</w:t>
      </w:r>
      <w:r w:rsidRPr="00A30531">
        <w:rPr>
          <w:rFonts w:asciiTheme="majorHAnsi" w:hAnsiTheme="majorHAnsi"/>
          <w:sz w:val="22"/>
          <w:szCs w:val="22"/>
          <w:lang w:val="hr-HR" w:eastAsia="en-US"/>
        </w:rPr>
        <w:t xml:space="preserve">208, 572-436, e-mail: </w:t>
      </w:r>
      <w:hyperlink r:id="rId10" w:history="1">
        <w:r w:rsidR="00A30531" w:rsidRPr="00DF6247">
          <w:rPr>
            <w:rStyle w:val="Hiperveza"/>
            <w:rFonts w:asciiTheme="majorHAnsi" w:hAnsiTheme="majorHAnsi"/>
            <w:sz w:val="22"/>
            <w:szCs w:val="22"/>
            <w:lang w:val="hr-HR" w:eastAsia="en-US"/>
          </w:rPr>
          <w:t>katica.milinkovic@licko-senjska.hr</w:t>
        </w:r>
      </w:hyperlink>
      <w:r w:rsidRPr="00A30531">
        <w:rPr>
          <w:rFonts w:asciiTheme="majorHAnsi" w:hAnsiTheme="majorHAnsi"/>
          <w:sz w:val="22"/>
          <w:szCs w:val="22"/>
          <w:lang w:val="hr-HR" w:eastAsia="en-US"/>
        </w:rPr>
        <w:t>).</w:t>
      </w:r>
    </w:p>
    <w:p w:rsidR="00BE3F23" w:rsidRPr="00A30531" w:rsidRDefault="00BE3F23" w:rsidP="00A30531">
      <w:pPr>
        <w:spacing w:after="0" w:line="240" w:lineRule="auto"/>
        <w:jc w:val="both"/>
        <w:rPr>
          <w:rFonts w:asciiTheme="majorHAnsi" w:hAnsiTheme="majorHAnsi"/>
        </w:rPr>
      </w:pPr>
    </w:p>
    <w:p w:rsidR="00BE3F23" w:rsidRPr="00A30531" w:rsidRDefault="00BE3F23" w:rsidP="00A30531">
      <w:pPr>
        <w:spacing w:after="0" w:line="240" w:lineRule="auto"/>
        <w:jc w:val="both"/>
        <w:rPr>
          <w:rFonts w:asciiTheme="majorHAnsi" w:hAnsiTheme="majorHAnsi"/>
        </w:rPr>
      </w:pPr>
      <w:r w:rsidRPr="00A30531">
        <w:rPr>
          <w:rFonts w:asciiTheme="majorHAnsi" w:hAnsiTheme="majorHAnsi"/>
        </w:rPr>
        <w:tab/>
        <w:t>S poštovanjem,</w:t>
      </w:r>
    </w:p>
    <w:p w:rsidR="00BE3F23" w:rsidRPr="00A30531" w:rsidRDefault="00BE3F23" w:rsidP="00A30531">
      <w:pPr>
        <w:spacing w:after="120" w:line="240" w:lineRule="auto"/>
        <w:ind w:left="5103" w:firstLine="6"/>
        <w:jc w:val="center"/>
        <w:rPr>
          <w:rFonts w:asciiTheme="majorHAnsi" w:hAnsiTheme="majorHAnsi"/>
          <w:b/>
        </w:rPr>
      </w:pPr>
      <w:r w:rsidRPr="00A30531">
        <w:rPr>
          <w:rFonts w:asciiTheme="majorHAnsi" w:hAnsiTheme="majorHAnsi"/>
          <w:b/>
        </w:rPr>
        <w:t>P R E D S J E D N I K</w:t>
      </w:r>
    </w:p>
    <w:p w:rsidR="00BE3F23" w:rsidRPr="00A30531" w:rsidRDefault="00BE3F23" w:rsidP="00A30531">
      <w:pPr>
        <w:spacing w:after="0" w:line="240" w:lineRule="auto"/>
        <w:ind w:left="5103" w:firstLine="6"/>
        <w:jc w:val="center"/>
        <w:rPr>
          <w:rFonts w:asciiTheme="majorHAnsi" w:hAnsiTheme="majorHAnsi"/>
        </w:rPr>
      </w:pPr>
      <w:r w:rsidRPr="00A30531">
        <w:rPr>
          <w:rFonts w:asciiTheme="majorHAnsi" w:hAnsiTheme="majorHAnsi"/>
        </w:rPr>
        <w:t>Željko Biondić, dipl.ing.građ.</w:t>
      </w:r>
      <w:r w:rsidR="00A30531">
        <w:rPr>
          <w:rFonts w:asciiTheme="majorHAnsi" w:hAnsiTheme="majorHAnsi"/>
        </w:rPr>
        <w:t>, v.r.</w:t>
      </w:r>
    </w:p>
    <w:sectPr w:rsidR="00BE3F23" w:rsidRPr="00A30531" w:rsidSect="00A30531">
      <w:pgSz w:w="11906" w:h="16838" w:code="9"/>
      <w:pgMar w:top="53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21F2C442"/>
    <w:lvl w:ilvl="0" w:tplc="AD785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CE7979"/>
    <w:multiLevelType w:val="hybridMultilevel"/>
    <w:tmpl w:val="DF78958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3F23"/>
    <w:rsid w:val="000C6F02"/>
    <w:rsid w:val="00215751"/>
    <w:rsid w:val="00371B46"/>
    <w:rsid w:val="00391EE3"/>
    <w:rsid w:val="00486570"/>
    <w:rsid w:val="00505202"/>
    <w:rsid w:val="0067275B"/>
    <w:rsid w:val="006C5AC0"/>
    <w:rsid w:val="006E03B7"/>
    <w:rsid w:val="009F1C2B"/>
    <w:rsid w:val="00A30531"/>
    <w:rsid w:val="00B6292D"/>
    <w:rsid w:val="00BE3F23"/>
    <w:rsid w:val="00E51017"/>
    <w:rsid w:val="00E55C4F"/>
    <w:rsid w:val="00F1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23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305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3053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3F23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BE3F23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BE3F23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99"/>
    <w:qFormat/>
    <w:rsid w:val="00BE3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3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305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531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1_7_18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eljko-heimer-fame.from.hr/images/hr)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katica.milinkovic@licko-senjs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KORISNIK</cp:lastModifiedBy>
  <cp:revision>9</cp:revision>
  <dcterms:created xsi:type="dcterms:W3CDTF">2018-01-24T08:18:00Z</dcterms:created>
  <dcterms:modified xsi:type="dcterms:W3CDTF">2018-01-26T09:02:00Z</dcterms:modified>
</cp:coreProperties>
</file>