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CC" w:rsidRDefault="00BD75CC" w:rsidP="006D1575">
      <w:pPr>
        <w:spacing w:line="240" w:lineRule="exact"/>
        <w:ind w:left="-180"/>
        <w:rPr>
          <w:rFonts w:ascii="Book Antiqua" w:hAnsi="Book Antiqua" w:cs="Book Antiqua"/>
          <w:sz w:val="21"/>
          <w:szCs w:val="21"/>
        </w:rPr>
      </w:pPr>
    </w:p>
    <w:p w:rsidR="00BD75CC" w:rsidRDefault="00BD75CC" w:rsidP="006D1575">
      <w:pPr>
        <w:spacing w:line="240" w:lineRule="exact"/>
        <w:ind w:left="-180"/>
        <w:rPr>
          <w:rFonts w:ascii="Book Antiqua" w:hAnsi="Book Antiqua" w:cs="Book Antiqua"/>
          <w:sz w:val="21"/>
          <w:szCs w:val="21"/>
        </w:rPr>
      </w:pPr>
    </w:p>
    <w:p w:rsidR="00BD75CC" w:rsidRDefault="00BD75CC" w:rsidP="006D1575">
      <w:pPr>
        <w:spacing w:line="240" w:lineRule="exact"/>
        <w:ind w:left="-180"/>
        <w:rPr>
          <w:rFonts w:ascii="Book Antiqua" w:hAnsi="Book Antiqua" w:cs="Book Antiqua"/>
          <w:sz w:val="21"/>
          <w:szCs w:val="21"/>
        </w:rPr>
      </w:pPr>
    </w:p>
    <w:p w:rsidR="00BD75CC" w:rsidRDefault="00BD75CC" w:rsidP="008658F2">
      <w:pPr>
        <w:spacing w:line="240" w:lineRule="exact"/>
        <w:ind w:left="-181"/>
        <w:rPr>
          <w:rFonts w:ascii="Book Antiqua" w:hAnsi="Book Antiqua" w:cs="Book Antiqua"/>
          <w:sz w:val="21"/>
          <w:szCs w:val="21"/>
        </w:rPr>
      </w:pPr>
      <w:r>
        <w:rPr>
          <w:rFonts w:ascii="Book Antiqua" w:hAnsi="Book Antiqua" w:cs="Book Antiqua"/>
          <w:sz w:val="21"/>
          <w:szCs w:val="21"/>
        </w:rPr>
        <w:t>ŽU P A N</w:t>
      </w:r>
    </w:p>
    <w:p w:rsidR="00BD75CC" w:rsidRDefault="00BD75CC" w:rsidP="008658F2">
      <w:pPr>
        <w:pStyle w:val="Heading6"/>
        <w:spacing w:line="240" w:lineRule="exact"/>
        <w:ind w:left="-181"/>
        <w:jc w:val="left"/>
        <w:rPr>
          <w:rFonts w:ascii="Book Antiqua" w:hAnsi="Book Antiqua" w:cs="Book Antiqua"/>
          <w:i w:val="0"/>
          <w:iCs w:val="0"/>
          <w:sz w:val="21"/>
          <w:szCs w:val="21"/>
        </w:rPr>
      </w:pPr>
      <w:r>
        <w:rPr>
          <w:rFonts w:ascii="Book Antiqua" w:hAnsi="Book Antiqua" w:cs="Book Antiqua"/>
          <w:i w:val="0"/>
          <w:iCs w:val="0"/>
          <w:sz w:val="21"/>
          <w:szCs w:val="21"/>
        </w:rPr>
        <w:t>KLASA: 022-04/17-01/02</w:t>
      </w:r>
    </w:p>
    <w:p w:rsidR="00BD75CC" w:rsidRDefault="00BD75CC" w:rsidP="008658F2">
      <w:pPr>
        <w:spacing w:line="240" w:lineRule="exact"/>
        <w:ind w:left="-181"/>
        <w:jc w:val="both"/>
        <w:rPr>
          <w:rFonts w:ascii="Book Antiqua" w:hAnsi="Book Antiqua" w:cs="Book Antiqua"/>
          <w:sz w:val="21"/>
          <w:szCs w:val="21"/>
        </w:rPr>
      </w:pPr>
      <w:r>
        <w:rPr>
          <w:rFonts w:ascii="Book Antiqua" w:hAnsi="Book Antiqua" w:cs="Book Antiqua"/>
          <w:sz w:val="21"/>
          <w:szCs w:val="21"/>
        </w:rPr>
        <w:t>URBROJ: 2125/1-02-17-01</w:t>
      </w:r>
    </w:p>
    <w:p w:rsidR="00BD75CC" w:rsidRDefault="00BD75CC" w:rsidP="008658F2">
      <w:pPr>
        <w:pStyle w:val="Heading7"/>
        <w:spacing w:before="0" w:after="0" w:line="240" w:lineRule="exact"/>
        <w:ind w:left="-181"/>
        <w:rPr>
          <w:rFonts w:ascii="Book Antiqua" w:hAnsi="Book Antiqua" w:cs="Book Antiqua"/>
          <w:sz w:val="21"/>
          <w:szCs w:val="21"/>
        </w:rPr>
      </w:pPr>
      <w:r>
        <w:rPr>
          <w:rFonts w:ascii="Book Antiqua" w:hAnsi="Book Antiqua" w:cs="Book Antiqua"/>
          <w:sz w:val="21"/>
          <w:szCs w:val="21"/>
        </w:rPr>
        <w:t>Gospić,  4. travnja 2017. godine</w:t>
      </w:r>
    </w:p>
    <w:p w:rsidR="00BD75CC" w:rsidRDefault="00BD75CC" w:rsidP="006D1575">
      <w:pPr>
        <w:spacing w:line="120" w:lineRule="auto"/>
        <w:rPr>
          <w:rFonts w:ascii="Cambria" w:hAnsi="Cambria" w:cs="Cambria"/>
          <w:sz w:val="21"/>
          <w:szCs w:val="21"/>
        </w:rPr>
      </w:pPr>
    </w:p>
    <w:p w:rsidR="00BD75CC" w:rsidRDefault="00BD75CC" w:rsidP="006D1575">
      <w:pPr>
        <w:spacing w:line="120" w:lineRule="auto"/>
        <w:jc w:val="both"/>
        <w:rPr>
          <w:rFonts w:ascii="Book Antiqua" w:hAnsi="Book Antiqua" w:cs="Book Antiqua"/>
          <w:b/>
          <w:bCs/>
          <w:caps/>
          <w:sz w:val="23"/>
          <w:szCs w:val="23"/>
        </w:rPr>
      </w:pPr>
      <w:r>
        <w:rPr>
          <w:rFonts w:ascii="Book Antiqua" w:hAnsi="Book Antiqua" w:cs="Book Antiqua"/>
          <w:b/>
          <w:bCs/>
          <w:caps/>
        </w:rPr>
        <w:tab/>
      </w:r>
    </w:p>
    <w:p w:rsidR="00BD75CC" w:rsidRDefault="00BD75CC" w:rsidP="008658F2">
      <w:pPr>
        <w:spacing w:line="300" w:lineRule="exact"/>
        <w:jc w:val="both"/>
        <w:rPr>
          <w:rFonts w:ascii="Book Antiqua" w:hAnsi="Book Antiqua" w:cs="Book Antiqua"/>
          <w:b/>
          <w:bCs/>
          <w:shadow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ab/>
        <w:t xml:space="preserve">Na temelju članka 32. Statuta Ličko-senjske županije («Županijski glasnik» br. 11/09, 13/09 – ispravak, 21/09, 9/10, 22/10 – pročišćeni tekst, 4/12, 4/13 i 6/13 – pročišćeni tekst) te članka 2. i 4. Poslovnika o radu Župana Ličko-senjske županije («Županijski glasnik» br. 14/13 i 19/16) sazivam </w:t>
      </w:r>
      <w:r>
        <w:rPr>
          <w:rFonts w:ascii="Book Antiqua" w:hAnsi="Book Antiqua" w:cs="Book Antiqua"/>
          <w:b/>
          <w:bCs/>
          <w:sz w:val="23"/>
          <w:szCs w:val="23"/>
        </w:rPr>
        <w:t>XXIII.</w:t>
      </w:r>
      <w:r>
        <w:rPr>
          <w:rFonts w:ascii="Book Antiqua" w:hAnsi="Book Antiqua" w:cs="Book Antiqua"/>
          <w:sz w:val="23"/>
          <w:szCs w:val="23"/>
        </w:rPr>
        <w:t xml:space="preserve"> </w:t>
      </w:r>
      <w:r>
        <w:rPr>
          <w:rFonts w:ascii="Book Antiqua" w:hAnsi="Book Antiqua" w:cs="Book Antiqua"/>
          <w:b/>
          <w:bCs/>
          <w:shadow/>
          <w:sz w:val="23"/>
          <w:szCs w:val="23"/>
        </w:rPr>
        <w:t xml:space="preserve">Kolegij </w:t>
      </w:r>
      <w:r>
        <w:rPr>
          <w:rFonts w:ascii="Book Antiqua" w:hAnsi="Book Antiqua" w:cs="Book Antiqua"/>
          <w:sz w:val="23"/>
          <w:szCs w:val="23"/>
        </w:rPr>
        <w:t xml:space="preserve">koji će se </w:t>
      </w:r>
      <w:r>
        <w:rPr>
          <w:rFonts w:ascii="Book Antiqua" w:hAnsi="Book Antiqua" w:cs="Book Antiqua"/>
          <w:b/>
          <w:bCs/>
          <w:sz w:val="23"/>
          <w:szCs w:val="23"/>
        </w:rPr>
        <w:t xml:space="preserve">održati  6. travnja  </w:t>
      </w:r>
      <w:r>
        <w:rPr>
          <w:rFonts w:ascii="Book Antiqua" w:hAnsi="Book Antiqua" w:cs="Book Antiqua"/>
          <w:b/>
          <w:bCs/>
          <w:shadow/>
          <w:sz w:val="23"/>
          <w:szCs w:val="23"/>
        </w:rPr>
        <w:t>2017. godine (</w:t>
      </w:r>
      <w:r>
        <w:rPr>
          <w:rFonts w:ascii="Book Antiqua" w:hAnsi="Book Antiqua" w:cs="Book Antiqua"/>
          <w:b/>
          <w:bCs/>
          <w:shadow/>
          <w:sz w:val="23"/>
          <w:szCs w:val="23"/>
        </w:rPr>
        <w:softHyphen/>
      </w:r>
      <w:r>
        <w:rPr>
          <w:rFonts w:ascii="Book Antiqua" w:hAnsi="Book Antiqua" w:cs="Book Antiqua"/>
          <w:b/>
          <w:bCs/>
          <w:shadow/>
          <w:sz w:val="23"/>
          <w:szCs w:val="23"/>
        </w:rPr>
        <w:softHyphen/>
      </w:r>
      <w:r>
        <w:rPr>
          <w:rFonts w:ascii="Book Antiqua" w:hAnsi="Book Antiqua" w:cs="Book Antiqua"/>
          <w:b/>
          <w:bCs/>
          <w:shadow/>
          <w:sz w:val="23"/>
          <w:szCs w:val="23"/>
        </w:rPr>
        <w:softHyphen/>
        <w:t xml:space="preserve">četvrtak) u Kabinetu župana  </w:t>
      </w:r>
      <w:r>
        <w:rPr>
          <w:rFonts w:ascii="Book Antiqua" w:hAnsi="Book Antiqua" w:cs="Book Antiqua"/>
          <w:b/>
          <w:bCs/>
          <w:sz w:val="23"/>
          <w:szCs w:val="23"/>
        </w:rPr>
        <w:t xml:space="preserve">s početkom u </w:t>
      </w:r>
      <w:r>
        <w:rPr>
          <w:rFonts w:ascii="Book Antiqua" w:hAnsi="Book Antiqua" w:cs="Book Antiqua"/>
          <w:b/>
          <w:bCs/>
          <w:shadow/>
          <w:sz w:val="23"/>
          <w:szCs w:val="23"/>
        </w:rPr>
        <w:t xml:space="preserve"> 12,00</w:t>
      </w:r>
      <w:r>
        <w:rPr>
          <w:rFonts w:ascii="Book Antiqua" w:hAnsi="Book Antiqua" w:cs="Book Antiqua"/>
          <w:shadow/>
          <w:sz w:val="23"/>
          <w:szCs w:val="23"/>
        </w:rPr>
        <w:t xml:space="preserve"> </w:t>
      </w:r>
      <w:r>
        <w:rPr>
          <w:rFonts w:ascii="Book Antiqua" w:hAnsi="Book Antiqua" w:cs="Book Antiqua"/>
          <w:b/>
          <w:bCs/>
          <w:shadow/>
          <w:sz w:val="23"/>
          <w:szCs w:val="23"/>
        </w:rPr>
        <w:t>sati.</w:t>
      </w:r>
    </w:p>
    <w:p w:rsidR="00BD75CC" w:rsidRDefault="00BD75CC" w:rsidP="006D1575">
      <w:pPr>
        <w:spacing w:line="300" w:lineRule="exact"/>
        <w:ind w:firstLine="720"/>
        <w:rPr>
          <w:rFonts w:ascii="Book Antiqua" w:hAnsi="Book Antiqua" w:cs="Book Antiqua"/>
          <w:sz w:val="23"/>
          <w:szCs w:val="23"/>
        </w:rPr>
      </w:pPr>
    </w:p>
    <w:p w:rsidR="00BD75CC" w:rsidRDefault="00BD75CC" w:rsidP="006D1575">
      <w:pPr>
        <w:spacing w:line="300" w:lineRule="exact"/>
        <w:ind w:firstLine="720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Za Kolegij  predlažem sljedeći</w:t>
      </w:r>
    </w:p>
    <w:p w:rsidR="00BD75CC" w:rsidRDefault="00BD75CC" w:rsidP="006D1575">
      <w:pPr>
        <w:tabs>
          <w:tab w:val="left" w:pos="180"/>
          <w:tab w:val="left" w:pos="342"/>
          <w:tab w:val="left" w:pos="456"/>
        </w:tabs>
        <w:spacing w:line="120" w:lineRule="auto"/>
        <w:rPr>
          <w:rFonts w:ascii="Book Antiqua" w:hAnsi="Book Antiqua" w:cs="Book Antiqua"/>
          <w:sz w:val="23"/>
          <w:szCs w:val="23"/>
        </w:rPr>
      </w:pPr>
    </w:p>
    <w:p w:rsidR="00BD75CC" w:rsidRDefault="00BD75CC" w:rsidP="006D1575">
      <w:pPr>
        <w:tabs>
          <w:tab w:val="left" w:pos="180"/>
          <w:tab w:val="left" w:pos="342"/>
          <w:tab w:val="left" w:pos="456"/>
        </w:tabs>
        <w:spacing w:line="120" w:lineRule="auto"/>
        <w:rPr>
          <w:rFonts w:ascii="Book Antiqua" w:hAnsi="Book Antiqua" w:cs="Book Antiqua"/>
          <w:sz w:val="23"/>
          <w:szCs w:val="23"/>
        </w:rPr>
      </w:pPr>
    </w:p>
    <w:p w:rsidR="00BD75CC" w:rsidRDefault="00BD75CC" w:rsidP="006D1575">
      <w:pPr>
        <w:pStyle w:val="Heading3"/>
        <w:spacing w:before="0" w:after="0" w:line="300" w:lineRule="exact"/>
        <w:ind w:left="181" w:hanging="181"/>
        <w:jc w:val="center"/>
        <w:rPr>
          <w:rFonts w:ascii="Book Antiqua" w:hAnsi="Book Antiqua" w:cs="Book Antiqua"/>
          <w:shadow/>
          <w:sz w:val="23"/>
          <w:szCs w:val="23"/>
        </w:rPr>
      </w:pPr>
      <w:r>
        <w:rPr>
          <w:rFonts w:ascii="Book Antiqua" w:hAnsi="Book Antiqua" w:cs="Book Antiqua"/>
          <w:shadow/>
          <w:sz w:val="23"/>
          <w:szCs w:val="23"/>
        </w:rPr>
        <w:t>D n e v n i    r e d</w:t>
      </w:r>
    </w:p>
    <w:p w:rsidR="00BD75CC" w:rsidRDefault="00BD75CC" w:rsidP="006D1575">
      <w:pPr>
        <w:tabs>
          <w:tab w:val="left" w:pos="360"/>
          <w:tab w:val="left" w:pos="720"/>
        </w:tabs>
        <w:spacing w:line="120" w:lineRule="auto"/>
        <w:ind w:left="357" w:firstLine="357"/>
        <w:jc w:val="both"/>
        <w:rPr>
          <w:rFonts w:ascii="Book Antiqua" w:hAnsi="Book Antiqua" w:cs="Book Antiqua"/>
          <w:sz w:val="23"/>
          <w:szCs w:val="23"/>
        </w:rPr>
      </w:pPr>
    </w:p>
    <w:p w:rsidR="00BD75CC" w:rsidRDefault="00BD75CC" w:rsidP="006D1575">
      <w:pPr>
        <w:tabs>
          <w:tab w:val="left" w:pos="360"/>
          <w:tab w:val="left" w:pos="720"/>
        </w:tabs>
        <w:spacing w:line="120" w:lineRule="auto"/>
        <w:ind w:left="357" w:firstLine="357"/>
        <w:jc w:val="both"/>
        <w:rPr>
          <w:rFonts w:ascii="Book Antiqua" w:hAnsi="Book Antiqua" w:cs="Book Antiqua"/>
          <w:sz w:val="23"/>
          <w:szCs w:val="23"/>
        </w:rPr>
      </w:pPr>
    </w:p>
    <w:p w:rsidR="00BD75CC" w:rsidRDefault="00BD75CC" w:rsidP="006D1575">
      <w:pPr>
        <w:tabs>
          <w:tab w:val="left" w:pos="360"/>
          <w:tab w:val="left" w:pos="720"/>
        </w:tabs>
        <w:spacing w:line="300" w:lineRule="exact"/>
        <w:ind w:left="360" w:firstLine="360"/>
        <w:jc w:val="both"/>
        <w:rPr>
          <w:rFonts w:ascii="Book Antiqua" w:hAnsi="Book Antiqua" w:cs="Book Antiqua"/>
          <w:b/>
          <w:bCs/>
          <w:shadow/>
          <w:sz w:val="23"/>
          <w:szCs w:val="23"/>
        </w:rPr>
      </w:pPr>
      <w:r>
        <w:rPr>
          <w:rFonts w:ascii="Book Antiqua" w:hAnsi="Book Antiqua" w:cs="Book Antiqua"/>
          <w:b/>
          <w:bCs/>
          <w:shadow/>
          <w:sz w:val="23"/>
          <w:szCs w:val="23"/>
        </w:rPr>
        <w:t xml:space="preserve">Predlaganje  akata Skupštini </w:t>
      </w:r>
    </w:p>
    <w:p w:rsidR="00BD75CC" w:rsidRDefault="00BD75CC" w:rsidP="006D1575">
      <w:pPr>
        <w:tabs>
          <w:tab w:val="left" w:pos="0"/>
          <w:tab w:val="left" w:pos="180"/>
        </w:tabs>
        <w:spacing w:line="120" w:lineRule="auto"/>
        <w:jc w:val="both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            </w:t>
      </w:r>
    </w:p>
    <w:p w:rsidR="00BD75CC" w:rsidRDefault="00BD75CC" w:rsidP="006D1575">
      <w:pPr>
        <w:tabs>
          <w:tab w:val="left" w:pos="0"/>
          <w:tab w:val="left" w:pos="180"/>
        </w:tabs>
        <w:spacing w:line="120" w:lineRule="auto"/>
        <w:jc w:val="both"/>
        <w:rPr>
          <w:rFonts w:ascii="Book Antiqua" w:hAnsi="Book Antiqua" w:cs="Book Antiqua"/>
          <w:color w:val="000000"/>
          <w:sz w:val="23"/>
          <w:szCs w:val="23"/>
        </w:rPr>
      </w:pPr>
    </w:p>
    <w:p w:rsidR="00BD75CC" w:rsidRDefault="00BD75CC" w:rsidP="008658F2">
      <w:pPr>
        <w:numPr>
          <w:ilvl w:val="0"/>
          <w:numId w:val="1"/>
        </w:numPr>
        <w:spacing w:line="300" w:lineRule="exact"/>
        <w:ind w:left="107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Utvrđivanje prijedloga Zaključka po Izvješću o stanju nezaposlenosti, zapošljavanja i provođenju mjera aktivne politike zapošljavanja u Ličko-senjskoj županiji u 2016. godini</w:t>
      </w:r>
    </w:p>
    <w:p w:rsidR="00BD75CC" w:rsidRDefault="00BD75CC" w:rsidP="008658F2">
      <w:pPr>
        <w:numPr>
          <w:ilvl w:val="0"/>
          <w:numId w:val="1"/>
        </w:numPr>
        <w:spacing w:line="300" w:lineRule="exact"/>
        <w:ind w:left="1070"/>
        <w:jc w:val="both"/>
        <w:rPr>
          <w:rFonts w:ascii="Book Antiqua" w:hAnsi="Book Antiqua" w:cs="Book Antiqua"/>
          <w:sz w:val="24"/>
          <w:szCs w:val="24"/>
        </w:rPr>
      </w:pPr>
      <w:r w:rsidRPr="008658F2">
        <w:rPr>
          <w:rFonts w:ascii="Book Antiqua" w:hAnsi="Book Antiqua" w:cs="Book Antiqua"/>
          <w:sz w:val="24"/>
          <w:szCs w:val="24"/>
        </w:rPr>
        <w:t>Utvrđivanje prijedloga Zaključka po Izvješću o radu Županijske uprave za ceste Ličko-senjske županije za 2016. godinu</w:t>
      </w:r>
    </w:p>
    <w:p w:rsidR="00BD75CC" w:rsidRDefault="00BD75CC" w:rsidP="008658F2">
      <w:pPr>
        <w:numPr>
          <w:ilvl w:val="0"/>
          <w:numId w:val="1"/>
        </w:numPr>
        <w:spacing w:line="300" w:lineRule="exact"/>
        <w:ind w:left="1070"/>
        <w:jc w:val="both"/>
        <w:rPr>
          <w:rFonts w:ascii="Book Antiqua" w:hAnsi="Book Antiqua" w:cs="Book Antiqua"/>
          <w:sz w:val="24"/>
          <w:szCs w:val="24"/>
        </w:rPr>
      </w:pPr>
      <w:r w:rsidRPr="008658F2">
        <w:rPr>
          <w:rFonts w:ascii="Book Antiqua" w:hAnsi="Book Antiqua" w:cs="Book Antiqua"/>
          <w:sz w:val="24"/>
          <w:szCs w:val="24"/>
        </w:rPr>
        <w:t>Utvrđivanje prijedloga Zaključka po Izvješću o radu i financijskom poslovanju Opće bolnice Gospić za 2016. godinu</w:t>
      </w:r>
    </w:p>
    <w:p w:rsidR="00BD75CC" w:rsidRDefault="00BD75CC" w:rsidP="008658F2">
      <w:pPr>
        <w:numPr>
          <w:ilvl w:val="0"/>
          <w:numId w:val="1"/>
        </w:numPr>
        <w:spacing w:line="300" w:lineRule="exact"/>
        <w:ind w:left="1070"/>
        <w:jc w:val="both"/>
        <w:rPr>
          <w:rFonts w:ascii="Book Antiqua" w:hAnsi="Book Antiqua" w:cs="Book Antiqua"/>
          <w:sz w:val="24"/>
          <w:szCs w:val="24"/>
        </w:rPr>
      </w:pPr>
      <w:r w:rsidRPr="008658F2">
        <w:rPr>
          <w:rFonts w:ascii="Book Antiqua" w:hAnsi="Book Antiqua" w:cs="Book Antiqua"/>
          <w:sz w:val="24"/>
          <w:szCs w:val="24"/>
        </w:rPr>
        <w:t>Utvrđivanje prijedloga Zaključka po Izvješću o radu i financijskom poslovanju Doma zdravlja Gospić za 2016. godinu</w:t>
      </w:r>
    </w:p>
    <w:p w:rsidR="00BD75CC" w:rsidRPr="008658F2" w:rsidRDefault="00BD75CC" w:rsidP="008658F2">
      <w:pPr>
        <w:numPr>
          <w:ilvl w:val="0"/>
          <w:numId w:val="1"/>
        </w:numPr>
        <w:spacing w:line="300" w:lineRule="exact"/>
        <w:ind w:left="1070"/>
        <w:jc w:val="both"/>
        <w:rPr>
          <w:rFonts w:ascii="Book Antiqua" w:hAnsi="Book Antiqua" w:cs="Book Antiqua"/>
          <w:sz w:val="24"/>
          <w:szCs w:val="24"/>
        </w:rPr>
      </w:pPr>
      <w:r w:rsidRPr="008658F2">
        <w:rPr>
          <w:rFonts w:ascii="Book Antiqua" w:hAnsi="Book Antiqua" w:cs="Book Antiqua"/>
          <w:sz w:val="24"/>
          <w:szCs w:val="24"/>
        </w:rPr>
        <w:t xml:space="preserve">Utvrđivanje prijedloga Zaključka po Izvješću o radu i financijskom poslovanju Doma zdravlja Otočac za 2016. godinu </w:t>
      </w:r>
    </w:p>
    <w:p w:rsidR="00BD75CC" w:rsidRDefault="00BD75CC" w:rsidP="008658F2">
      <w:pPr>
        <w:numPr>
          <w:ilvl w:val="0"/>
          <w:numId w:val="1"/>
        </w:numPr>
        <w:spacing w:line="300" w:lineRule="exact"/>
        <w:ind w:left="107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Utvrđivanje prijedloga Zaključka po Izvješću o radu i financijskom poslovanju Doma zdravlja Senj za 2016. godinu</w:t>
      </w:r>
    </w:p>
    <w:p w:rsidR="00BD75CC" w:rsidRDefault="00BD75CC" w:rsidP="008658F2">
      <w:pPr>
        <w:numPr>
          <w:ilvl w:val="0"/>
          <w:numId w:val="1"/>
        </w:numPr>
        <w:spacing w:line="300" w:lineRule="exact"/>
        <w:ind w:left="1070"/>
        <w:jc w:val="both"/>
        <w:rPr>
          <w:rFonts w:ascii="Book Antiqua" w:hAnsi="Book Antiqua" w:cs="Book Antiqua"/>
          <w:sz w:val="24"/>
          <w:szCs w:val="24"/>
        </w:rPr>
      </w:pPr>
      <w:r w:rsidRPr="008658F2">
        <w:rPr>
          <w:rFonts w:ascii="Book Antiqua" w:hAnsi="Book Antiqua" w:cs="Book Antiqua"/>
          <w:sz w:val="24"/>
          <w:szCs w:val="24"/>
        </w:rPr>
        <w:t xml:space="preserve">Utvrđivanje prijedloga Zaključka po Izvješću o radu i financijskom poslovanju Doma zdravlja Novalja za 2016. godinu </w:t>
      </w:r>
    </w:p>
    <w:p w:rsidR="00BD75CC" w:rsidRDefault="00BD75CC" w:rsidP="008658F2">
      <w:pPr>
        <w:numPr>
          <w:ilvl w:val="0"/>
          <w:numId w:val="1"/>
        </w:numPr>
        <w:spacing w:line="300" w:lineRule="exact"/>
        <w:ind w:left="1070"/>
        <w:jc w:val="both"/>
        <w:rPr>
          <w:rFonts w:ascii="Book Antiqua" w:hAnsi="Book Antiqua" w:cs="Book Antiqua"/>
          <w:sz w:val="24"/>
          <w:szCs w:val="24"/>
        </w:rPr>
      </w:pPr>
      <w:r w:rsidRPr="008658F2">
        <w:rPr>
          <w:rFonts w:ascii="Book Antiqua" w:hAnsi="Book Antiqua" w:cs="Book Antiqua"/>
          <w:sz w:val="24"/>
          <w:szCs w:val="24"/>
        </w:rPr>
        <w:t>Utvrđivanje prijedloga Zaključka po Izvješću o radu i financijskom poslovanju Doma zdravlja Korenica za 2016. godinu</w:t>
      </w:r>
    </w:p>
    <w:p w:rsidR="00BD75CC" w:rsidRDefault="00BD75CC" w:rsidP="008658F2">
      <w:pPr>
        <w:numPr>
          <w:ilvl w:val="0"/>
          <w:numId w:val="1"/>
        </w:numPr>
        <w:spacing w:line="300" w:lineRule="exact"/>
        <w:ind w:left="1070"/>
        <w:jc w:val="both"/>
        <w:rPr>
          <w:rFonts w:ascii="Book Antiqua" w:hAnsi="Book Antiqua" w:cs="Book Antiqua"/>
          <w:sz w:val="24"/>
          <w:szCs w:val="24"/>
        </w:rPr>
      </w:pPr>
      <w:r w:rsidRPr="008658F2">
        <w:rPr>
          <w:rFonts w:ascii="Book Antiqua" w:hAnsi="Book Antiqua" w:cs="Book Antiqua"/>
          <w:sz w:val="24"/>
          <w:szCs w:val="24"/>
        </w:rPr>
        <w:t xml:space="preserve">Utvrđivanje prijedloga Zaključka po Izvješću o radu i financijskom poslovanju Zavoda za javno zdravstvo Ličko-senjske županije za 2016. godinu </w:t>
      </w:r>
    </w:p>
    <w:p w:rsidR="00BD75CC" w:rsidRDefault="00BD75CC" w:rsidP="008658F2">
      <w:pPr>
        <w:numPr>
          <w:ilvl w:val="0"/>
          <w:numId w:val="1"/>
        </w:numPr>
        <w:spacing w:line="300" w:lineRule="exact"/>
        <w:ind w:left="1070"/>
        <w:jc w:val="both"/>
        <w:rPr>
          <w:rFonts w:ascii="Book Antiqua" w:hAnsi="Book Antiqua" w:cs="Book Antiqua"/>
          <w:sz w:val="24"/>
          <w:szCs w:val="24"/>
        </w:rPr>
      </w:pPr>
      <w:r w:rsidRPr="008658F2">
        <w:rPr>
          <w:rFonts w:ascii="Book Antiqua" w:hAnsi="Book Antiqua" w:cs="Book Antiqua"/>
          <w:sz w:val="24"/>
          <w:szCs w:val="24"/>
        </w:rPr>
        <w:t xml:space="preserve">Utvrđivanje prijedloga Zaključka po Izvješću o radu i financijskom poslovanju Zavoda za hitnu medicinu za 2016. godinu </w:t>
      </w:r>
    </w:p>
    <w:p w:rsidR="00BD75CC" w:rsidRDefault="00BD75CC" w:rsidP="008658F2">
      <w:pPr>
        <w:numPr>
          <w:ilvl w:val="0"/>
          <w:numId w:val="1"/>
        </w:numPr>
        <w:spacing w:line="300" w:lineRule="exact"/>
        <w:ind w:left="1070"/>
        <w:jc w:val="both"/>
        <w:rPr>
          <w:rFonts w:ascii="Book Antiqua" w:hAnsi="Book Antiqua" w:cs="Book Antiqua"/>
          <w:sz w:val="24"/>
          <w:szCs w:val="24"/>
        </w:rPr>
      </w:pPr>
      <w:r w:rsidRPr="008658F2">
        <w:rPr>
          <w:rFonts w:ascii="Book Antiqua" w:hAnsi="Book Antiqua" w:cs="Book Antiqua"/>
          <w:sz w:val="24"/>
          <w:szCs w:val="24"/>
        </w:rPr>
        <w:t xml:space="preserve">Utvrđivanje prijedloga Zaključka po Izvješću o radu i financijskom poslovanju Doma za starije i nemoćne osobe Ličko-senjske županije za 2016. godinu </w:t>
      </w:r>
    </w:p>
    <w:p w:rsidR="00BD75CC" w:rsidRDefault="00BD75CC" w:rsidP="008658F2">
      <w:pPr>
        <w:numPr>
          <w:ilvl w:val="0"/>
          <w:numId w:val="1"/>
        </w:numPr>
        <w:spacing w:line="300" w:lineRule="exact"/>
        <w:ind w:left="1070"/>
        <w:jc w:val="both"/>
        <w:rPr>
          <w:rFonts w:ascii="Book Antiqua" w:hAnsi="Book Antiqua" w:cs="Book Antiqua"/>
          <w:sz w:val="24"/>
          <w:szCs w:val="24"/>
        </w:rPr>
      </w:pPr>
      <w:r w:rsidRPr="008658F2">
        <w:rPr>
          <w:rFonts w:ascii="Book Antiqua" w:hAnsi="Book Antiqua" w:cs="Book Antiqua"/>
          <w:sz w:val="24"/>
          <w:szCs w:val="24"/>
        </w:rPr>
        <w:t>Utvrđivanje prijedloga Zaključka o pristupanju provedbi Projekta izrade  Glavnog  plana  razvoja prometnog sustava regije Sjeverni Jadran</w:t>
      </w:r>
    </w:p>
    <w:p w:rsidR="00BD75CC" w:rsidRDefault="00BD75CC" w:rsidP="008658F2">
      <w:pPr>
        <w:numPr>
          <w:ilvl w:val="0"/>
          <w:numId w:val="1"/>
        </w:numPr>
        <w:spacing w:line="300" w:lineRule="exact"/>
        <w:ind w:left="1070"/>
        <w:jc w:val="both"/>
        <w:rPr>
          <w:rFonts w:ascii="Book Antiqua" w:hAnsi="Book Antiqua" w:cs="Book Antiqua"/>
          <w:sz w:val="24"/>
          <w:szCs w:val="24"/>
        </w:rPr>
      </w:pPr>
      <w:r w:rsidRPr="008658F2">
        <w:rPr>
          <w:rFonts w:ascii="Book Antiqua" w:hAnsi="Book Antiqua" w:cs="Book Antiqua"/>
          <w:sz w:val="24"/>
          <w:szCs w:val="24"/>
        </w:rPr>
        <w:t>Utvrđivanje prijedloga Zaključka o neprihvaćanju ponude za prodaju nekretnina po pravu prvokupa na području NP «Plitvička Jezera», vlasnice Zore Tomanović, Vukovar</w:t>
      </w:r>
    </w:p>
    <w:p w:rsidR="00BD75CC" w:rsidRPr="008658F2" w:rsidRDefault="00BD75CC" w:rsidP="008658F2">
      <w:pPr>
        <w:numPr>
          <w:ilvl w:val="0"/>
          <w:numId w:val="1"/>
        </w:numPr>
        <w:spacing w:line="300" w:lineRule="exact"/>
        <w:ind w:left="1070"/>
        <w:jc w:val="both"/>
        <w:rPr>
          <w:rFonts w:ascii="Book Antiqua" w:hAnsi="Book Antiqua" w:cs="Book Antiqua"/>
          <w:sz w:val="24"/>
          <w:szCs w:val="24"/>
        </w:rPr>
      </w:pPr>
      <w:r w:rsidRPr="008658F2">
        <w:rPr>
          <w:rFonts w:ascii="Book Antiqua" w:hAnsi="Book Antiqua" w:cs="Book Antiqua"/>
          <w:sz w:val="24"/>
          <w:szCs w:val="24"/>
        </w:rPr>
        <w:t>Utvrđivanje prijedloga Zaključka o neprihvaćanju ponude za prodaju nekretnina po pravu prvokupa na području NP «Plitvička Jezera», vlasnika Josipa Štefančića, Križpolje</w:t>
      </w:r>
    </w:p>
    <w:p w:rsidR="00BD75CC" w:rsidRDefault="00BD75CC" w:rsidP="008658F2">
      <w:pPr>
        <w:spacing w:line="120" w:lineRule="auto"/>
        <w:ind w:left="709"/>
        <w:jc w:val="both"/>
        <w:rPr>
          <w:rFonts w:ascii="Book Antiqua" w:hAnsi="Book Antiqua" w:cs="Book Antiqua"/>
          <w:b/>
          <w:bCs/>
          <w:sz w:val="24"/>
          <w:szCs w:val="24"/>
          <w:lang w:val="en-GB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    </w:t>
      </w:r>
    </w:p>
    <w:p w:rsidR="00BD75CC" w:rsidRDefault="00BD75CC" w:rsidP="006D1575">
      <w:pPr>
        <w:spacing w:line="120" w:lineRule="auto"/>
        <w:ind w:left="1077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BD75CC" w:rsidRDefault="00BD75CC" w:rsidP="006D1575">
      <w:pPr>
        <w:tabs>
          <w:tab w:val="left" w:pos="-142"/>
          <w:tab w:val="left" w:pos="0"/>
        </w:tabs>
        <w:spacing w:line="340" w:lineRule="exact"/>
        <w:ind w:left="720"/>
        <w:jc w:val="both"/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>Napomena:</w:t>
      </w:r>
    </w:p>
    <w:p w:rsidR="00BD75CC" w:rsidRDefault="00BD75CC" w:rsidP="006D1575">
      <w:pPr>
        <w:tabs>
          <w:tab w:val="left" w:pos="426"/>
          <w:tab w:val="left" w:pos="709"/>
          <w:tab w:val="num" w:pos="1440"/>
        </w:tabs>
        <w:spacing w:line="340" w:lineRule="exact"/>
        <w:ind w:left="360" w:firstLine="66"/>
        <w:jc w:val="both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ab/>
        <w:t>Molimo da se pozivu odazovete, a svoj eventualni izostanak javite Tajništvu županije (tel.: 588-208, fax.: 572-436, e-mail: tajnistvo@licko-senjska.hr).</w:t>
      </w:r>
    </w:p>
    <w:p w:rsidR="00BD75CC" w:rsidRDefault="00BD75CC" w:rsidP="006D1575">
      <w:pPr>
        <w:tabs>
          <w:tab w:val="left" w:pos="456"/>
        </w:tabs>
        <w:spacing w:line="340" w:lineRule="exact"/>
        <w:jc w:val="both"/>
        <w:rPr>
          <w:rFonts w:ascii="Book Antiqua" w:hAnsi="Book Antiqua" w:cs="Book Antiqua"/>
          <w:b/>
          <w:bCs/>
          <w:sz w:val="23"/>
          <w:szCs w:val="23"/>
        </w:rPr>
      </w:pPr>
    </w:p>
    <w:p w:rsidR="00BD75CC" w:rsidRDefault="00BD75CC" w:rsidP="006D1575">
      <w:pPr>
        <w:spacing w:line="340" w:lineRule="exact"/>
        <w:ind w:left="360"/>
        <w:jc w:val="both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ab/>
        <w:t xml:space="preserve">S poštovanjem,   </w:t>
      </w:r>
    </w:p>
    <w:p w:rsidR="00BD75CC" w:rsidRDefault="00BD75CC" w:rsidP="006D1575">
      <w:pPr>
        <w:spacing w:line="340" w:lineRule="exact"/>
        <w:ind w:left="5398"/>
        <w:jc w:val="center"/>
        <w:rPr>
          <w:rFonts w:ascii="Book Antiqua" w:hAnsi="Book Antiqua" w:cs="Book Antiqua"/>
          <w:b/>
          <w:bCs/>
          <w:sz w:val="23"/>
          <w:szCs w:val="23"/>
        </w:rPr>
      </w:pPr>
    </w:p>
    <w:p w:rsidR="00BD75CC" w:rsidRDefault="00BD75CC" w:rsidP="006D1575">
      <w:pPr>
        <w:spacing w:line="340" w:lineRule="exact"/>
        <w:ind w:left="5400"/>
        <w:jc w:val="center"/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>Ž U P A N</w:t>
      </w:r>
    </w:p>
    <w:p w:rsidR="00BD75CC" w:rsidRDefault="00BD75CC" w:rsidP="006D1575">
      <w:pPr>
        <w:spacing w:line="120" w:lineRule="auto"/>
        <w:ind w:left="5398"/>
        <w:jc w:val="center"/>
        <w:rPr>
          <w:rFonts w:ascii="Book Antiqua" w:hAnsi="Book Antiqua" w:cs="Book Antiqua"/>
          <w:b/>
          <w:bCs/>
          <w:sz w:val="23"/>
          <w:szCs w:val="23"/>
        </w:rPr>
      </w:pPr>
    </w:p>
    <w:p w:rsidR="00BD75CC" w:rsidRDefault="00BD75CC" w:rsidP="006D1575">
      <w:pPr>
        <w:spacing w:line="340" w:lineRule="exact"/>
        <w:ind w:left="5400"/>
        <w:jc w:val="center"/>
        <w:rPr>
          <w:rFonts w:cs="Times New Roman"/>
          <w:b/>
          <w:bCs/>
        </w:rPr>
      </w:pPr>
      <w:r>
        <w:rPr>
          <w:rFonts w:ascii="Book Antiqua" w:hAnsi="Book Antiqua" w:cs="Book Antiqua"/>
          <w:sz w:val="23"/>
          <w:szCs w:val="23"/>
        </w:rPr>
        <w:t>Milan Kolić,v.r.</w:t>
      </w:r>
    </w:p>
    <w:p w:rsidR="00BD75CC" w:rsidRDefault="00BD75CC" w:rsidP="006D1575">
      <w:pPr>
        <w:tabs>
          <w:tab w:val="left" w:pos="1545"/>
        </w:tabs>
        <w:rPr>
          <w:rFonts w:ascii="Book Antiqua" w:hAnsi="Book Antiqua" w:cs="Book Antiqua"/>
          <w:color w:val="000000"/>
          <w:sz w:val="21"/>
          <w:szCs w:val="21"/>
        </w:rPr>
      </w:pPr>
    </w:p>
    <w:p w:rsidR="00BD75CC" w:rsidRDefault="00BD75CC" w:rsidP="006D1575">
      <w:pPr>
        <w:tabs>
          <w:tab w:val="left" w:pos="1545"/>
        </w:tabs>
        <w:rPr>
          <w:rFonts w:cs="Times New Roman"/>
        </w:rPr>
      </w:pPr>
    </w:p>
    <w:p w:rsidR="00BD75CC" w:rsidRDefault="00BD75CC">
      <w:pPr>
        <w:rPr>
          <w:rFonts w:cs="Times New Roman"/>
        </w:rPr>
      </w:pPr>
    </w:p>
    <w:sectPr w:rsidR="00BD75CC" w:rsidSect="006C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larendon Condensed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575"/>
    <w:rsid w:val="000A4F54"/>
    <w:rsid w:val="004015CF"/>
    <w:rsid w:val="004F474D"/>
    <w:rsid w:val="005A224A"/>
    <w:rsid w:val="006C5AC0"/>
    <w:rsid w:val="006D1575"/>
    <w:rsid w:val="008658F2"/>
    <w:rsid w:val="00874B08"/>
    <w:rsid w:val="009C029E"/>
    <w:rsid w:val="00AE677C"/>
    <w:rsid w:val="00B77B4D"/>
    <w:rsid w:val="00BD75CC"/>
    <w:rsid w:val="00D36ED7"/>
    <w:rsid w:val="00F9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75"/>
    <w:rPr>
      <w:rFonts w:ascii="Sylfaen" w:eastAsia="Times New Roman" w:hAnsi="Sylfaen" w:cs="Sylfaen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5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1575"/>
    <w:pPr>
      <w:keepNext/>
      <w:jc w:val="center"/>
      <w:outlineLvl w:val="5"/>
    </w:pPr>
    <w:rPr>
      <w:rFonts w:ascii="Clarendon Condensed" w:hAnsi="Clarendon Condensed" w:cs="Clarendon Condensed"/>
      <w:i/>
      <w:iCs/>
      <w:sz w:val="26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1575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1575"/>
    <w:rPr>
      <w:rFonts w:ascii="Arial" w:hAnsi="Arial" w:cs="Arial"/>
      <w:b/>
      <w:b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D1575"/>
    <w:rPr>
      <w:rFonts w:ascii="Clarendon Condensed" w:hAnsi="Clarendon Condensed" w:cs="Clarendon Condensed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D1575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403</Words>
  <Characters>2302</Characters>
  <Application>Microsoft Office Outlook</Application>
  <DocSecurity>0</DocSecurity>
  <Lines>0</Lines>
  <Paragraphs>0</Paragraphs>
  <ScaleCrop>false</ScaleCrop>
  <Company>Tajništvo Ličko-senjske županije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 P A N</dc:title>
  <dc:subject/>
  <dc:creator>tajnistvo LSZ</dc:creator>
  <cp:keywords/>
  <dc:description/>
  <cp:lastModifiedBy>Katica Svetić</cp:lastModifiedBy>
  <cp:revision>3</cp:revision>
  <dcterms:created xsi:type="dcterms:W3CDTF">2017-04-19T07:48:00Z</dcterms:created>
  <dcterms:modified xsi:type="dcterms:W3CDTF">2017-04-19T07:50:00Z</dcterms:modified>
</cp:coreProperties>
</file>