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7E" w:rsidRPr="00A83DC1" w:rsidRDefault="00FC147E" w:rsidP="00FC147E">
      <w:pPr>
        <w:pStyle w:val="Naslov1"/>
        <w:shd w:val="clear" w:color="auto" w:fill="CCFFCC"/>
        <w:jc w:val="center"/>
        <w:rPr>
          <w:rFonts w:ascii="Arial" w:hAnsi="Arial" w:cs="Arial"/>
          <w:i w:val="0"/>
        </w:rPr>
      </w:pPr>
      <w:r w:rsidRPr="00A83DC1">
        <w:rPr>
          <w:rFonts w:ascii="Arial" w:hAnsi="Arial" w:cs="Arial"/>
          <w:i w:val="0"/>
        </w:rPr>
        <w:t>SLUŽBENA ZABILJEŠKA</w:t>
      </w:r>
    </w:p>
    <w:p w:rsidR="00FC147E" w:rsidRPr="00A83DC1" w:rsidRDefault="00FC147E" w:rsidP="00FC147E">
      <w:pPr>
        <w:pStyle w:val="Naslov2"/>
        <w:shd w:val="clear" w:color="auto" w:fill="CCFFCC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UZ IZRADU I</w:t>
      </w:r>
      <w:r w:rsidR="00BC1E23">
        <w:rPr>
          <w:rFonts w:ascii="Arial" w:hAnsi="Arial" w:cs="Arial"/>
          <w:i w:val="0"/>
        </w:rPr>
        <w:t>I</w:t>
      </w:r>
      <w:r w:rsidRPr="00A83DC1">
        <w:rPr>
          <w:rFonts w:ascii="Arial" w:hAnsi="Arial" w:cs="Arial"/>
          <w:i w:val="0"/>
        </w:rPr>
        <w:t>. IZMJENA I DOPUNA PRORAČUNA</w:t>
      </w:r>
    </w:p>
    <w:p w:rsidR="00FC147E" w:rsidRPr="00A83DC1" w:rsidRDefault="00FC147E" w:rsidP="00FC147E">
      <w:pPr>
        <w:pStyle w:val="Naslov3"/>
        <w:shd w:val="clear" w:color="auto" w:fill="CCFFCC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LIČKO-SENJSKE ŽUPANIJE ZA 2017</w:t>
      </w:r>
      <w:r w:rsidRPr="00A83DC1">
        <w:rPr>
          <w:rFonts w:ascii="Arial" w:hAnsi="Arial" w:cs="Arial"/>
          <w:i w:val="0"/>
          <w:sz w:val="20"/>
        </w:rPr>
        <w:t>. godinu</w:t>
      </w:r>
    </w:p>
    <w:p w:rsidR="00FC147E" w:rsidRDefault="00FC147E" w:rsidP="00FC147E">
      <w:pPr>
        <w:pStyle w:val="Tijeloteksta"/>
        <w:rPr>
          <w:rFonts w:ascii="Arial" w:hAnsi="Arial" w:cs="Arial"/>
          <w:sz w:val="22"/>
        </w:rPr>
      </w:pPr>
    </w:p>
    <w:p w:rsidR="00FC147E" w:rsidRPr="00440862" w:rsidRDefault="00FC147E" w:rsidP="00FC147E">
      <w:pPr>
        <w:pStyle w:val="Tijeloteksta"/>
        <w:rPr>
          <w:rFonts w:ascii="Arial" w:hAnsi="Arial" w:cs="Arial"/>
          <w:i w:val="0"/>
          <w:sz w:val="22"/>
        </w:rPr>
      </w:pPr>
      <w:r w:rsidRPr="00440862">
        <w:rPr>
          <w:rFonts w:ascii="Arial" w:hAnsi="Arial" w:cs="Arial"/>
          <w:i w:val="0"/>
          <w:sz w:val="22"/>
        </w:rPr>
        <w:t>I</w:t>
      </w:r>
      <w:r w:rsidR="00BC1E23">
        <w:rPr>
          <w:rFonts w:ascii="Arial" w:hAnsi="Arial" w:cs="Arial"/>
          <w:i w:val="0"/>
          <w:sz w:val="22"/>
        </w:rPr>
        <w:t>I</w:t>
      </w:r>
      <w:r w:rsidRPr="00440862">
        <w:rPr>
          <w:rFonts w:ascii="Arial" w:hAnsi="Arial" w:cs="Arial"/>
          <w:i w:val="0"/>
          <w:sz w:val="22"/>
        </w:rPr>
        <w:t xml:space="preserve">. Izmjenama i dopunama Proračuna Ličko-senjske županije za 2017. godinu </w:t>
      </w:r>
      <w:r w:rsidRPr="00440862">
        <w:rPr>
          <w:rFonts w:ascii="Arial" w:hAnsi="Arial" w:cs="Arial"/>
          <w:b/>
          <w:i w:val="0"/>
          <w:sz w:val="22"/>
        </w:rPr>
        <w:t>ukupni prihodi i primici</w:t>
      </w:r>
      <w:r w:rsidRPr="00440862">
        <w:rPr>
          <w:rFonts w:ascii="Arial" w:hAnsi="Arial" w:cs="Arial"/>
          <w:i w:val="0"/>
          <w:sz w:val="22"/>
        </w:rPr>
        <w:t xml:space="preserve"> Proračuna Županije</w:t>
      </w:r>
      <w:r w:rsidR="00BC1E23">
        <w:rPr>
          <w:rFonts w:ascii="Arial" w:hAnsi="Arial" w:cs="Arial"/>
          <w:i w:val="0"/>
          <w:sz w:val="22"/>
        </w:rPr>
        <w:t xml:space="preserve"> povećavaju</w:t>
      </w:r>
      <w:r w:rsidRPr="00440862">
        <w:rPr>
          <w:rFonts w:ascii="Arial" w:hAnsi="Arial" w:cs="Arial"/>
          <w:i w:val="0"/>
          <w:sz w:val="22"/>
        </w:rPr>
        <w:t xml:space="preserve"> se sa planiranog iznosa od </w:t>
      </w:r>
      <w:r w:rsidR="00BC1E23">
        <w:rPr>
          <w:rFonts w:ascii="Arial" w:hAnsi="Arial" w:cs="Arial"/>
          <w:b/>
          <w:i w:val="0"/>
          <w:sz w:val="22"/>
        </w:rPr>
        <w:t>155.782.018,11</w:t>
      </w:r>
      <w:r w:rsidR="00BC1E23" w:rsidRPr="00440862">
        <w:rPr>
          <w:rFonts w:ascii="Arial" w:hAnsi="Arial" w:cs="Arial"/>
          <w:b/>
          <w:i w:val="0"/>
          <w:sz w:val="22"/>
        </w:rPr>
        <w:t xml:space="preserve"> </w:t>
      </w:r>
      <w:r w:rsidRPr="00440862">
        <w:rPr>
          <w:rFonts w:ascii="Arial" w:hAnsi="Arial" w:cs="Arial"/>
          <w:b/>
          <w:i w:val="0"/>
          <w:sz w:val="22"/>
        </w:rPr>
        <w:t>kn</w:t>
      </w:r>
      <w:r w:rsidRPr="00440862">
        <w:rPr>
          <w:rFonts w:ascii="Arial" w:hAnsi="Arial" w:cs="Arial"/>
          <w:i w:val="0"/>
          <w:sz w:val="22"/>
        </w:rPr>
        <w:t xml:space="preserve"> za </w:t>
      </w:r>
      <w:r w:rsidR="00BC1E23">
        <w:rPr>
          <w:rFonts w:ascii="Arial" w:hAnsi="Arial" w:cs="Arial"/>
          <w:b/>
          <w:i w:val="0"/>
          <w:sz w:val="22"/>
        </w:rPr>
        <w:t>7.443.556,16</w:t>
      </w:r>
      <w:r w:rsidR="00440862" w:rsidRPr="00440862">
        <w:rPr>
          <w:rFonts w:ascii="Arial" w:hAnsi="Arial" w:cs="Arial"/>
          <w:b/>
          <w:i w:val="0"/>
          <w:sz w:val="22"/>
        </w:rPr>
        <w:t xml:space="preserve"> kn</w:t>
      </w:r>
      <w:r w:rsidRPr="00440862">
        <w:rPr>
          <w:rFonts w:ascii="Arial" w:hAnsi="Arial" w:cs="Arial"/>
          <w:i w:val="0"/>
          <w:sz w:val="22"/>
        </w:rPr>
        <w:t xml:space="preserve"> i sada po I</w:t>
      </w:r>
      <w:r w:rsidR="00111ECA">
        <w:rPr>
          <w:rFonts w:ascii="Arial" w:hAnsi="Arial" w:cs="Arial"/>
          <w:i w:val="0"/>
          <w:sz w:val="22"/>
        </w:rPr>
        <w:t>I</w:t>
      </w:r>
      <w:r w:rsidR="00D41636">
        <w:rPr>
          <w:rFonts w:ascii="Arial" w:hAnsi="Arial" w:cs="Arial"/>
          <w:i w:val="0"/>
          <w:sz w:val="22"/>
        </w:rPr>
        <w:t>. Izmjenama i dopunama P</w:t>
      </w:r>
      <w:r w:rsidRPr="00440862">
        <w:rPr>
          <w:rFonts w:ascii="Arial" w:hAnsi="Arial" w:cs="Arial"/>
          <w:i w:val="0"/>
          <w:sz w:val="22"/>
        </w:rPr>
        <w:t xml:space="preserve">roračuna </w:t>
      </w:r>
      <w:r w:rsidR="00D41636">
        <w:rPr>
          <w:rFonts w:ascii="Arial" w:hAnsi="Arial" w:cs="Arial"/>
          <w:i w:val="0"/>
          <w:sz w:val="22"/>
        </w:rPr>
        <w:t xml:space="preserve">Ličko – senjske </w:t>
      </w:r>
      <w:r w:rsidR="004D3638">
        <w:rPr>
          <w:rFonts w:ascii="Arial" w:hAnsi="Arial" w:cs="Arial"/>
          <w:i w:val="0"/>
          <w:sz w:val="22"/>
        </w:rPr>
        <w:t>županije za 2017. godinu i</w:t>
      </w:r>
      <w:r w:rsidRPr="00440862">
        <w:rPr>
          <w:rFonts w:ascii="Arial" w:hAnsi="Arial" w:cs="Arial"/>
          <w:i w:val="0"/>
          <w:sz w:val="22"/>
        </w:rPr>
        <w:t xml:space="preserve">znose </w:t>
      </w:r>
      <w:r w:rsidR="00BC1E23">
        <w:rPr>
          <w:rFonts w:ascii="Arial" w:hAnsi="Arial" w:cs="Arial"/>
          <w:b/>
          <w:i w:val="0"/>
          <w:sz w:val="22"/>
        </w:rPr>
        <w:t>163.225.574,27</w:t>
      </w:r>
      <w:r w:rsidRPr="00440862">
        <w:rPr>
          <w:rFonts w:ascii="Arial" w:hAnsi="Arial" w:cs="Arial"/>
          <w:b/>
          <w:i w:val="0"/>
          <w:sz w:val="22"/>
        </w:rPr>
        <w:t xml:space="preserve"> </w:t>
      </w:r>
      <w:r w:rsidRPr="00440862">
        <w:rPr>
          <w:rFonts w:ascii="Arial" w:hAnsi="Arial" w:cs="Arial"/>
          <w:b/>
          <w:bCs/>
          <w:i w:val="0"/>
          <w:sz w:val="22"/>
        </w:rPr>
        <w:t>kn</w:t>
      </w:r>
      <w:r w:rsidRPr="00440862">
        <w:rPr>
          <w:rFonts w:ascii="Arial" w:hAnsi="Arial" w:cs="Arial"/>
          <w:i w:val="0"/>
          <w:sz w:val="22"/>
        </w:rPr>
        <w:t xml:space="preserve">. </w:t>
      </w:r>
    </w:p>
    <w:p w:rsidR="00FC147E" w:rsidRPr="00391076" w:rsidRDefault="00FC147E" w:rsidP="00FC147E">
      <w:pPr>
        <w:pStyle w:val="Tijeloteksta"/>
        <w:rPr>
          <w:rFonts w:ascii="Arial" w:hAnsi="Arial" w:cs="Arial"/>
          <w:i w:val="0"/>
          <w:sz w:val="22"/>
        </w:rPr>
      </w:pPr>
    </w:p>
    <w:p w:rsidR="00FC147E" w:rsidRPr="004D3638" w:rsidRDefault="00FC147E" w:rsidP="00FC147E">
      <w:pPr>
        <w:pStyle w:val="Tijeloteksta"/>
        <w:rPr>
          <w:rFonts w:ascii="Arial" w:hAnsi="Arial" w:cs="Arial"/>
          <w:b/>
          <w:i w:val="0"/>
          <w:sz w:val="22"/>
        </w:rPr>
      </w:pPr>
      <w:r w:rsidRPr="004D3638">
        <w:rPr>
          <w:rFonts w:ascii="Arial" w:hAnsi="Arial" w:cs="Arial"/>
          <w:i w:val="0"/>
          <w:sz w:val="22"/>
        </w:rPr>
        <w:t xml:space="preserve">Ukupni rashodi i izdaci Proračuna Županije za 2017. godinu </w:t>
      </w:r>
      <w:r w:rsidR="00BC1E23">
        <w:rPr>
          <w:rFonts w:ascii="Arial" w:hAnsi="Arial" w:cs="Arial"/>
          <w:i w:val="0"/>
          <w:sz w:val="22"/>
        </w:rPr>
        <w:t>povećani</w:t>
      </w:r>
      <w:r w:rsidRPr="004D3638">
        <w:rPr>
          <w:rFonts w:ascii="Arial" w:hAnsi="Arial" w:cs="Arial"/>
          <w:i w:val="0"/>
          <w:sz w:val="22"/>
        </w:rPr>
        <w:t xml:space="preserve"> su takođe</w:t>
      </w:r>
      <w:r w:rsidR="004D3638">
        <w:rPr>
          <w:rFonts w:ascii="Arial" w:hAnsi="Arial" w:cs="Arial"/>
          <w:i w:val="0"/>
          <w:sz w:val="22"/>
        </w:rPr>
        <w:t xml:space="preserve">r ovim </w:t>
      </w:r>
      <w:r w:rsidR="00BC1E23">
        <w:rPr>
          <w:rFonts w:ascii="Arial" w:hAnsi="Arial" w:cs="Arial"/>
          <w:i w:val="0"/>
          <w:sz w:val="22"/>
        </w:rPr>
        <w:t>I</w:t>
      </w:r>
      <w:r w:rsidR="004D3638">
        <w:rPr>
          <w:rFonts w:ascii="Arial" w:hAnsi="Arial" w:cs="Arial"/>
          <w:i w:val="0"/>
          <w:sz w:val="22"/>
        </w:rPr>
        <w:t>I. Izmjenama i dopunama P</w:t>
      </w:r>
      <w:r w:rsidRPr="004D3638">
        <w:rPr>
          <w:rFonts w:ascii="Arial" w:hAnsi="Arial" w:cs="Arial"/>
          <w:i w:val="0"/>
          <w:sz w:val="22"/>
        </w:rPr>
        <w:t xml:space="preserve">roračuna </w:t>
      </w:r>
      <w:r w:rsidR="004D3638">
        <w:rPr>
          <w:rFonts w:ascii="Arial" w:hAnsi="Arial" w:cs="Arial"/>
          <w:i w:val="0"/>
          <w:sz w:val="22"/>
        </w:rPr>
        <w:t>Ličko – senjske županije za 2017. godinu</w:t>
      </w:r>
      <w:r w:rsidR="004D3638" w:rsidRPr="004D3638">
        <w:rPr>
          <w:rFonts w:ascii="Arial" w:hAnsi="Arial" w:cs="Arial"/>
          <w:i w:val="0"/>
          <w:sz w:val="22"/>
        </w:rPr>
        <w:t xml:space="preserve"> </w:t>
      </w:r>
      <w:r w:rsidRPr="004D3638">
        <w:rPr>
          <w:rFonts w:ascii="Arial" w:hAnsi="Arial" w:cs="Arial"/>
          <w:i w:val="0"/>
          <w:sz w:val="22"/>
        </w:rPr>
        <w:t xml:space="preserve">za </w:t>
      </w:r>
      <w:r w:rsidR="00BC1E23">
        <w:rPr>
          <w:rFonts w:ascii="Arial" w:hAnsi="Arial" w:cs="Arial"/>
          <w:b/>
          <w:i w:val="0"/>
          <w:sz w:val="22"/>
        </w:rPr>
        <w:t>7.443.556,16</w:t>
      </w:r>
      <w:r w:rsidRPr="004D3638">
        <w:rPr>
          <w:rFonts w:ascii="Arial" w:hAnsi="Arial" w:cs="Arial"/>
          <w:b/>
          <w:i w:val="0"/>
          <w:sz w:val="22"/>
        </w:rPr>
        <w:t xml:space="preserve"> kn </w:t>
      </w:r>
      <w:r w:rsidR="004D3638">
        <w:rPr>
          <w:rFonts w:ascii="Arial" w:hAnsi="Arial" w:cs="Arial"/>
          <w:b/>
          <w:i w:val="0"/>
          <w:sz w:val="22"/>
        </w:rPr>
        <w:t xml:space="preserve">te </w:t>
      </w:r>
      <w:r w:rsidRPr="004D3638">
        <w:rPr>
          <w:rFonts w:ascii="Arial" w:hAnsi="Arial" w:cs="Arial"/>
          <w:i w:val="0"/>
          <w:sz w:val="22"/>
        </w:rPr>
        <w:t xml:space="preserve">sada iznose </w:t>
      </w:r>
      <w:r w:rsidR="00BC1E23">
        <w:rPr>
          <w:rFonts w:ascii="Arial" w:hAnsi="Arial" w:cs="Arial"/>
          <w:b/>
          <w:i w:val="0"/>
          <w:sz w:val="22"/>
        </w:rPr>
        <w:t>166.403.043,43</w:t>
      </w:r>
      <w:r w:rsidR="004D3638">
        <w:rPr>
          <w:rFonts w:ascii="Arial" w:hAnsi="Arial" w:cs="Arial"/>
          <w:b/>
          <w:i w:val="0"/>
          <w:sz w:val="22"/>
        </w:rPr>
        <w:t xml:space="preserve"> </w:t>
      </w:r>
      <w:r w:rsidRPr="004D3638">
        <w:rPr>
          <w:rFonts w:ascii="Arial" w:hAnsi="Arial" w:cs="Arial"/>
          <w:b/>
          <w:i w:val="0"/>
          <w:sz w:val="22"/>
        </w:rPr>
        <w:t>kn.</w:t>
      </w:r>
    </w:p>
    <w:p w:rsidR="00FC147E" w:rsidRPr="000511F4" w:rsidRDefault="00FC147E" w:rsidP="00FC147E">
      <w:pPr>
        <w:pStyle w:val="Tijeloteksta"/>
        <w:rPr>
          <w:rFonts w:ascii="Arial" w:hAnsi="Arial" w:cs="Arial"/>
          <w:i w:val="0"/>
          <w:sz w:val="22"/>
        </w:rPr>
      </w:pPr>
    </w:p>
    <w:p w:rsidR="000511F4" w:rsidRPr="000511F4" w:rsidRDefault="000511F4" w:rsidP="00FC147E">
      <w:pPr>
        <w:pStyle w:val="Tijeloteksta"/>
        <w:rPr>
          <w:rFonts w:ascii="Arial" w:hAnsi="Arial" w:cs="Arial"/>
          <w:i w:val="0"/>
          <w:sz w:val="22"/>
        </w:rPr>
      </w:pPr>
    </w:p>
    <w:p w:rsidR="00FC147E" w:rsidRDefault="00FC147E" w:rsidP="000511F4">
      <w:pPr>
        <w:pStyle w:val="Tijeloteksta"/>
        <w:rPr>
          <w:rFonts w:ascii="Arial" w:hAnsi="Arial" w:cs="Arial"/>
          <w:i w:val="0"/>
          <w:sz w:val="22"/>
        </w:rPr>
      </w:pPr>
      <w:r w:rsidRPr="00391076">
        <w:rPr>
          <w:rFonts w:ascii="Arial" w:hAnsi="Arial" w:cs="Arial"/>
          <w:b/>
          <w:i w:val="0"/>
          <w:sz w:val="22"/>
        </w:rPr>
        <w:t xml:space="preserve">Promjene kod županijskih rashoda i izdataka </w:t>
      </w:r>
      <w:r w:rsidRPr="00391076">
        <w:rPr>
          <w:rFonts w:ascii="Arial" w:hAnsi="Arial" w:cs="Arial"/>
          <w:i w:val="0"/>
          <w:sz w:val="22"/>
        </w:rPr>
        <w:t xml:space="preserve">ovim </w:t>
      </w:r>
      <w:r w:rsidR="000511F4">
        <w:rPr>
          <w:rFonts w:ascii="Arial" w:hAnsi="Arial" w:cs="Arial"/>
          <w:i w:val="0"/>
          <w:sz w:val="22"/>
        </w:rPr>
        <w:t>I</w:t>
      </w:r>
      <w:r w:rsidRPr="00391076">
        <w:rPr>
          <w:rFonts w:ascii="Arial" w:hAnsi="Arial" w:cs="Arial"/>
          <w:i w:val="0"/>
          <w:sz w:val="22"/>
        </w:rPr>
        <w:t xml:space="preserve">I. Izmjenama i dopunama   </w:t>
      </w:r>
      <w:r w:rsidR="000F5DD0">
        <w:rPr>
          <w:rFonts w:ascii="Arial" w:hAnsi="Arial" w:cs="Arial"/>
          <w:i w:val="0"/>
          <w:sz w:val="22"/>
        </w:rPr>
        <w:t>P</w:t>
      </w:r>
      <w:r>
        <w:rPr>
          <w:rFonts w:ascii="Arial" w:hAnsi="Arial" w:cs="Arial"/>
          <w:i w:val="0"/>
          <w:sz w:val="22"/>
        </w:rPr>
        <w:t xml:space="preserve">roračuna </w:t>
      </w:r>
      <w:r w:rsidR="000F5DD0">
        <w:rPr>
          <w:rFonts w:ascii="Arial" w:hAnsi="Arial" w:cs="Arial"/>
          <w:i w:val="0"/>
          <w:sz w:val="22"/>
        </w:rPr>
        <w:t>Ličko – senjske županije</w:t>
      </w:r>
      <w:r>
        <w:rPr>
          <w:rFonts w:ascii="Arial" w:hAnsi="Arial" w:cs="Arial"/>
          <w:i w:val="0"/>
          <w:sz w:val="22"/>
        </w:rPr>
        <w:t xml:space="preserve"> za 2017</w:t>
      </w:r>
      <w:r w:rsidRPr="00391076">
        <w:rPr>
          <w:rFonts w:ascii="Arial" w:hAnsi="Arial" w:cs="Arial"/>
          <w:i w:val="0"/>
          <w:sz w:val="22"/>
        </w:rPr>
        <w:t>. godinu sastoje se od:</w:t>
      </w:r>
    </w:p>
    <w:p w:rsidR="00FC147E" w:rsidRPr="00391076" w:rsidRDefault="00FC147E" w:rsidP="00FC147E">
      <w:pPr>
        <w:pStyle w:val="Tijeloteksta"/>
        <w:spacing w:line="360" w:lineRule="auto"/>
        <w:rPr>
          <w:rFonts w:ascii="Arial" w:hAnsi="Arial" w:cs="Arial"/>
          <w:b/>
          <w:i w:val="0"/>
          <w:sz w:val="22"/>
        </w:rPr>
      </w:pPr>
    </w:p>
    <w:p w:rsidR="00FC147E" w:rsidRDefault="00FC147E" w:rsidP="00FC147E">
      <w:pPr>
        <w:pStyle w:val="Tijeloteksta"/>
        <w:spacing w:line="360" w:lineRule="auto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  <w:u w:val="single"/>
        </w:rPr>
        <w:t xml:space="preserve">U razdjelu 3. </w:t>
      </w:r>
      <w:r w:rsidRPr="00752E54">
        <w:rPr>
          <w:rFonts w:ascii="Arial" w:hAnsi="Arial" w:cs="Arial"/>
          <w:i w:val="0"/>
          <w:sz w:val="22"/>
          <w:u w:val="single"/>
        </w:rPr>
        <w:t>–</w:t>
      </w:r>
      <w:r>
        <w:rPr>
          <w:rFonts w:ascii="Arial" w:hAnsi="Arial" w:cs="Arial"/>
          <w:i w:val="0"/>
          <w:sz w:val="22"/>
          <w:u w:val="single"/>
        </w:rPr>
        <w:t xml:space="preserve"> </w:t>
      </w:r>
      <w:r w:rsidRPr="00752E54">
        <w:rPr>
          <w:rFonts w:ascii="Arial" w:hAnsi="Arial" w:cs="Arial"/>
          <w:i w:val="0"/>
          <w:sz w:val="22"/>
          <w:u w:val="single"/>
        </w:rPr>
        <w:t xml:space="preserve">Upravni odjel za gospodarstvo </w:t>
      </w:r>
      <w:r w:rsidR="00BB16BA">
        <w:rPr>
          <w:rFonts w:ascii="Arial" w:hAnsi="Arial" w:cs="Arial"/>
          <w:i w:val="0"/>
          <w:sz w:val="22"/>
        </w:rPr>
        <w:t>došlo je do</w:t>
      </w:r>
      <w:r>
        <w:rPr>
          <w:rFonts w:ascii="Arial" w:hAnsi="Arial" w:cs="Arial"/>
          <w:i w:val="0"/>
          <w:sz w:val="22"/>
        </w:rPr>
        <w:t xml:space="preserve"> </w:t>
      </w:r>
      <w:r w:rsidR="00817BDD">
        <w:rPr>
          <w:rFonts w:ascii="Arial" w:hAnsi="Arial" w:cs="Arial"/>
          <w:i w:val="0"/>
          <w:sz w:val="22"/>
        </w:rPr>
        <w:t xml:space="preserve">povećanja </w:t>
      </w:r>
      <w:r>
        <w:rPr>
          <w:rFonts w:ascii="Arial" w:hAnsi="Arial" w:cs="Arial"/>
          <w:i w:val="0"/>
          <w:sz w:val="22"/>
        </w:rPr>
        <w:t>sredstava</w:t>
      </w:r>
      <w:r w:rsidR="00BB16BA">
        <w:rPr>
          <w:rFonts w:ascii="Arial" w:hAnsi="Arial" w:cs="Arial"/>
          <w:i w:val="0"/>
          <w:sz w:val="22"/>
        </w:rPr>
        <w:t xml:space="preserve"> po programu Razvoj poduzetničke infrastrukture za realizaciju Projekta Razvojni centar Ličko-senjske županije</w:t>
      </w:r>
      <w:r>
        <w:rPr>
          <w:rFonts w:ascii="Arial" w:hAnsi="Arial" w:cs="Arial"/>
          <w:i w:val="0"/>
          <w:sz w:val="22"/>
        </w:rPr>
        <w:t xml:space="preserve"> u iznosu </w:t>
      </w:r>
      <w:r w:rsidRPr="00752E54">
        <w:rPr>
          <w:rFonts w:ascii="Arial" w:hAnsi="Arial" w:cs="Arial"/>
          <w:i w:val="0"/>
          <w:sz w:val="22"/>
        </w:rPr>
        <w:t xml:space="preserve">od </w:t>
      </w:r>
      <w:r>
        <w:rPr>
          <w:rFonts w:ascii="Arial" w:hAnsi="Arial" w:cs="Arial"/>
          <w:b/>
          <w:i w:val="0"/>
          <w:sz w:val="22"/>
        </w:rPr>
        <w:t xml:space="preserve"> </w:t>
      </w:r>
      <w:r w:rsidR="00817BDD">
        <w:rPr>
          <w:rFonts w:ascii="Arial" w:hAnsi="Arial" w:cs="Arial"/>
          <w:b/>
          <w:i w:val="0"/>
          <w:sz w:val="22"/>
        </w:rPr>
        <w:t>7.443.556,16</w:t>
      </w:r>
      <w:r w:rsidR="00817BDD" w:rsidRPr="00440862">
        <w:rPr>
          <w:rFonts w:ascii="Arial" w:hAnsi="Arial" w:cs="Arial"/>
          <w:b/>
          <w:i w:val="0"/>
          <w:sz w:val="22"/>
        </w:rPr>
        <w:t xml:space="preserve"> kn</w:t>
      </w:r>
      <w:r>
        <w:rPr>
          <w:rFonts w:ascii="Arial" w:hAnsi="Arial" w:cs="Arial"/>
          <w:b/>
          <w:i w:val="0"/>
          <w:sz w:val="22"/>
        </w:rPr>
        <w:t xml:space="preserve"> </w:t>
      </w:r>
      <w:proofErr w:type="spellStart"/>
      <w:r w:rsidRPr="00752E54">
        <w:rPr>
          <w:rFonts w:ascii="Arial" w:hAnsi="Arial" w:cs="Arial"/>
          <w:b/>
          <w:i w:val="0"/>
          <w:sz w:val="22"/>
        </w:rPr>
        <w:t>kn</w:t>
      </w:r>
      <w:proofErr w:type="spellEnd"/>
      <w:r w:rsidR="00BB16BA">
        <w:rPr>
          <w:rFonts w:ascii="Arial" w:hAnsi="Arial" w:cs="Arial"/>
          <w:i w:val="0"/>
          <w:sz w:val="22"/>
        </w:rPr>
        <w:t>.</w:t>
      </w:r>
    </w:p>
    <w:p w:rsidR="00BB16BA" w:rsidRPr="00BB16BA" w:rsidRDefault="00BB16BA" w:rsidP="00BB16BA">
      <w:pPr>
        <w:pStyle w:val="Tijeloteksta"/>
        <w:spacing w:line="360" w:lineRule="auto"/>
        <w:ind w:left="705" w:hanging="705"/>
        <w:rPr>
          <w:rFonts w:ascii="Arial" w:hAnsi="Arial" w:cs="Arial"/>
          <w:b/>
          <w:i w:val="0"/>
          <w:sz w:val="22"/>
        </w:rPr>
      </w:pPr>
      <w:r w:rsidRPr="00BB16BA">
        <w:rPr>
          <w:rFonts w:ascii="Arial" w:hAnsi="Arial" w:cs="Arial"/>
          <w:i w:val="0"/>
          <w:sz w:val="22"/>
        </w:rPr>
        <w:t xml:space="preserve"> U okviru istog razdjela izvrše</w:t>
      </w:r>
      <w:r w:rsidR="002537EF">
        <w:rPr>
          <w:rFonts w:ascii="Arial" w:hAnsi="Arial" w:cs="Arial"/>
          <w:i w:val="0"/>
          <w:sz w:val="22"/>
        </w:rPr>
        <w:t>na je preraspodjela sredstava</w:t>
      </w:r>
      <w:r w:rsidRPr="00BB16BA">
        <w:rPr>
          <w:rFonts w:ascii="Arial" w:hAnsi="Arial" w:cs="Arial"/>
          <w:i w:val="0"/>
          <w:sz w:val="22"/>
        </w:rPr>
        <w:t xml:space="preserve"> koja se odnosi na</w:t>
      </w:r>
      <w:r w:rsidRPr="00BB16BA">
        <w:rPr>
          <w:rFonts w:ascii="Arial" w:hAnsi="Arial" w:cs="Arial"/>
          <w:b/>
          <w:i w:val="0"/>
          <w:sz w:val="22"/>
        </w:rPr>
        <w:t>:</w:t>
      </w:r>
    </w:p>
    <w:p w:rsidR="00BB16BA" w:rsidRDefault="00FC147E" w:rsidP="00BB16BA">
      <w:pPr>
        <w:pStyle w:val="Tijeloteksta"/>
        <w:spacing w:line="360" w:lineRule="auto"/>
        <w:ind w:left="567" w:hanging="567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ab/>
      </w:r>
      <w:r w:rsidR="00BB16BA">
        <w:rPr>
          <w:rFonts w:ascii="Arial" w:hAnsi="Arial" w:cs="Arial"/>
          <w:b/>
          <w:i w:val="0"/>
          <w:sz w:val="22"/>
        </w:rPr>
        <w:t xml:space="preserve">  - </w:t>
      </w:r>
      <w:r w:rsidR="006311E0">
        <w:rPr>
          <w:rFonts w:ascii="Arial" w:hAnsi="Arial" w:cs="Arial"/>
          <w:i w:val="0"/>
          <w:sz w:val="22"/>
        </w:rPr>
        <w:t>smanjenje sredstava za povrat duga iz u</w:t>
      </w:r>
      <w:r w:rsidR="00BB16BA">
        <w:rPr>
          <w:rFonts w:ascii="Arial" w:hAnsi="Arial" w:cs="Arial"/>
          <w:i w:val="0"/>
          <w:sz w:val="22"/>
        </w:rPr>
        <w:t xml:space="preserve">druženih sredstava Ministarstva   </w:t>
      </w:r>
    </w:p>
    <w:p w:rsidR="006311E0" w:rsidRDefault="00BB16BA" w:rsidP="00BB16BA">
      <w:pPr>
        <w:pStyle w:val="Tijeloteksta"/>
        <w:spacing w:line="360" w:lineRule="auto"/>
        <w:ind w:left="567" w:hanging="567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 xml:space="preserve">             </w:t>
      </w:r>
      <w:r>
        <w:rPr>
          <w:rFonts w:ascii="Arial" w:hAnsi="Arial" w:cs="Arial"/>
          <w:i w:val="0"/>
          <w:sz w:val="22"/>
        </w:rPr>
        <w:t xml:space="preserve"> </w:t>
      </w:r>
      <w:r w:rsidR="006311E0">
        <w:rPr>
          <w:rFonts w:ascii="Arial" w:hAnsi="Arial" w:cs="Arial"/>
          <w:i w:val="0"/>
          <w:sz w:val="22"/>
        </w:rPr>
        <w:t xml:space="preserve">poljoprivrede iz prethodnih godina u iznosu od </w:t>
      </w:r>
      <w:r w:rsidR="006311E0" w:rsidRPr="00BB16BA">
        <w:rPr>
          <w:rFonts w:ascii="Arial" w:hAnsi="Arial" w:cs="Arial"/>
          <w:b/>
          <w:i w:val="0"/>
          <w:sz w:val="22"/>
        </w:rPr>
        <w:t>400.000,00 kn</w:t>
      </w:r>
      <w:r w:rsidR="006311E0">
        <w:rPr>
          <w:rFonts w:ascii="Arial" w:hAnsi="Arial" w:cs="Arial"/>
          <w:i w:val="0"/>
          <w:sz w:val="22"/>
        </w:rPr>
        <w:t>,</w:t>
      </w:r>
    </w:p>
    <w:p w:rsidR="00BB16BA" w:rsidRDefault="006311E0" w:rsidP="00BB16BA">
      <w:pPr>
        <w:pStyle w:val="Tijeloteksta"/>
        <w:spacing w:line="360" w:lineRule="auto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ab/>
      </w:r>
      <w:r w:rsidR="00BB16BA">
        <w:rPr>
          <w:rFonts w:ascii="Arial" w:hAnsi="Arial" w:cs="Arial"/>
          <w:i w:val="0"/>
          <w:sz w:val="22"/>
        </w:rPr>
        <w:t xml:space="preserve">- </w:t>
      </w:r>
      <w:r>
        <w:rPr>
          <w:rFonts w:ascii="Arial" w:hAnsi="Arial" w:cs="Arial"/>
          <w:i w:val="0"/>
          <w:sz w:val="22"/>
        </w:rPr>
        <w:t>povećanje sredstava za izradu strateških razvojnih dokumenata za izradu Studije</w:t>
      </w:r>
    </w:p>
    <w:p w:rsidR="006311E0" w:rsidRPr="00DB3CFA" w:rsidRDefault="00BB16BA" w:rsidP="00BB16BA">
      <w:pPr>
        <w:pStyle w:val="Tijeloteksta"/>
        <w:spacing w:line="360" w:lineRule="auto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           </w:t>
      </w:r>
      <w:r w:rsidR="006311E0">
        <w:rPr>
          <w:rFonts w:ascii="Arial" w:hAnsi="Arial" w:cs="Arial"/>
          <w:i w:val="0"/>
          <w:sz w:val="22"/>
        </w:rPr>
        <w:t xml:space="preserve"> </w:t>
      </w:r>
      <w:r>
        <w:rPr>
          <w:rFonts w:ascii="Arial" w:hAnsi="Arial" w:cs="Arial"/>
          <w:i w:val="0"/>
          <w:sz w:val="22"/>
        </w:rPr>
        <w:t xml:space="preserve">  </w:t>
      </w:r>
      <w:r w:rsidR="006311E0">
        <w:rPr>
          <w:rFonts w:ascii="Arial" w:hAnsi="Arial" w:cs="Arial"/>
          <w:i w:val="0"/>
          <w:sz w:val="22"/>
        </w:rPr>
        <w:t xml:space="preserve">izvodljivosti i Plana razvoja širokopojasne infrastrukture u iznosu od </w:t>
      </w:r>
      <w:r w:rsidR="006311E0" w:rsidRPr="00BB16BA">
        <w:rPr>
          <w:rFonts w:ascii="Arial" w:hAnsi="Arial" w:cs="Arial"/>
          <w:b/>
          <w:i w:val="0"/>
          <w:sz w:val="22"/>
        </w:rPr>
        <w:t>250.000,00kn</w:t>
      </w:r>
      <w:r w:rsidR="006311E0">
        <w:rPr>
          <w:rFonts w:ascii="Arial" w:hAnsi="Arial" w:cs="Arial"/>
          <w:i w:val="0"/>
          <w:sz w:val="22"/>
        </w:rPr>
        <w:t>.</w:t>
      </w:r>
    </w:p>
    <w:p w:rsidR="00FC147E" w:rsidRDefault="00FC147E" w:rsidP="00BB16BA">
      <w:pPr>
        <w:pStyle w:val="Tijeloteksta"/>
        <w:spacing w:line="360" w:lineRule="auto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ab/>
      </w:r>
      <w:r w:rsidR="00BB16BA">
        <w:rPr>
          <w:rFonts w:ascii="Arial" w:hAnsi="Arial" w:cs="Arial"/>
          <w:b/>
          <w:i w:val="0"/>
          <w:sz w:val="22"/>
        </w:rPr>
        <w:t xml:space="preserve">- </w:t>
      </w:r>
      <w:r>
        <w:rPr>
          <w:rFonts w:ascii="Arial" w:hAnsi="Arial" w:cs="Arial"/>
          <w:i w:val="0"/>
          <w:sz w:val="22"/>
        </w:rPr>
        <w:t>povećanje</w:t>
      </w:r>
      <w:r w:rsidR="002D6FC9">
        <w:rPr>
          <w:rFonts w:ascii="Arial" w:hAnsi="Arial" w:cs="Arial"/>
          <w:i w:val="0"/>
          <w:sz w:val="22"/>
        </w:rPr>
        <w:t xml:space="preserve"> subvencije kamate u iznosu od </w:t>
      </w:r>
      <w:r w:rsidR="006311E0" w:rsidRPr="00BB16BA">
        <w:rPr>
          <w:rFonts w:ascii="Arial" w:hAnsi="Arial" w:cs="Arial"/>
          <w:b/>
          <w:i w:val="0"/>
          <w:sz w:val="22"/>
        </w:rPr>
        <w:t>150.000</w:t>
      </w:r>
      <w:r w:rsidRPr="00BB16BA">
        <w:rPr>
          <w:rFonts w:ascii="Arial" w:hAnsi="Arial" w:cs="Arial"/>
          <w:b/>
          <w:i w:val="0"/>
          <w:sz w:val="22"/>
        </w:rPr>
        <w:t>,00 kn</w:t>
      </w:r>
      <w:r>
        <w:rPr>
          <w:rFonts w:ascii="Arial" w:hAnsi="Arial" w:cs="Arial"/>
          <w:i w:val="0"/>
          <w:sz w:val="22"/>
        </w:rPr>
        <w:t>,</w:t>
      </w:r>
      <w:r w:rsidR="000511F4">
        <w:rPr>
          <w:rFonts w:ascii="Arial" w:hAnsi="Arial" w:cs="Arial"/>
          <w:i w:val="0"/>
          <w:sz w:val="22"/>
        </w:rPr>
        <w:t xml:space="preserve"> </w:t>
      </w:r>
    </w:p>
    <w:p w:rsidR="00FC147E" w:rsidRDefault="00FC147E"/>
    <w:sectPr w:rsidR="00FC147E" w:rsidSect="00B3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4B9"/>
    <w:multiLevelType w:val="multilevel"/>
    <w:tmpl w:val="2794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1">
    <w:nsid w:val="1D19739F"/>
    <w:multiLevelType w:val="multilevel"/>
    <w:tmpl w:val="FDD0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6E5487"/>
    <w:multiLevelType w:val="hybridMultilevel"/>
    <w:tmpl w:val="987C36F4"/>
    <w:lvl w:ilvl="0" w:tplc="78E0AA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2A3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9DB0DDA"/>
    <w:multiLevelType w:val="multilevel"/>
    <w:tmpl w:val="6612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07845AA"/>
    <w:multiLevelType w:val="hybridMultilevel"/>
    <w:tmpl w:val="6624D326"/>
    <w:lvl w:ilvl="0" w:tplc="4914E4D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A75F7"/>
    <w:multiLevelType w:val="multilevel"/>
    <w:tmpl w:val="A0C42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60660B"/>
    <w:multiLevelType w:val="hybridMultilevel"/>
    <w:tmpl w:val="9BB29ED2"/>
    <w:lvl w:ilvl="0" w:tplc="EB4ED47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4E4F37"/>
    <w:multiLevelType w:val="hybridMultilevel"/>
    <w:tmpl w:val="3C98E8AA"/>
    <w:lvl w:ilvl="0" w:tplc="84949F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2323A"/>
    <w:multiLevelType w:val="hybridMultilevel"/>
    <w:tmpl w:val="9E52420C"/>
    <w:lvl w:ilvl="0" w:tplc="E916932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47E"/>
    <w:rsid w:val="000511F4"/>
    <w:rsid w:val="000F5DD0"/>
    <w:rsid w:val="00111ECA"/>
    <w:rsid w:val="0015790C"/>
    <w:rsid w:val="001E6301"/>
    <w:rsid w:val="001F05A8"/>
    <w:rsid w:val="001F2D9C"/>
    <w:rsid w:val="002537EF"/>
    <w:rsid w:val="002D6FC9"/>
    <w:rsid w:val="003149DC"/>
    <w:rsid w:val="00353758"/>
    <w:rsid w:val="00395CD1"/>
    <w:rsid w:val="003B2987"/>
    <w:rsid w:val="003F01DD"/>
    <w:rsid w:val="00440862"/>
    <w:rsid w:val="0048413E"/>
    <w:rsid w:val="004D3638"/>
    <w:rsid w:val="00521E9F"/>
    <w:rsid w:val="006118C0"/>
    <w:rsid w:val="00627F42"/>
    <w:rsid w:val="006311E0"/>
    <w:rsid w:val="006C7AAE"/>
    <w:rsid w:val="006D74B0"/>
    <w:rsid w:val="0070567F"/>
    <w:rsid w:val="00782BAA"/>
    <w:rsid w:val="007C797D"/>
    <w:rsid w:val="00817BDD"/>
    <w:rsid w:val="008476B4"/>
    <w:rsid w:val="00866266"/>
    <w:rsid w:val="0089752D"/>
    <w:rsid w:val="00925183"/>
    <w:rsid w:val="009923E2"/>
    <w:rsid w:val="00A3572D"/>
    <w:rsid w:val="00B340C9"/>
    <w:rsid w:val="00B71EE2"/>
    <w:rsid w:val="00B83D9A"/>
    <w:rsid w:val="00BB16BA"/>
    <w:rsid w:val="00BC1E23"/>
    <w:rsid w:val="00CA30B4"/>
    <w:rsid w:val="00D11558"/>
    <w:rsid w:val="00D41636"/>
    <w:rsid w:val="00DA57FA"/>
    <w:rsid w:val="00E34B7F"/>
    <w:rsid w:val="00E407A1"/>
    <w:rsid w:val="00EB3196"/>
    <w:rsid w:val="00ED22FE"/>
    <w:rsid w:val="00EE0BA6"/>
    <w:rsid w:val="00EF218F"/>
    <w:rsid w:val="00FA4CAB"/>
    <w:rsid w:val="00FC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C9"/>
  </w:style>
  <w:style w:type="paragraph" w:styleId="Naslov1">
    <w:name w:val="heading 1"/>
    <w:basedOn w:val="Normal"/>
    <w:next w:val="Normal"/>
    <w:link w:val="Naslov1Char"/>
    <w:qFormat/>
    <w:rsid w:val="00FC147E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i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C147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i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C147E"/>
    <w:pPr>
      <w:keepNext/>
      <w:shd w:val="pct20" w:color="000000" w:fill="FFFFFF"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i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C147E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C147E"/>
    <w:rPr>
      <w:rFonts w:ascii="Bookman Old Style" w:eastAsia="Times New Roman" w:hAnsi="Bookman Old Style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C14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FC147E"/>
    <w:rPr>
      <w:rFonts w:ascii="Bookman Old Style" w:eastAsia="Times New Roman" w:hAnsi="Bookman Old Style" w:cs="Times New Roman"/>
      <w:b/>
      <w:i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FC147E"/>
    <w:rPr>
      <w:rFonts w:ascii="Bookman Old Style" w:eastAsia="Times New Roman" w:hAnsi="Bookman Old Style" w:cs="Times New Roman"/>
      <w:b/>
      <w:i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FC147E"/>
    <w:rPr>
      <w:rFonts w:ascii="Bookman Old Style" w:eastAsia="Times New Roman" w:hAnsi="Bookman Old Style" w:cs="Times New Roman"/>
      <w:b/>
      <w:i/>
      <w:szCs w:val="24"/>
      <w:shd w:val="pct20" w:color="000000" w:fill="FFFFFF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2017-09-19T07:49:00Z</cp:lastPrinted>
  <dcterms:created xsi:type="dcterms:W3CDTF">2017-09-18T12:29:00Z</dcterms:created>
  <dcterms:modified xsi:type="dcterms:W3CDTF">2017-09-20T09:18:00Z</dcterms:modified>
</cp:coreProperties>
</file>