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34" w:rsidRDefault="00E80334" w:rsidP="00E80334">
      <w:pPr>
        <w:tabs>
          <w:tab w:val="left" w:pos="2618"/>
          <w:tab w:val="left" w:pos="10846"/>
        </w:tabs>
        <w:ind w:right="6452"/>
        <w:jc w:val="center"/>
      </w:pPr>
      <w:r>
        <w:rPr>
          <w:noProof/>
          <w:lang w:eastAsia="hr-HR"/>
        </w:rPr>
        <w:drawing>
          <wp:inline distT="0" distB="0" distL="0" distR="0">
            <wp:extent cx="405765" cy="516890"/>
            <wp:effectExtent l="19050" t="0" r="0" b="0"/>
            <wp:docPr id="1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34" w:rsidRDefault="00E80334" w:rsidP="00E80334">
      <w:pPr>
        <w:rPr>
          <w:sz w:val="12"/>
        </w:rPr>
      </w:pP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E80334" w:rsidTr="00E80334">
        <w:tc>
          <w:tcPr>
            <w:tcW w:w="748" w:type="dxa"/>
            <w:vAlign w:val="center"/>
            <w:hideMark/>
          </w:tcPr>
          <w:p w:rsidR="00E80334" w:rsidRDefault="00E80334">
            <w:pPr>
              <w:spacing w:line="276" w:lineRule="auto"/>
              <w:ind w:right="-108"/>
              <w:jc w:val="center"/>
              <w:rPr>
                <w:iCs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22885" cy="286385"/>
                  <wp:effectExtent l="19050" t="0" r="5715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E80334" w:rsidRDefault="00E80334">
            <w:pPr>
              <w:spacing w:line="276" w:lineRule="auto"/>
              <w:rPr>
                <w:rFonts w:ascii="Bookman Old Style" w:eastAsia="Calibri" w:hAnsi="Bookman Old Style" w:cs="Arial"/>
                <w:iCs/>
                <w:sz w:val="4"/>
              </w:rPr>
            </w:pPr>
            <w:r>
              <w:rPr>
                <w:rFonts w:ascii="Bookman Old Style" w:hAnsi="Bookman Old Style" w:cs="Arial"/>
                <w:iCs/>
                <w:sz w:val="8"/>
              </w:rPr>
              <w:t xml:space="preserve"> </w:t>
            </w:r>
          </w:p>
          <w:p w:rsidR="00E80334" w:rsidRDefault="00E80334">
            <w:pPr>
              <w:pStyle w:val="Naslov5"/>
              <w:tabs>
                <w:tab w:val="left" w:pos="2884"/>
                <w:tab w:val="left" w:pos="3071"/>
              </w:tabs>
              <w:spacing w:before="0" w:line="240" w:lineRule="exact"/>
              <w:ind w:left="-108" w:right="5369"/>
              <w:rPr>
                <w:rFonts w:ascii="Cambria" w:hAnsi="Cambria" w:cs="Tahoma"/>
                <w:iCs/>
                <w:color w:val="auto"/>
                <w:spacing w:val="20"/>
              </w:rPr>
            </w:pPr>
            <w:r>
              <w:rPr>
                <w:rFonts w:ascii="Cambria" w:hAnsi="Cambria" w:cs="Tahoma"/>
                <w:bCs/>
                <w:iCs/>
                <w:color w:val="auto"/>
                <w:spacing w:val="20"/>
              </w:rPr>
              <w:t>REPUBLIKA HRVATSKA</w:t>
            </w:r>
          </w:p>
          <w:p w:rsidR="00E80334" w:rsidRDefault="00E80334">
            <w:pPr>
              <w:pStyle w:val="Naslov1"/>
              <w:tabs>
                <w:tab w:val="left" w:pos="2884"/>
                <w:tab w:val="left" w:pos="3071"/>
              </w:tabs>
              <w:spacing w:before="0" w:after="0" w:line="240" w:lineRule="exact"/>
              <w:ind w:left="-108" w:right="5369"/>
              <w:rPr>
                <w:rFonts w:cstheme="minorBidi"/>
                <w:bCs w:val="0"/>
                <w:lang w:val="de-DE" w:eastAsia="en-US"/>
              </w:rPr>
            </w:pPr>
            <w:r>
              <w:rPr>
                <w:rFonts w:cstheme="minorBidi"/>
                <w:b w:val="0"/>
                <w:bCs w:val="0"/>
                <w:sz w:val="22"/>
                <w:szCs w:val="22"/>
                <w:lang w:val="de-DE"/>
              </w:rPr>
              <w:t>LIČKO-SENJSKA ŽUPANIJA</w:t>
            </w:r>
          </w:p>
        </w:tc>
      </w:tr>
    </w:tbl>
    <w:p w:rsidR="0043357D" w:rsidRPr="003D2215" w:rsidRDefault="0043357D" w:rsidP="0043357D">
      <w:pPr>
        <w:rPr>
          <w:spacing w:val="-44"/>
          <w:sz w:val="23"/>
          <w:szCs w:val="23"/>
        </w:rPr>
      </w:pPr>
      <w:r w:rsidRPr="003D2215">
        <w:rPr>
          <w:sz w:val="23"/>
          <w:szCs w:val="23"/>
        </w:rPr>
        <w:t xml:space="preserve">ODBOR ZA </w:t>
      </w:r>
      <w:r w:rsidR="00653C3C">
        <w:rPr>
          <w:sz w:val="23"/>
          <w:szCs w:val="23"/>
        </w:rPr>
        <w:t>ZDRAVSTVO I SOCIJALNU SKRB</w:t>
      </w:r>
      <w:r w:rsidRPr="003D2215">
        <w:rPr>
          <w:spacing w:val="-44"/>
          <w:sz w:val="23"/>
          <w:szCs w:val="23"/>
        </w:rPr>
        <w:t xml:space="preserve">        </w:t>
      </w:r>
    </w:p>
    <w:p w:rsidR="0043357D" w:rsidRPr="003D2215" w:rsidRDefault="0043357D" w:rsidP="0043357D">
      <w:pPr>
        <w:rPr>
          <w:sz w:val="23"/>
          <w:szCs w:val="23"/>
        </w:rPr>
      </w:pPr>
      <w:r w:rsidRPr="003D2215">
        <w:rPr>
          <w:spacing w:val="-44"/>
          <w:sz w:val="23"/>
          <w:szCs w:val="23"/>
        </w:rPr>
        <w:t xml:space="preserve">    K  </w:t>
      </w:r>
      <w:r w:rsidRPr="003D2215">
        <w:rPr>
          <w:sz w:val="23"/>
          <w:szCs w:val="23"/>
        </w:rPr>
        <w:t>LASA:</w:t>
      </w:r>
      <w:r w:rsidRPr="003D2215">
        <w:rPr>
          <w:spacing w:val="-2"/>
          <w:sz w:val="23"/>
          <w:szCs w:val="23"/>
        </w:rPr>
        <w:t xml:space="preserve"> </w:t>
      </w:r>
      <w:r w:rsidR="003475EF" w:rsidRPr="003D2215">
        <w:rPr>
          <w:sz w:val="23"/>
          <w:szCs w:val="23"/>
        </w:rPr>
        <w:t>02</w:t>
      </w:r>
      <w:r w:rsidR="00B74415" w:rsidRPr="003D2215">
        <w:rPr>
          <w:sz w:val="23"/>
          <w:szCs w:val="23"/>
        </w:rPr>
        <w:t>4</w:t>
      </w:r>
      <w:r w:rsidR="003475EF" w:rsidRPr="003D2215">
        <w:rPr>
          <w:sz w:val="23"/>
          <w:szCs w:val="23"/>
        </w:rPr>
        <w:t>-0</w:t>
      </w:r>
      <w:r w:rsidR="00B74415" w:rsidRPr="003D2215">
        <w:rPr>
          <w:sz w:val="23"/>
          <w:szCs w:val="23"/>
        </w:rPr>
        <w:t>3</w:t>
      </w:r>
      <w:r w:rsidR="003475EF" w:rsidRPr="003D2215">
        <w:rPr>
          <w:sz w:val="23"/>
          <w:szCs w:val="23"/>
        </w:rPr>
        <w:t>/2</w:t>
      </w:r>
      <w:r w:rsidR="007C2476">
        <w:rPr>
          <w:sz w:val="23"/>
          <w:szCs w:val="23"/>
        </w:rPr>
        <w:t>3</w:t>
      </w:r>
      <w:r w:rsidR="003475EF" w:rsidRPr="003D2215">
        <w:rPr>
          <w:sz w:val="23"/>
          <w:szCs w:val="23"/>
        </w:rPr>
        <w:t>-01/</w:t>
      </w:r>
      <w:r w:rsidR="002E4E64">
        <w:rPr>
          <w:sz w:val="23"/>
          <w:szCs w:val="23"/>
        </w:rPr>
        <w:t>23</w:t>
      </w:r>
    </w:p>
    <w:p w:rsidR="0043357D" w:rsidRPr="003D2215" w:rsidRDefault="0043357D" w:rsidP="0043357D">
      <w:pPr>
        <w:rPr>
          <w:sz w:val="23"/>
          <w:szCs w:val="23"/>
        </w:rPr>
      </w:pPr>
      <w:r w:rsidRPr="003D2215">
        <w:rPr>
          <w:sz w:val="23"/>
          <w:szCs w:val="23"/>
        </w:rPr>
        <w:t>URBROJ:</w:t>
      </w:r>
      <w:r w:rsidRPr="003D2215">
        <w:rPr>
          <w:spacing w:val="-8"/>
          <w:sz w:val="23"/>
          <w:szCs w:val="23"/>
        </w:rPr>
        <w:t xml:space="preserve"> </w:t>
      </w:r>
      <w:r w:rsidR="00B74415" w:rsidRPr="003D2215">
        <w:rPr>
          <w:spacing w:val="-8"/>
          <w:sz w:val="23"/>
          <w:szCs w:val="23"/>
        </w:rPr>
        <w:t>212</w:t>
      </w:r>
      <w:r w:rsidR="007C2476">
        <w:rPr>
          <w:spacing w:val="-8"/>
          <w:sz w:val="23"/>
          <w:szCs w:val="23"/>
        </w:rPr>
        <w:t>5</w:t>
      </w:r>
      <w:r w:rsidR="00B74415" w:rsidRPr="003D2215">
        <w:rPr>
          <w:spacing w:val="-8"/>
          <w:sz w:val="23"/>
          <w:szCs w:val="23"/>
        </w:rPr>
        <w:t>-01-2</w:t>
      </w:r>
      <w:r w:rsidR="00C74799">
        <w:rPr>
          <w:spacing w:val="-8"/>
          <w:sz w:val="23"/>
          <w:szCs w:val="23"/>
        </w:rPr>
        <w:t>3</w:t>
      </w:r>
      <w:r w:rsidR="00B74415" w:rsidRPr="003D2215">
        <w:rPr>
          <w:spacing w:val="-8"/>
          <w:sz w:val="23"/>
          <w:szCs w:val="23"/>
        </w:rPr>
        <w:t>-1</w:t>
      </w:r>
    </w:p>
    <w:p w:rsidR="0043357D" w:rsidRPr="003D2215" w:rsidRDefault="0043357D" w:rsidP="0043357D">
      <w:pPr>
        <w:rPr>
          <w:sz w:val="23"/>
          <w:szCs w:val="23"/>
        </w:rPr>
      </w:pPr>
      <w:r w:rsidRPr="003D2215">
        <w:rPr>
          <w:sz w:val="23"/>
          <w:szCs w:val="23"/>
        </w:rPr>
        <w:t>Gospić,</w:t>
      </w:r>
      <w:r w:rsidR="003D2215" w:rsidRPr="003D2215">
        <w:rPr>
          <w:sz w:val="23"/>
          <w:szCs w:val="23"/>
        </w:rPr>
        <w:t xml:space="preserve"> </w:t>
      </w:r>
      <w:r w:rsidR="002A586F">
        <w:rPr>
          <w:sz w:val="23"/>
          <w:szCs w:val="23"/>
        </w:rPr>
        <w:t>19. srpnja</w:t>
      </w:r>
      <w:r w:rsidR="00B74415" w:rsidRPr="003D2215">
        <w:rPr>
          <w:sz w:val="23"/>
          <w:szCs w:val="23"/>
        </w:rPr>
        <w:t xml:space="preserve"> </w:t>
      </w:r>
      <w:r w:rsidRPr="003D2215">
        <w:rPr>
          <w:sz w:val="23"/>
          <w:szCs w:val="23"/>
        </w:rPr>
        <w:t>202</w:t>
      </w:r>
      <w:r w:rsidR="00C74799">
        <w:rPr>
          <w:sz w:val="23"/>
          <w:szCs w:val="23"/>
        </w:rPr>
        <w:t>3</w:t>
      </w:r>
      <w:r w:rsidRPr="003D2215">
        <w:rPr>
          <w:sz w:val="23"/>
          <w:szCs w:val="23"/>
        </w:rPr>
        <w:t>.</w:t>
      </w:r>
      <w:r w:rsidRPr="003D2215">
        <w:rPr>
          <w:spacing w:val="-1"/>
          <w:sz w:val="23"/>
          <w:szCs w:val="23"/>
        </w:rPr>
        <w:t xml:space="preserve"> </w:t>
      </w:r>
      <w:r w:rsidRPr="003D2215">
        <w:rPr>
          <w:sz w:val="23"/>
          <w:szCs w:val="23"/>
        </w:rPr>
        <w:t>godine</w:t>
      </w:r>
    </w:p>
    <w:p w:rsidR="0043357D" w:rsidRDefault="0043357D" w:rsidP="0043357D">
      <w:pPr>
        <w:pStyle w:val="Tijeloteksta"/>
        <w:jc w:val="left"/>
      </w:pPr>
    </w:p>
    <w:p w:rsidR="00B80030" w:rsidRDefault="00B80030" w:rsidP="00B80030">
      <w:pPr>
        <w:spacing w:line="300" w:lineRule="exact"/>
        <w:ind w:left="142" w:firstLine="707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sz w:val="23"/>
          <w:szCs w:val="23"/>
        </w:rPr>
        <w:t>Na temelju članka 30. i 31. Poslovnika županijske skupštine Ličko-senjske županije («Županijski glasnik» br. 11/09, 4/12, 4/13, 6/13 - pročišćeni tekst, 14/13, 2/18, 10/20, 11/20 – pročišćeni tekst, 3/21 i 6/21 – pročišćeni tekst),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sazivam</w:t>
      </w:r>
      <w:r>
        <w:rPr>
          <w:spacing w:val="1"/>
          <w:sz w:val="23"/>
          <w:szCs w:val="23"/>
        </w:rPr>
        <w:t xml:space="preserve"> </w:t>
      </w:r>
      <w:r w:rsidR="00EB1640" w:rsidRPr="00EB01D7">
        <w:rPr>
          <w:b/>
          <w:sz w:val="23"/>
          <w:szCs w:val="23"/>
        </w:rPr>
        <w:t>2</w:t>
      </w:r>
      <w:r w:rsidRPr="00EB01D7">
        <w:rPr>
          <w:b/>
          <w:sz w:val="23"/>
          <w:szCs w:val="23"/>
        </w:rPr>
        <w:t>. sjednicu</w:t>
      </w:r>
      <w:r>
        <w:rPr>
          <w:b/>
          <w:sz w:val="23"/>
          <w:szCs w:val="23"/>
        </w:rPr>
        <w:t xml:space="preserve"> Odbora za</w:t>
      </w:r>
      <w:r>
        <w:rPr>
          <w:b/>
          <w:spacing w:val="1"/>
          <w:sz w:val="23"/>
          <w:szCs w:val="23"/>
        </w:rPr>
        <w:t xml:space="preserve"> </w:t>
      </w:r>
      <w:r w:rsidR="00346710">
        <w:rPr>
          <w:b/>
          <w:sz w:val="23"/>
          <w:szCs w:val="23"/>
        </w:rPr>
        <w:t>zdravstvo i socijalnu skrb</w:t>
      </w:r>
      <w:r>
        <w:rPr>
          <w:b/>
          <w:sz w:val="23"/>
          <w:szCs w:val="23"/>
        </w:rPr>
        <w:t xml:space="preserve">, </w:t>
      </w:r>
      <w:r>
        <w:rPr>
          <w:rFonts w:asciiTheme="majorHAnsi" w:hAnsiTheme="majorHAnsi"/>
          <w:color w:val="000000" w:themeColor="text1"/>
          <w:sz w:val="23"/>
          <w:szCs w:val="23"/>
        </w:rPr>
        <w:t xml:space="preserve">koja će se održati </w:t>
      </w:r>
      <w:r w:rsidR="00EB01D7" w:rsidRPr="00EB01D7">
        <w:rPr>
          <w:rFonts w:asciiTheme="majorHAnsi" w:hAnsiTheme="majorHAnsi"/>
          <w:b/>
          <w:color w:val="000000" w:themeColor="text1"/>
          <w:sz w:val="23"/>
          <w:szCs w:val="23"/>
        </w:rPr>
        <w:t>26. srpnja</w:t>
      </w:r>
      <w:r>
        <w:rPr>
          <w:rFonts w:asciiTheme="majorHAnsi" w:hAnsiTheme="majorHAnsi"/>
          <w:color w:val="000000" w:themeColor="text1"/>
          <w:sz w:val="23"/>
          <w:szCs w:val="23"/>
        </w:rPr>
        <w:t xml:space="preserve"> 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202</w:t>
      </w:r>
      <w:r w:rsidR="00C74799">
        <w:rPr>
          <w:rFonts w:asciiTheme="majorHAnsi" w:hAnsiTheme="majorHAnsi"/>
          <w:b/>
          <w:color w:val="000000" w:themeColor="text1"/>
          <w:sz w:val="23"/>
          <w:szCs w:val="23"/>
        </w:rPr>
        <w:t>3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. godine (</w:t>
      </w:r>
      <w:r w:rsidR="00EB01D7">
        <w:rPr>
          <w:rFonts w:asciiTheme="majorHAnsi" w:hAnsiTheme="majorHAnsi"/>
          <w:b/>
          <w:color w:val="000000" w:themeColor="text1"/>
          <w:sz w:val="23"/>
          <w:szCs w:val="23"/>
        </w:rPr>
        <w:t>SRIJEDA</w:t>
      </w:r>
      <w:r w:rsidR="00C74799">
        <w:rPr>
          <w:rFonts w:asciiTheme="majorHAnsi" w:hAnsiTheme="majorHAnsi"/>
          <w:b/>
          <w:color w:val="000000" w:themeColor="text1"/>
          <w:sz w:val="23"/>
          <w:szCs w:val="23"/>
        </w:rPr>
        <w:t>)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 </w:t>
      </w:r>
      <w:r>
        <w:rPr>
          <w:rFonts w:asciiTheme="majorHAnsi" w:hAnsiTheme="majorHAnsi"/>
          <w:b/>
          <w:sz w:val="23"/>
          <w:szCs w:val="23"/>
        </w:rPr>
        <w:t xml:space="preserve">u Gospiću, </w:t>
      </w:r>
      <w:proofErr w:type="spellStart"/>
      <w:r>
        <w:rPr>
          <w:rFonts w:asciiTheme="majorHAnsi" w:hAnsiTheme="majorHAnsi"/>
          <w:b/>
          <w:sz w:val="23"/>
          <w:szCs w:val="23"/>
        </w:rPr>
        <w:t>dr</w:t>
      </w:r>
      <w:proofErr w:type="spellEnd"/>
      <w:r>
        <w:rPr>
          <w:rFonts w:asciiTheme="majorHAnsi" w:hAnsiTheme="majorHAnsi"/>
          <w:b/>
          <w:sz w:val="23"/>
          <w:szCs w:val="23"/>
        </w:rPr>
        <w:t>. Franje Tuđmana 4 (</w:t>
      </w:r>
      <w:r w:rsidR="00180648">
        <w:rPr>
          <w:rFonts w:asciiTheme="majorHAnsi" w:hAnsiTheme="majorHAnsi"/>
          <w:b/>
          <w:sz w:val="23"/>
          <w:szCs w:val="23"/>
        </w:rPr>
        <w:t>Kabinet župana - s</w:t>
      </w:r>
      <w:r w:rsidR="00C74799">
        <w:rPr>
          <w:b/>
          <w:sz w:val="23"/>
          <w:szCs w:val="23"/>
        </w:rPr>
        <w:t>ala za sastanke)</w:t>
      </w:r>
      <w:r>
        <w:rPr>
          <w:rFonts w:asciiTheme="majorHAnsi" w:hAnsiTheme="majorHAnsi"/>
          <w:b/>
          <w:sz w:val="23"/>
          <w:szCs w:val="23"/>
        </w:rPr>
        <w:t xml:space="preserve"> 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s početkom u </w:t>
      </w:r>
      <w:r w:rsidR="00EB01D7">
        <w:rPr>
          <w:rFonts w:asciiTheme="majorHAnsi" w:hAnsiTheme="majorHAnsi"/>
          <w:b/>
          <w:color w:val="000000" w:themeColor="text1"/>
          <w:sz w:val="23"/>
          <w:szCs w:val="23"/>
        </w:rPr>
        <w:t>10</w:t>
      </w:r>
      <w:r>
        <w:rPr>
          <w:rFonts w:asciiTheme="majorHAnsi" w:hAnsiTheme="majorHAnsi"/>
          <w:b/>
          <w:color w:val="000000" w:themeColor="text1"/>
          <w:sz w:val="23"/>
          <w:szCs w:val="23"/>
        </w:rPr>
        <w:t>.00 sati</w:t>
      </w:r>
      <w:r>
        <w:rPr>
          <w:rFonts w:asciiTheme="majorHAnsi" w:hAnsiTheme="majorHAnsi"/>
          <w:color w:val="000000" w:themeColor="text1"/>
          <w:sz w:val="23"/>
          <w:szCs w:val="23"/>
        </w:rPr>
        <w:t>.</w:t>
      </w:r>
    </w:p>
    <w:p w:rsidR="0043357D" w:rsidRDefault="0043357D" w:rsidP="0043357D">
      <w:pPr>
        <w:spacing w:line="300" w:lineRule="exact"/>
        <w:jc w:val="both"/>
        <w:rPr>
          <w:rFonts w:asciiTheme="majorHAnsi" w:hAnsiTheme="majorHAnsi"/>
          <w:color w:val="000000" w:themeColor="text1"/>
          <w:sz w:val="23"/>
          <w:szCs w:val="23"/>
        </w:rPr>
      </w:pPr>
    </w:p>
    <w:p w:rsidR="0043357D" w:rsidRDefault="0043357D" w:rsidP="0043357D">
      <w:pPr>
        <w:spacing w:line="300" w:lineRule="exact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color w:val="000000" w:themeColor="text1"/>
          <w:sz w:val="23"/>
          <w:szCs w:val="23"/>
        </w:rPr>
        <w:tab/>
        <w:t xml:space="preserve">Za sjednicu predlažem sljedeći </w:t>
      </w:r>
    </w:p>
    <w:p w:rsidR="0043357D" w:rsidRDefault="0043357D" w:rsidP="0043357D">
      <w:pPr>
        <w:spacing w:line="120" w:lineRule="auto"/>
        <w:jc w:val="both"/>
        <w:rPr>
          <w:rFonts w:asciiTheme="majorHAnsi" w:hAnsiTheme="majorHAnsi"/>
          <w:color w:val="000000" w:themeColor="text1"/>
          <w:sz w:val="23"/>
          <w:szCs w:val="23"/>
        </w:rPr>
      </w:pPr>
    </w:p>
    <w:p w:rsidR="0043357D" w:rsidRDefault="0043357D" w:rsidP="0043357D">
      <w:pPr>
        <w:pStyle w:val="Naslov11"/>
        <w:tabs>
          <w:tab w:val="left" w:pos="6521"/>
        </w:tabs>
        <w:ind w:left="0"/>
        <w:jc w:val="center"/>
        <w:rPr>
          <w:rFonts w:ascii="Cambria"/>
        </w:rPr>
      </w:pPr>
      <w:r>
        <w:rPr>
          <w:rFonts w:ascii="Cambria"/>
        </w:rPr>
        <w:t>D 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v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 xml:space="preserve">i </w:t>
      </w:r>
      <w:r>
        <w:rPr>
          <w:rFonts w:ascii="Cambria"/>
          <w:spacing w:val="50"/>
        </w:rPr>
        <w:t xml:space="preserve"> </w:t>
      </w:r>
      <w:r>
        <w:rPr>
          <w:rFonts w:ascii="Cambria"/>
        </w:rPr>
        <w:t>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</w:t>
      </w:r>
    </w:p>
    <w:p w:rsidR="0043357D" w:rsidRDefault="0043357D" w:rsidP="0043357D">
      <w:pPr>
        <w:pStyle w:val="Naslov11"/>
        <w:tabs>
          <w:tab w:val="left" w:pos="6521"/>
        </w:tabs>
        <w:ind w:left="4284" w:right="3391"/>
        <w:rPr>
          <w:rFonts w:ascii="Cambria"/>
        </w:rPr>
      </w:pPr>
    </w:p>
    <w:p w:rsidR="00C071B3" w:rsidRPr="002566CA" w:rsidRDefault="00C071B3" w:rsidP="00C071B3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rFonts w:asciiTheme="majorHAnsi" w:hAnsiTheme="majorHAnsi"/>
          <w:bCs/>
          <w:sz w:val="23"/>
          <w:szCs w:val="23"/>
        </w:rPr>
      </w:pPr>
      <w:r w:rsidRPr="001451FD">
        <w:rPr>
          <w:rFonts w:asciiTheme="majorHAnsi" w:hAnsiTheme="majorHAnsi"/>
          <w:sz w:val="23"/>
          <w:szCs w:val="23"/>
        </w:rPr>
        <w:t xml:space="preserve">Usvajanje Zapisnika s </w:t>
      </w:r>
      <w:r>
        <w:rPr>
          <w:rFonts w:asciiTheme="majorHAnsi" w:hAnsiTheme="majorHAnsi"/>
          <w:sz w:val="23"/>
          <w:szCs w:val="23"/>
        </w:rPr>
        <w:t>1</w:t>
      </w:r>
      <w:r w:rsidRPr="001451FD">
        <w:rPr>
          <w:rFonts w:asciiTheme="majorHAnsi" w:hAnsiTheme="majorHAnsi"/>
          <w:sz w:val="23"/>
          <w:szCs w:val="23"/>
        </w:rPr>
        <w:t xml:space="preserve">. sjednice </w:t>
      </w:r>
      <w:r>
        <w:rPr>
          <w:rFonts w:asciiTheme="majorHAnsi" w:hAnsiTheme="majorHAnsi"/>
          <w:sz w:val="23"/>
          <w:szCs w:val="23"/>
        </w:rPr>
        <w:t xml:space="preserve">Odbora </w:t>
      </w:r>
      <w:r w:rsidRPr="007C011F">
        <w:rPr>
          <w:rFonts w:asciiTheme="majorHAnsi" w:hAnsiTheme="majorHAnsi"/>
          <w:sz w:val="23"/>
          <w:szCs w:val="23"/>
        </w:rPr>
        <w:t xml:space="preserve">za </w:t>
      </w:r>
      <w:r>
        <w:rPr>
          <w:rFonts w:asciiTheme="majorHAnsi" w:hAnsiTheme="majorHAnsi"/>
          <w:sz w:val="23"/>
          <w:szCs w:val="23"/>
        </w:rPr>
        <w:t>zdravstvo i socijalnu skrb</w:t>
      </w:r>
    </w:p>
    <w:p w:rsidR="00C071B3" w:rsidRPr="00AA36B4" w:rsidRDefault="00C071B3" w:rsidP="00C071B3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o radu </w:t>
      </w:r>
      <w:r w:rsidRPr="00AA36B4">
        <w:rPr>
          <w:rFonts w:cs="Book Antiqua"/>
          <w:sz w:val="23"/>
          <w:szCs w:val="23"/>
        </w:rPr>
        <w:t xml:space="preserve">o radu i financijskom poslovanju Opće bolnice Gospić za 2022. godinu </w:t>
      </w:r>
      <w:r w:rsidRPr="00AA36B4">
        <w:rPr>
          <w:bCs/>
          <w:sz w:val="23"/>
          <w:szCs w:val="23"/>
        </w:rPr>
        <w:t xml:space="preserve">s prijedlogom Zaključka </w:t>
      </w:r>
    </w:p>
    <w:p w:rsidR="00C071B3" w:rsidRPr="00AA36B4" w:rsidRDefault="00C071B3" w:rsidP="00C071B3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</w:t>
      </w:r>
      <w:r w:rsidRPr="00AA36B4">
        <w:rPr>
          <w:rFonts w:cs="Book Antiqua"/>
          <w:sz w:val="23"/>
          <w:szCs w:val="23"/>
        </w:rPr>
        <w:t xml:space="preserve">o radu i financijskom poslovanju Doma zdravlja Gospić za 2022. godinu </w:t>
      </w:r>
      <w:r w:rsidRPr="00AA36B4">
        <w:rPr>
          <w:bCs/>
          <w:sz w:val="23"/>
          <w:szCs w:val="23"/>
        </w:rPr>
        <w:t xml:space="preserve">s prijedlogom Zaključka </w:t>
      </w:r>
    </w:p>
    <w:p w:rsidR="00C071B3" w:rsidRPr="00AA36B4" w:rsidRDefault="00C071B3" w:rsidP="00C071B3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</w:t>
      </w:r>
      <w:r w:rsidRPr="00AA36B4">
        <w:rPr>
          <w:rFonts w:cs="Book Antiqua"/>
          <w:sz w:val="23"/>
          <w:szCs w:val="23"/>
        </w:rPr>
        <w:t xml:space="preserve">o radu i financijskom poslovanju Doma zdravlja Otočac za 2022. godinu </w:t>
      </w:r>
      <w:r w:rsidRPr="00AA36B4">
        <w:rPr>
          <w:bCs/>
          <w:sz w:val="23"/>
          <w:szCs w:val="23"/>
        </w:rPr>
        <w:t xml:space="preserve">s prijedlogom Zaključka </w:t>
      </w:r>
    </w:p>
    <w:p w:rsidR="00C071B3" w:rsidRPr="00AA36B4" w:rsidRDefault="00C071B3" w:rsidP="00C071B3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</w:t>
      </w:r>
      <w:r w:rsidRPr="00AA36B4">
        <w:rPr>
          <w:rFonts w:cs="Book Antiqua"/>
          <w:sz w:val="23"/>
          <w:szCs w:val="23"/>
        </w:rPr>
        <w:t>o radu i financijskom poslovanju Doma zdravlja Senj za 202</w:t>
      </w:r>
      <w:r w:rsidR="00B61761">
        <w:rPr>
          <w:rFonts w:cs="Book Antiqua"/>
          <w:sz w:val="23"/>
          <w:szCs w:val="23"/>
        </w:rPr>
        <w:t>2</w:t>
      </w:r>
      <w:r w:rsidRPr="00AA36B4">
        <w:rPr>
          <w:rFonts w:cs="Book Antiqua"/>
          <w:sz w:val="23"/>
          <w:szCs w:val="23"/>
        </w:rPr>
        <w:t xml:space="preserve">. godinu </w:t>
      </w:r>
      <w:r w:rsidRPr="00AA36B4">
        <w:rPr>
          <w:bCs/>
          <w:sz w:val="23"/>
          <w:szCs w:val="23"/>
        </w:rPr>
        <w:t xml:space="preserve">s prijedlogom Zaključka </w:t>
      </w:r>
    </w:p>
    <w:p w:rsidR="00C071B3" w:rsidRPr="00AA36B4" w:rsidRDefault="00C071B3" w:rsidP="00C071B3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</w:t>
      </w:r>
      <w:r w:rsidRPr="00AA36B4">
        <w:rPr>
          <w:rFonts w:cs="Book Antiqua"/>
          <w:sz w:val="23"/>
          <w:szCs w:val="23"/>
        </w:rPr>
        <w:t xml:space="preserve">o radu i financijskom poslovanju Doma zdravlja </w:t>
      </w:r>
      <w:proofErr w:type="spellStart"/>
      <w:r w:rsidRPr="00AA36B4">
        <w:rPr>
          <w:rFonts w:cs="Book Antiqua"/>
          <w:sz w:val="23"/>
          <w:szCs w:val="23"/>
        </w:rPr>
        <w:t>dr</w:t>
      </w:r>
      <w:proofErr w:type="spellEnd"/>
      <w:r w:rsidRPr="00AA36B4">
        <w:rPr>
          <w:rFonts w:cs="Book Antiqua"/>
          <w:sz w:val="23"/>
          <w:szCs w:val="23"/>
        </w:rPr>
        <w:t xml:space="preserve">. Ivan Pehovac Novalja za 2022. godinu </w:t>
      </w:r>
      <w:r w:rsidRPr="00AA36B4">
        <w:rPr>
          <w:bCs/>
          <w:sz w:val="23"/>
          <w:szCs w:val="23"/>
        </w:rPr>
        <w:t xml:space="preserve">s prijedlogom Zaključka </w:t>
      </w:r>
    </w:p>
    <w:p w:rsidR="00C071B3" w:rsidRPr="00AA36B4" w:rsidRDefault="00C071B3" w:rsidP="00C071B3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</w:t>
      </w:r>
      <w:r w:rsidRPr="00AA36B4">
        <w:rPr>
          <w:rFonts w:cs="Book Antiqua"/>
          <w:sz w:val="23"/>
          <w:szCs w:val="23"/>
        </w:rPr>
        <w:t xml:space="preserve">o radu i financijskom poslovanju Doma zdravlja Korenica za 2022. godinu </w:t>
      </w:r>
      <w:r w:rsidRPr="00AA36B4">
        <w:rPr>
          <w:bCs/>
          <w:sz w:val="23"/>
          <w:szCs w:val="23"/>
        </w:rPr>
        <w:t xml:space="preserve">s prijedlogom Zaključka </w:t>
      </w:r>
    </w:p>
    <w:p w:rsidR="00C071B3" w:rsidRPr="00AA36B4" w:rsidRDefault="00C071B3" w:rsidP="00C071B3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</w:t>
      </w:r>
      <w:r w:rsidRPr="00AA36B4">
        <w:rPr>
          <w:rFonts w:cs="Book Antiqua"/>
          <w:sz w:val="23"/>
          <w:szCs w:val="23"/>
        </w:rPr>
        <w:t xml:space="preserve">o radu i financijskom poslovanju Zavoda za javno zdravstvo Ličko-senjske županije za 2022. godinu  </w:t>
      </w:r>
      <w:r w:rsidRPr="00AA36B4">
        <w:rPr>
          <w:bCs/>
          <w:sz w:val="23"/>
          <w:szCs w:val="23"/>
        </w:rPr>
        <w:t xml:space="preserve">s prijedlogom Zaključka </w:t>
      </w:r>
    </w:p>
    <w:p w:rsidR="00C071B3" w:rsidRPr="00AA36B4" w:rsidRDefault="00C071B3" w:rsidP="00C071B3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</w:t>
      </w:r>
      <w:r w:rsidRPr="00AA36B4">
        <w:rPr>
          <w:rFonts w:cs="Book Antiqua"/>
          <w:sz w:val="23"/>
          <w:szCs w:val="23"/>
        </w:rPr>
        <w:t xml:space="preserve">o radu i financijskom poslovanju Zavoda za hitnu medicinu Ličko-senjske županije za 2022. godinu </w:t>
      </w:r>
      <w:r w:rsidRPr="00AA36B4">
        <w:rPr>
          <w:bCs/>
          <w:sz w:val="23"/>
          <w:szCs w:val="23"/>
        </w:rPr>
        <w:t xml:space="preserve">s prijedlogom Zaključka </w:t>
      </w:r>
    </w:p>
    <w:p w:rsidR="00C071B3" w:rsidRPr="00AA36B4" w:rsidRDefault="00C071B3" w:rsidP="00C071B3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</w:t>
      </w:r>
      <w:r w:rsidRPr="00AA36B4">
        <w:rPr>
          <w:rFonts w:cs="Book Antiqua"/>
          <w:sz w:val="23"/>
          <w:szCs w:val="23"/>
        </w:rPr>
        <w:t xml:space="preserve">o radu i financijskom poslovanju Doma za starije osobe Ličko-senjske županije za 2022. godinu </w:t>
      </w:r>
      <w:r w:rsidRPr="00AA36B4">
        <w:rPr>
          <w:bCs/>
          <w:sz w:val="23"/>
          <w:szCs w:val="23"/>
        </w:rPr>
        <w:t xml:space="preserve">s prijedlogom Zaključka </w:t>
      </w:r>
    </w:p>
    <w:p w:rsidR="00C071B3" w:rsidRPr="00AA36B4" w:rsidRDefault="00C071B3" w:rsidP="00C071B3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line="30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bCs/>
          <w:iCs/>
          <w:sz w:val="23"/>
          <w:szCs w:val="23"/>
        </w:rPr>
        <w:t xml:space="preserve"> Izvješća </w:t>
      </w:r>
      <w:r w:rsidRPr="00AA36B4">
        <w:rPr>
          <w:sz w:val="23"/>
          <w:szCs w:val="23"/>
        </w:rPr>
        <w:t xml:space="preserve">o radu Povjerenstva za zaštitu prava pacijenata Ličko-senjske županije za 2022. godinu </w:t>
      </w:r>
      <w:r w:rsidRPr="00AA36B4">
        <w:rPr>
          <w:bCs/>
          <w:sz w:val="23"/>
          <w:szCs w:val="23"/>
        </w:rPr>
        <w:t xml:space="preserve">s prijedlogom Zaključka </w:t>
      </w:r>
    </w:p>
    <w:p w:rsidR="00400B69" w:rsidRPr="00AA36B4" w:rsidRDefault="00400B69" w:rsidP="00400B6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line="300" w:lineRule="exact"/>
        <w:contextualSpacing/>
        <w:rPr>
          <w:bCs/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 xml:space="preserve">prijedloga </w:t>
      </w:r>
      <w:r w:rsidRPr="00AA36B4">
        <w:rPr>
          <w:rFonts w:cs="Book Antiqua"/>
          <w:sz w:val="23"/>
          <w:szCs w:val="23"/>
        </w:rPr>
        <w:t xml:space="preserve">Zaključka </w:t>
      </w:r>
      <w:r w:rsidRPr="00AA36B4">
        <w:rPr>
          <w:sz w:val="23"/>
          <w:szCs w:val="23"/>
        </w:rPr>
        <w:t>o davanju suglasnosti na Odluku o odobrenju realizacije projektnog prijedloga «Izgradnja građevine javne namjene, društvene namjena-zdravstvena i garaža za potrebe bolnice» Referentni broj C2.1.R2.I1.01.120</w:t>
      </w:r>
    </w:p>
    <w:p w:rsidR="00400B69" w:rsidRPr="000B3581" w:rsidRDefault="00400B69" w:rsidP="00400B6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28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>prijedloga</w:t>
      </w:r>
      <w:r w:rsidRPr="000B3581">
        <w:rPr>
          <w:rFonts w:cs="Book Antiqua"/>
          <w:sz w:val="23"/>
          <w:szCs w:val="23"/>
        </w:rPr>
        <w:t xml:space="preserve"> </w:t>
      </w:r>
      <w:r w:rsidRPr="000B3581">
        <w:rPr>
          <w:bCs/>
          <w:sz w:val="23"/>
          <w:szCs w:val="23"/>
        </w:rPr>
        <w:t>Odluke o izmjenama i dopunama Odluke o spajanju Doma za starije i nemoćne osobe Gospić, Doma za starije i nemoćne osobe Otočac i Doma za starije i nemoćne osobe Udbina u Dom za starije i nemoćne osobe Ličko-senjske županije</w:t>
      </w:r>
    </w:p>
    <w:p w:rsidR="00400B69" w:rsidRPr="000B3581" w:rsidRDefault="00400B69" w:rsidP="00400B6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28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lastRenderedPageBreak/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>prijedloga</w:t>
      </w:r>
      <w:r w:rsidRPr="000B3581">
        <w:rPr>
          <w:rFonts w:cs="Book Antiqua"/>
          <w:sz w:val="23"/>
          <w:szCs w:val="23"/>
        </w:rPr>
        <w:t xml:space="preserve"> </w:t>
      </w:r>
      <w:r w:rsidRPr="000B3581">
        <w:rPr>
          <w:bCs/>
          <w:sz w:val="23"/>
          <w:szCs w:val="23"/>
        </w:rPr>
        <w:t>Odluke o izmjenama i dopunama Odluke o osnivanju Podružnice Dom za starije i nemoćne osobe Ličko-senjske županije u Senju</w:t>
      </w:r>
    </w:p>
    <w:p w:rsidR="00400B69" w:rsidRPr="000B3581" w:rsidRDefault="00400B69" w:rsidP="00400B6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28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>prijedloga</w:t>
      </w:r>
      <w:r w:rsidRPr="000B3581">
        <w:rPr>
          <w:rFonts w:cs="Book Antiqua"/>
          <w:sz w:val="23"/>
          <w:szCs w:val="23"/>
        </w:rPr>
        <w:t xml:space="preserve"> Zaključka</w:t>
      </w:r>
      <w:r w:rsidRPr="000B3581">
        <w:rPr>
          <w:sz w:val="23"/>
          <w:szCs w:val="23"/>
        </w:rPr>
        <w:t xml:space="preserve"> o davanju prethodne suglasnosti </w:t>
      </w:r>
      <w:r w:rsidRPr="000B3581">
        <w:rPr>
          <w:bCs/>
          <w:sz w:val="23"/>
          <w:szCs w:val="23"/>
        </w:rPr>
        <w:t xml:space="preserve">na Prijedlog Statuta Doma za starije osobe Ličko-senjske županije </w:t>
      </w:r>
    </w:p>
    <w:p w:rsidR="00400B69" w:rsidRPr="000B3581" w:rsidRDefault="00400B69" w:rsidP="00400B6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280" w:lineRule="exact"/>
        <w:contextualSpacing/>
        <w:rPr>
          <w:sz w:val="23"/>
          <w:szCs w:val="23"/>
        </w:rPr>
      </w:pPr>
      <w:r w:rsidRPr="00AA36B4">
        <w:rPr>
          <w:rFonts w:asciiTheme="majorHAnsi" w:eastAsia="Calibri" w:hAnsiTheme="majorHAnsi" w:cs="Book Antiqua"/>
          <w:sz w:val="23"/>
          <w:szCs w:val="23"/>
        </w:rPr>
        <w:t>Razmatranje</w:t>
      </w:r>
      <w:r w:rsidRPr="00AA36B4">
        <w:rPr>
          <w:rFonts w:cs="Book Antiqua"/>
          <w:sz w:val="23"/>
          <w:szCs w:val="23"/>
        </w:rPr>
        <w:t xml:space="preserve"> </w:t>
      </w:r>
      <w:r>
        <w:rPr>
          <w:rFonts w:cs="Book Antiqua"/>
          <w:sz w:val="23"/>
          <w:szCs w:val="23"/>
        </w:rPr>
        <w:t>prijedloga</w:t>
      </w:r>
      <w:r w:rsidRPr="000B3581">
        <w:rPr>
          <w:rFonts w:cs="Book Antiqua"/>
          <w:sz w:val="23"/>
          <w:szCs w:val="23"/>
        </w:rPr>
        <w:t xml:space="preserve"> </w:t>
      </w:r>
      <w:r w:rsidRPr="000B3581">
        <w:rPr>
          <w:sz w:val="23"/>
          <w:szCs w:val="23"/>
        </w:rPr>
        <w:t>Zaključka o davanju suglasnosti na Odluku o proširenju djelatnosti Zavoda za hitnu medicinu Ličko-senjske županije</w:t>
      </w:r>
    </w:p>
    <w:p w:rsidR="005E72EB" w:rsidRPr="005E72EB" w:rsidRDefault="00400B69" w:rsidP="008B33D4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5E72EB">
        <w:rPr>
          <w:rFonts w:asciiTheme="majorHAnsi" w:eastAsia="Calibri" w:hAnsiTheme="majorHAnsi" w:cs="Book Antiqua"/>
          <w:sz w:val="23"/>
          <w:szCs w:val="23"/>
        </w:rPr>
        <w:t>Razmatranje</w:t>
      </w:r>
      <w:r w:rsidRPr="005E72EB">
        <w:rPr>
          <w:rFonts w:cs="Book Antiqua"/>
          <w:sz w:val="23"/>
          <w:szCs w:val="23"/>
        </w:rPr>
        <w:t xml:space="preserve"> prijedloga </w:t>
      </w:r>
      <w:r w:rsidRPr="005E72EB">
        <w:rPr>
          <w:sz w:val="23"/>
          <w:szCs w:val="23"/>
        </w:rPr>
        <w:t xml:space="preserve">Zaključka o davanju suglasnosti na Odluku Upravnog vijeća Doma zdravlja Gospić o obavljanju zdravstvene djelatnosti u privatnoj praksi u ordinaciji u Mreži ugovornih subjekata medicine rada Vlatki </w:t>
      </w:r>
      <w:r w:rsidRPr="005E72EB">
        <w:rPr>
          <w:bCs/>
          <w:iCs/>
          <w:sz w:val="23"/>
          <w:szCs w:val="23"/>
        </w:rPr>
        <w:t>Devčić-Stilinović, dr.med.spec.med.rada i sporta</w:t>
      </w:r>
      <w:r w:rsidR="005E72EB" w:rsidRPr="005E72EB">
        <w:rPr>
          <w:bCs/>
          <w:iCs/>
          <w:sz w:val="23"/>
          <w:szCs w:val="23"/>
        </w:rPr>
        <w:t xml:space="preserve"> </w:t>
      </w:r>
    </w:p>
    <w:p w:rsidR="008B33D4" w:rsidRPr="005E72EB" w:rsidRDefault="008B33D4" w:rsidP="008B33D4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5E72EB">
        <w:rPr>
          <w:rFonts w:asciiTheme="majorHAnsi" w:eastAsia="Calibri" w:hAnsiTheme="majorHAnsi" w:cs="Book Antiqua"/>
          <w:sz w:val="23"/>
          <w:szCs w:val="23"/>
        </w:rPr>
        <w:t>Razmatranje</w:t>
      </w:r>
      <w:r w:rsidRPr="005E72EB">
        <w:rPr>
          <w:rFonts w:cs="Book Antiqua"/>
          <w:sz w:val="23"/>
          <w:szCs w:val="23"/>
        </w:rPr>
        <w:t xml:space="preserve"> prijedloga </w:t>
      </w:r>
      <w:r w:rsidRPr="005E72EB">
        <w:rPr>
          <w:sz w:val="23"/>
          <w:szCs w:val="23"/>
        </w:rPr>
        <w:t>Donošenje</w:t>
      </w:r>
      <w:r w:rsidRPr="005E72EB">
        <w:rPr>
          <w:iCs/>
          <w:sz w:val="23"/>
          <w:szCs w:val="23"/>
        </w:rPr>
        <w:t xml:space="preserve"> Rješenja o</w:t>
      </w:r>
      <w:r w:rsidRPr="005E72EB">
        <w:rPr>
          <w:sz w:val="23"/>
          <w:szCs w:val="23"/>
        </w:rPr>
        <w:t xml:space="preserve"> razrješenju i imenovanju mrtvozornika na području Ličko-senjske županije (Grad Senj)</w:t>
      </w:r>
    </w:p>
    <w:p w:rsidR="008B33D4" w:rsidRPr="002A586F" w:rsidRDefault="008B33D4" w:rsidP="008B33D4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 w:rsidRPr="002A586F">
        <w:rPr>
          <w:rFonts w:asciiTheme="majorHAnsi" w:eastAsia="Calibri" w:hAnsiTheme="majorHAnsi" w:cs="Book Antiqua"/>
          <w:sz w:val="23"/>
          <w:szCs w:val="23"/>
        </w:rPr>
        <w:t>Razmatranje</w:t>
      </w:r>
      <w:r w:rsidRPr="002A586F">
        <w:rPr>
          <w:rFonts w:cs="Book Antiqua"/>
          <w:sz w:val="23"/>
          <w:szCs w:val="23"/>
        </w:rPr>
        <w:t xml:space="preserve"> prijedloga </w:t>
      </w:r>
      <w:r w:rsidRPr="002A586F">
        <w:rPr>
          <w:sz w:val="23"/>
          <w:szCs w:val="23"/>
        </w:rPr>
        <w:t>Donošenje</w:t>
      </w:r>
      <w:r w:rsidRPr="002A586F">
        <w:rPr>
          <w:iCs/>
          <w:sz w:val="23"/>
          <w:szCs w:val="23"/>
        </w:rPr>
        <w:t xml:space="preserve"> Rješenja o</w:t>
      </w:r>
      <w:r w:rsidRPr="002A586F">
        <w:rPr>
          <w:sz w:val="23"/>
          <w:szCs w:val="23"/>
        </w:rPr>
        <w:t xml:space="preserve"> razrješenju i imenovanju mrtvozornika na području Ličko-senjske županije (Grad Otočac)</w:t>
      </w:r>
    </w:p>
    <w:p w:rsidR="0015229A" w:rsidRPr="00B23C38" w:rsidRDefault="0015229A" w:rsidP="00C74799">
      <w:pPr>
        <w:pStyle w:val="Odlomakpopisa"/>
        <w:widowControl/>
        <w:numPr>
          <w:ilvl w:val="0"/>
          <w:numId w:val="1"/>
        </w:numPr>
        <w:tabs>
          <w:tab w:val="left" w:pos="-142"/>
          <w:tab w:val="left" w:pos="0"/>
        </w:tabs>
        <w:autoSpaceDE/>
        <w:autoSpaceDN/>
        <w:spacing w:before="0" w:line="300" w:lineRule="exact"/>
        <w:contextualSpacing/>
        <w:rPr>
          <w:bCs/>
          <w:sz w:val="23"/>
          <w:szCs w:val="23"/>
        </w:rPr>
      </w:pPr>
      <w:r>
        <w:rPr>
          <w:sz w:val="23"/>
          <w:szCs w:val="23"/>
        </w:rPr>
        <w:t>Razno</w:t>
      </w:r>
    </w:p>
    <w:p w:rsidR="0043357D" w:rsidRDefault="0043357D" w:rsidP="0043357D">
      <w:pPr>
        <w:pStyle w:val="Tijeloteksta"/>
        <w:widowControl/>
        <w:autoSpaceDE/>
        <w:spacing w:line="120" w:lineRule="auto"/>
        <w:rPr>
          <w:rFonts w:asciiTheme="majorHAnsi" w:hAnsiTheme="majorHAnsi"/>
          <w:bCs/>
        </w:rPr>
      </w:pPr>
    </w:p>
    <w:p w:rsidR="0043357D" w:rsidRDefault="0043357D" w:rsidP="0043357D">
      <w:pPr>
        <w:tabs>
          <w:tab w:val="left" w:pos="284"/>
        </w:tabs>
        <w:spacing w:line="300" w:lineRule="exact"/>
        <w:jc w:val="both"/>
        <w:rPr>
          <w:rFonts w:asciiTheme="majorHAnsi" w:hAnsiTheme="majorHAnsi"/>
          <w:b/>
          <w:bCs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bCs/>
          <w:color w:val="000000" w:themeColor="text1"/>
          <w:sz w:val="23"/>
          <w:szCs w:val="23"/>
        </w:rPr>
        <w:t xml:space="preserve">        </w:t>
      </w:r>
      <w:r>
        <w:rPr>
          <w:rFonts w:asciiTheme="majorHAnsi" w:hAnsiTheme="majorHAnsi"/>
          <w:b/>
          <w:bCs/>
          <w:color w:val="000000" w:themeColor="text1"/>
          <w:sz w:val="23"/>
          <w:szCs w:val="23"/>
        </w:rPr>
        <w:tab/>
        <w:t xml:space="preserve">Napomena: </w:t>
      </w:r>
    </w:p>
    <w:p w:rsidR="0043357D" w:rsidRDefault="0043357D" w:rsidP="0043357D">
      <w:pPr>
        <w:tabs>
          <w:tab w:val="left" w:pos="284"/>
        </w:tabs>
        <w:spacing w:line="300" w:lineRule="exact"/>
        <w:ind w:left="284" w:firstLine="284"/>
        <w:jc w:val="both"/>
        <w:rPr>
          <w:rFonts w:asciiTheme="majorHAnsi" w:hAnsiTheme="majorHAnsi"/>
          <w:bCs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bCs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bCs/>
          <w:color w:val="000000" w:themeColor="text1"/>
          <w:sz w:val="23"/>
          <w:szCs w:val="23"/>
        </w:rPr>
        <w:t>Dnevni red je dostavl</w:t>
      </w:r>
      <w:r w:rsidR="00D746FE">
        <w:rPr>
          <w:rFonts w:asciiTheme="majorHAnsi" w:hAnsiTheme="majorHAnsi"/>
          <w:bCs/>
          <w:color w:val="000000" w:themeColor="text1"/>
          <w:sz w:val="23"/>
          <w:szCs w:val="23"/>
        </w:rPr>
        <w:t xml:space="preserve">jen uz poziv s materijalima za </w:t>
      </w:r>
      <w:r w:rsidR="00266192">
        <w:rPr>
          <w:rFonts w:asciiTheme="majorHAnsi" w:hAnsiTheme="majorHAnsi"/>
          <w:bCs/>
          <w:color w:val="000000" w:themeColor="text1"/>
          <w:sz w:val="23"/>
          <w:szCs w:val="23"/>
        </w:rPr>
        <w:t>X</w:t>
      </w:r>
      <w:r w:rsidR="00C72A56">
        <w:rPr>
          <w:rFonts w:asciiTheme="majorHAnsi" w:hAnsiTheme="majorHAnsi"/>
          <w:bCs/>
          <w:color w:val="000000" w:themeColor="text1"/>
          <w:sz w:val="23"/>
          <w:szCs w:val="23"/>
        </w:rPr>
        <w:t>V</w:t>
      </w:r>
      <w:r>
        <w:rPr>
          <w:rFonts w:asciiTheme="majorHAnsi" w:hAnsiTheme="majorHAnsi"/>
          <w:bCs/>
          <w:color w:val="000000" w:themeColor="text1"/>
          <w:sz w:val="23"/>
          <w:szCs w:val="23"/>
        </w:rPr>
        <w:t>. sjednicu Županijske skupštine i objavljen na web stranici Županije (</w:t>
      </w:r>
      <w:hyperlink r:id="rId8" w:history="1">
        <w:r>
          <w:rPr>
            <w:rStyle w:val="Hiperveza"/>
            <w:rFonts w:asciiTheme="majorHAnsi" w:hAnsiTheme="majorHAnsi"/>
            <w:color w:val="000000" w:themeColor="text1"/>
            <w:sz w:val="23"/>
            <w:szCs w:val="23"/>
          </w:rPr>
          <w:t>www.licko-senjska.hr</w:t>
        </w:r>
      </w:hyperlink>
      <w:r>
        <w:rPr>
          <w:rFonts w:asciiTheme="majorHAnsi" w:hAnsiTheme="majorHAnsi"/>
          <w:bCs/>
          <w:color w:val="000000" w:themeColor="text1"/>
          <w:sz w:val="23"/>
          <w:szCs w:val="23"/>
        </w:rPr>
        <w:t xml:space="preserve">). </w:t>
      </w:r>
    </w:p>
    <w:p w:rsidR="0043357D" w:rsidRDefault="0043357D" w:rsidP="0043357D">
      <w:pPr>
        <w:tabs>
          <w:tab w:val="left" w:pos="284"/>
        </w:tabs>
        <w:spacing w:line="300" w:lineRule="exact"/>
        <w:ind w:left="284" w:firstLine="2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Cs/>
          <w:color w:val="000000" w:themeColor="text1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Molimo da se pozivu odazovete, a svoj eventualni izostanak javite </w:t>
      </w:r>
      <w:proofErr w:type="spellStart"/>
      <w:r w:rsidR="009B4252">
        <w:rPr>
          <w:rFonts w:asciiTheme="majorHAnsi" w:hAnsiTheme="majorHAnsi"/>
          <w:sz w:val="23"/>
          <w:szCs w:val="23"/>
        </w:rPr>
        <w:t>gđi</w:t>
      </w:r>
      <w:proofErr w:type="spellEnd"/>
      <w:r w:rsidR="009B4252">
        <w:rPr>
          <w:rFonts w:asciiTheme="majorHAnsi" w:hAnsiTheme="majorHAnsi"/>
          <w:sz w:val="23"/>
          <w:szCs w:val="23"/>
        </w:rPr>
        <w:t xml:space="preserve">. </w:t>
      </w:r>
      <w:r>
        <w:rPr>
          <w:rFonts w:asciiTheme="majorHAnsi" w:hAnsiTheme="majorHAnsi"/>
          <w:sz w:val="23"/>
          <w:szCs w:val="23"/>
        </w:rPr>
        <w:t xml:space="preserve">Gordani Pađen, </w:t>
      </w:r>
      <w:r w:rsidR="00262019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(</w:t>
      </w:r>
      <w:proofErr w:type="spellStart"/>
      <w:r>
        <w:rPr>
          <w:rFonts w:asciiTheme="majorHAnsi" w:hAnsiTheme="majorHAnsi"/>
          <w:sz w:val="23"/>
          <w:szCs w:val="23"/>
        </w:rPr>
        <w:t>tel</w:t>
      </w:r>
      <w:proofErr w:type="spellEnd"/>
      <w:r>
        <w:rPr>
          <w:rFonts w:asciiTheme="majorHAnsi" w:hAnsiTheme="majorHAnsi"/>
          <w:sz w:val="23"/>
          <w:szCs w:val="23"/>
        </w:rPr>
        <w:t>.: 588-207, e</w:t>
      </w:r>
      <w:r w:rsidR="00C72A56">
        <w:rPr>
          <w:rFonts w:asciiTheme="majorHAnsi" w:hAnsiTheme="majorHAnsi"/>
          <w:sz w:val="23"/>
          <w:szCs w:val="23"/>
        </w:rPr>
        <w:t>-mail: gordana@</w:t>
      </w:r>
      <w:proofErr w:type="spellStart"/>
      <w:r w:rsidR="00C72A56">
        <w:rPr>
          <w:rFonts w:asciiTheme="majorHAnsi" w:hAnsiTheme="majorHAnsi"/>
          <w:sz w:val="23"/>
          <w:szCs w:val="23"/>
        </w:rPr>
        <w:t>licko</w:t>
      </w:r>
      <w:proofErr w:type="spellEnd"/>
      <w:r w:rsidR="00C72A56">
        <w:rPr>
          <w:rFonts w:asciiTheme="majorHAnsi" w:hAnsiTheme="majorHAnsi"/>
          <w:sz w:val="23"/>
          <w:szCs w:val="23"/>
        </w:rPr>
        <w:t>-</w:t>
      </w:r>
      <w:proofErr w:type="spellStart"/>
      <w:r w:rsidR="00C72A56">
        <w:rPr>
          <w:rFonts w:asciiTheme="majorHAnsi" w:hAnsiTheme="majorHAnsi"/>
          <w:sz w:val="23"/>
          <w:szCs w:val="23"/>
        </w:rPr>
        <w:t>senjska.hr</w:t>
      </w:r>
      <w:proofErr w:type="spellEnd"/>
      <w:r>
        <w:rPr>
          <w:rFonts w:asciiTheme="majorHAnsi" w:hAnsiTheme="majorHAnsi"/>
          <w:sz w:val="23"/>
          <w:szCs w:val="23"/>
        </w:rPr>
        <w:t xml:space="preserve">). </w:t>
      </w:r>
    </w:p>
    <w:p w:rsidR="0043357D" w:rsidRDefault="0043357D" w:rsidP="0043357D">
      <w:pPr>
        <w:pStyle w:val="Naslov11"/>
        <w:tabs>
          <w:tab w:val="left" w:pos="6521"/>
        </w:tabs>
        <w:spacing w:before="167"/>
        <w:ind w:left="4284" w:right="3391"/>
        <w:rPr>
          <w:rFonts w:ascii="Cambria"/>
          <w:color w:val="0070C0"/>
        </w:rPr>
      </w:pPr>
    </w:p>
    <w:p w:rsidR="0043357D" w:rsidRDefault="0043357D" w:rsidP="00FC3F0D">
      <w:pPr>
        <w:pStyle w:val="Tijeloteksta"/>
        <w:ind w:left="1284" w:hanging="575"/>
      </w:pPr>
      <w:r>
        <w:t>S</w:t>
      </w:r>
      <w:r>
        <w:rPr>
          <w:spacing w:val="-1"/>
        </w:rPr>
        <w:t xml:space="preserve"> </w:t>
      </w:r>
      <w:r>
        <w:t>poštovanjem,</w:t>
      </w:r>
    </w:p>
    <w:p w:rsidR="0043357D" w:rsidRDefault="0043357D" w:rsidP="0043357D">
      <w:pPr>
        <w:pStyle w:val="Tijeloteksta"/>
        <w:ind w:left="1284"/>
      </w:pPr>
    </w:p>
    <w:p w:rsidR="0043357D" w:rsidRPr="00F6108F" w:rsidRDefault="0043357D" w:rsidP="0043357D">
      <w:pPr>
        <w:pStyle w:val="Naslov"/>
      </w:pPr>
      <w:r w:rsidRPr="00F6108F">
        <w:t xml:space="preserve">        P</w:t>
      </w:r>
      <w:r w:rsidRPr="00F6108F">
        <w:rPr>
          <w:spacing w:val="-1"/>
        </w:rPr>
        <w:t xml:space="preserve"> </w:t>
      </w:r>
      <w:r w:rsidRPr="00F6108F">
        <w:t>R E</w:t>
      </w:r>
      <w:r w:rsidRPr="00F6108F">
        <w:rPr>
          <w:spacing w:val="2"/>
        </w:rPr>
        <w:t xml:space="preserve"> </w:t>
      </w:r>
      <w:r w:rsidRPr="00F6108F">
        <w:t>D</w:t>
      </w:r>
      <w:r w:rsidRPr="00F6108F">
        <w:rPr>
          <w:spacing w:val="-2"/>
        </w:rPr>
        <w:t xml:space="preserve"> </w:t>
      </w:r>
      <w:r w:rsidRPr="00F6108F">
        <w:t>S</w:t>
      </w:r>
      <w:r w:rsidRPr="00F6108F">
        <w:rPr>
          <w:spacing w:val="-1"/>
        </w:rPr>
        <w:t xml:space="preserve"> </w:t>
      </w:r>
      <w:r w:rsidRPr="00F6108F">
        <w:t>J E D</w:t>
      </w:r>
      <w:r w:rsidRPr="00F6108F">
        <w:rPr>
          <w:spacing w:val="-1"/>
        </w:rPr>
        <w:t xml:space="preserve"> </w:t>
      </w:r>
      <w:r w:rsidRPr="00F6108F">
        <w:t>N</w:t>
      </w:r>
      <w:r w:rsidRPr="00F6108F">
        <w:rPr>
          <w:spacing w:val="-1"/>
        </w:rPr>
        <w:t xml:space="preserve"> </w:t>
      </w:r>
      <w:r w:rsidRPr="00F6108F">
        <w:t>I</w:t>
      </w:r>
      <w:r w:rsidRPr="00F6108F">
        <w:rPr>
          <w:spacing w:val="2"/>
        </w:rPr>
        <w:t xml:space="preserve"> </w:t>
      </w:r>
      <w:r w:rsidR="00D52BDC" w:rsidRPr="00F6108F">
        <w:rPr>
          <w:spacing w:val="2"/>
        </w:rPr>
        <w:t>K</w:t>
      </w:r>
    </w:p>
    <w:p w:rsidR="0043357D" w:rsidRDefault="0043357D" w:rsidP="0043357D">
      <w:pPr>
        <w:ind w:firstLine="708"/>
        <w:rPr>
          <w:sz w:val="23"/>
          <w:szCs w:val="23"/>
        </w:rPr>
      </w:pPr>
    </w:p>
    <w:p w:rsidR="0043357D" w:rsidRDefault="0043357D" w:rsidP="0043357D">
      <w:pPr>
        <w:ind w:firstLine="708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="00262019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</w:t>
      </w:r>
      <w:r w:rsidR="00D52BDC">
        <w:rPr>
          <w:sz w:val="23"/>
          <w:szCs w:val="23"/>
        </w:rPr>
        <w:t xml:space="preserve">              Ivan Bižanović</w:t>
      </w:r>
    </w:p>
    <w:p w:rsidR="0043357D" w:rsidRDefault="0043357D" w:rsidP="0043357D">
      <w:pPr>
        <w:ind w:left="5664" w:firstLine="708"/>
        <w:rPr>
          <w:sz w:val="23"/>
          <w:szCs w:val="23"/>
        </w:rPr>
      </w:pPr>
    </w:p>
    <w:p w:rsidR="0043357D" w:rsidRDefault="0043357D" w:rsidP="0043357D">
      <w:pPr>
        <w:spacing w:line="276" w:lineRule="auto"/>
        <w:ind w:left="5556" w:firstLine="708"/>
        <w:rPr>
          <w:sz w:val="23"/>
          <w:szCs w:val="23"/>
        </w:rPr>
      </w:pPr>
    </w:p>
    <w:p w:rsidR="0043357D" w:rsidRDefault="0043357D" w:rsidP="0043357D">
      <w:pPr>
        <w:spacing w:line="276" w:lineRule="auto"/>
        <w:ind w:left="5556" w:firstLine="708"/>
        <w:rPr>
          <w:sz w:val="23"/>
          <w:szCs w:val="23"/>
        </w:rPr>
      </w:pPr>
    </w:p>
    <w:p w:rsidR="0043357D" w:rsidRDefault="0043357D" w:rsidP="0043357D">
      <w:pPr>
        <w:spacing w:line="276" w:lineRule="auto"/>
        <w:ind w:left="5556" w:firstLine="708"/>
        <w:rPr>
          <w:sz w:val="23"/>
          <w:szCs w:val="23"/>
        </w:rPr>
      </w:pPr>
    </w:p>
    <w:sectPr w:rsidR="0043357D" w:rsidSect="00316D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C0A"/>
    <w:multiLevelType w:val="hybridMultilevel"/>
    <w:tmpl w:val="89C4CF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F15F5"/>
    <w:multiLevelType w:val="hybridMultilevel"/>
    <w:tmpl w:val="B044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30D86"/>
    <w:multiLevelType w:val="hybridMultilevel"/>
    <w:tmpl w:val="ED84A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B2B46"/>
    <w:multiLevelType w:val="hybridMultilevel"/>
    <w:tmpl w:val="89C4CF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357D"/>
    <w:rsid w:val="00052731"/>
    <w:rsid w:val="000C7D9C"/>
    <w:rsid w:val="000D234F"/>
    <w:rsid w:val="0015229A"/>
    <w:rsid w:val="00164708"/>
    <w:rsid w:val="00180648"/>
    <w:rsid w:val="00196789"/>
    <w:rsid w:val="001A5B74"/>
    <w:rsid w:val="001E4AF4"/>
    <w:rsid w:val="00206754"/>
    <w:rsid w:val="00216170"/>
    <w:rsid w:val="00253CB6"/>
    <w:rsid w:val="00262019"/>
    <w:rsid w:val="00266192"/>
    <w:rsid w:val="002A586F"/>
    <w:rsid w:val="002E4E64"/>
    <w:rsid w:val="00316D4A"/>
    <w:rsid w:val="0032157B"/>
    <w:rsid w:val="0032192D"/>
    <w:rsid w:val="00324AF5"/>
    <w:rsid w:val="00330C0F"/>
    <w:rsid w:val="003419B2"/>
    <w:rsid w:val="00346710"/>
    <w:rsid w:val="003475EF"/>
    <w:rsid w:val="003922C8"/>
    <w:rsid w:val="003B245A"/>
    <w:rsid w:val="003B47A0"/>
    <w:rsid w:val="003D2215"/>
    <w:rsid w:val="003E1E8F"/>
    <w:rsid w:val="003F4F01"/>
    <w:rsid w:val="00400B69"/>
    <w:rsid w:val="0043357D"/>
    <w:rsid w:val="00486880"/>
    <w:rsid w:val="005806CC"/>
    <w:rsid w:val="005B3F2D"/>
    <w:rsid w:val="005E72EB"/>
    <w:rsid w:val="00612F35"/>
    <w:rsid w:val="00653C3C"/>
    <w:rsid w:val="00656A70"/>
    <w:rsid w:val="006C015C"/>
    <w:rsid w:val="00705CB5"/>
    <w:rsid w:val="00732EF8"/>
    <w:rsid w:val="007C2476"/>
    <w:rsid w:val="0083797F"/>
    <w:rsid w:val="00883797"/>
    <w:rsid w:val="008B33D4"/>
    <w:rsid w:val="008D43FA"/>
    <w:rsid w:val="009209E8"/>
    <w:rsid w:val="00931AE2"/>
    <w:rsid w:val="009B4252"/>
    <w:rsid w:val="00A3308F"/>
    <w:rsid w:val="00A67DAF"/>
    <w:rsid w:val="00AB2D47"/>
    <w:rsid w:val="00AB7567"/>
    <w:rsid w:val="00B1649B"/>
    <w:rsid w:val="00B355D7"/>
    <w:rsid w:val="00B61761"/>
    <w:rsid w:val="00B74415"/>
    <w:rsid w:val="00B80030"/>
    <w:rsid w:val="00BA5916"/>
    <w:rsid w:val="00BE3104"/>
    <w:rsid w:val="00C071B3"/>
    <w:rsid w:val="00C42DF3"/>
    <w:rsid w:val="00C50149"/>
    <w:rsid w:val="00C57DAC"/>
    <w:rsid w:val="00C72A56"/>
    <w:rsid w:val="00C74799"/>
    <w:rsid w:val="00CD2BE2"/>
    <w:rsid w:val="00CD2C0D"/>
    <w:rsid w:val="00D52BDC"/>
    <w:rsid w:val="00D746FE"/>
    <w:rsid w:val="00DC6718"/>
    <w:rsid w:val="00DE4095"/>
    <w:rsid w:val="00E05DC3"/>
    <w:rsid w:val="00E80334"/>
    <w:rsid w:val="00EB01D7"/>
    <w:rsid w:val="00EB1640"/>
    <w:rsid w:val="00EE6BCC"/>
    <w:rsid w:val="00EF123E"/>
    <w:rsid w:val="00EF7B45"/>
    <w:rsid w:val="00F063C0"/>
    <w:rsid w:val="00F12F09"/>
    <w:rsid w:val="00F16406"/>
    <w:rsid w:val="00F6108F"/>
    <w:rsid w:val="00F82744"/>
    <w:rsid w:val="00F93780"/>
    <w:rsid w:val="00FB6C21"/>
    <w:rsid w:val="00FC3F0D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357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slov1">
    <w:name w:val="heading 1"/>
    <w:basedOn w:val="Normal"/>
    <w:next w:val="Normal"/>
    <w:link w:val="Naslov1Char"/>
    <w:uiPriority w:val="9"/>
    <w:qFormat/>
    <w:rsid w:val="0043357D"/>
    <w:pPr>
      <w:keepNext/>
      <w:widowControl/>
      <w:autoSpaceDE/>
      <w:autoSpaceDN/>
      <w:spacing w:before="240" w:after="60" w:line="276" w:lineRule="auto"/>
      <w:outlineLvl w:val="0"/>
    </w:pPr>
    <w:rPr>
      <w:rFonts w:eastAsia="Times New Roman" w:cs="Times New Roman"/>
      <w:b/>
      <w:bCs/>
      <w:kern w:val="32"/>
      <w:sz w:val="32"/>
      <w:szCs w:val="32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419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3357D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3357D"/>
    <w:rPr>
      <w:color w:val="0000FF"/>
      <w:u w:val="single"/>
    </w:rPr>
  </w:style>
  <w:style w:type="paragraph" w:styleId="Naslov">
    <w:name w:val="Title"/>
    <w:basedOn w:val="Normal"/>
    <w:link w:val="NaslovChar"/>
    <w:uiPriority w:val="1"/>
    <w:qFormat/>
    <w:rsid w:val="0043357D"/>
    <w:pPr>
      <w:ind w:right="861"/>
      <w:jc w:val="right"/>
    </w:pPr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1"/>
    <w:rsid w:val="0043357D"/>
    <w:rPr>
      <w:rFonts w:ascii="Cambria" w:eastAsia="Cambria" w:hAnsi="Cambria" w:cs="Cambria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43357D"/>
    <w:pPr>
      <w:jc w:val="both"/>
    </w:pPr>
    <w:rPr>
      <w:sz w:val="23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43357D"/>
    <w:rPr>
      <w:rFonts w:ascii="Cambria" w:eastAsia="Cambria" w:hAnsi="Cambria" w:cs="Cambria"/>
      <w:sz w:val="23"/>
      <w:szCs w:val="23"/>
    </w:rPr>
  </w:style>
  <w:style w:type="paragraph" w:styleId="Odlomakpopisa">
    <w:name w:val="List Paragraph"/>
    <w:basedOn w:val="Normal"/>
    <w:link w:val="OdlomakpopisaChar"/>
    <w:uiPriority w:val="34"/>
    <w:qFormat/>
    <w:rsid w:val="0043357D"/>
    <w:pPr>
      <w:spacing w:before="1"/>
      <w:ind w:left="1296" w:hanging="360"/>
      <w:jc w:val="both"/>
    </w:pPr>
  </w:style>
  <w:style w:type="paragraph" w:customStyle="1" w:styleId="Naslov11">
    <w:name w:val="Naslov 11"/>
    <w:basedOn w:val="Normal"/>
    <w:uiPriority w:val="1"/>
    <w:qFormat/>
    <w:rsid w:val="0043357D"/>
    <w:pPr>
      <w:ind w:left="691"/>
      <w:outlineLvl w:val="1"/>
    </w:pPr>
    <w:rPr>
      <w:rFonts w:ascii="Book Antiqua" w:eastAsia="Book Antiqua" w:hAnsi="Book Antiqua" w:cs="Book Antiqua"/>
      <w:b/>
      <w:bCs/>
      <w:sz w:val="23"/>
      <w:szCs w:val="2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35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57D"/>
    <w:rPr>
      <w:rFonts w:ascii="Tahoma" w:eastAsia="Cambria" w:hAnsi="Tahoma" w:cs="Tahoma"/>
      <w:sz w:val="16"/>
      <w:szCs w:val="1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419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dlomakpopisaChar">
    <w:name w:val="Odlomak popisa Char"/>
    <w:link w:val="Odlomakpopisa"/>
    <w:uiPriority w:val="34"/>
    <w:locked/>
    <w:rsid w:val="00C071B3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ko-senjs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FFE4E-3108-4896-8849-8C4EC118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67</cp:revision>
  <cp:lastPrinted>2023-07-20T12:40:00Z</cp:lastPrinted>
  <dcterms:created xsi:type="dcterms:W3CDTF">2022-07-11T06:32:00Z</dcterms:created>
  <dcterms:modified xsi:type="dcterms:W3CDTF">2023-07-20T12:41:00Z</dcterms:modified>
</cp:coreProperties>
</file>