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BA" w:rsidRPr="004E20BA" w:rsidRDefault="004E20BA" w:rsidP="00B86DF8">
      <w:pPr>
        <w:spacing w:after="0" w:line="240" w:lineRule="auto"/>
        <w:rPr>
          <w:rFonts w:ascii="Times New Roman" w:eastAsia="Times New Roman" w:hAnsi="Times New Roman" w:cs="Times New Roman"/>
          <w:i/>
          <w:noProof/>
          <w:lang w:eastAsia="hr-HR"/>
        </w:rPr>
      </w:pPr>
      <w:r w:rsidRPr="004E20BA">
        <w:rPr>
          <w:rFonts w:ascii="Times New Roman" w:eastAsia="Times New Roman" w:hAnsi="Times New Roman" w:cs="Times New Roman"/>
          <w:noProof/>
          <w:lang w:eastAsia="hr-HR"/>
        </w:rPr>
        <w:t xml:space="preserve">       </w:t>
      </w:r>
      <w:r w:rsidRPr="004E20BA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029FD66C" wp14:editId="48F1A4FB">
            <wp:extent cx="389890" cy="501015"/>
            <wp:effectExtent l="19050" t="0" r="0" b="0"/>
            <wp:docPr id="1" name="Picture 1" descr="grbRH-si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-siv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0BA" w:rsidRPr="004E20BA" w:rsidRDefault="004E20BA" w:rsidP="004E20B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noProof/>
          <w:lang w:eastAsia="hr-HR"/>
        </w:rPr>
      </w:pPr>
    </w:p>
    <w:tbl>
      <w:tblPr>
        <w:tblW w:w="982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9262"/>
      </w:tblGrid>
      <w:tr w:rsidR="004E20BA" w:rsidRPr="004E20BA" w:rsidTr="00051DC7">
        <w:tc>
          <w:tcPr>
            <w:tcW w:w="567" w:type="dxa"/>
          </w:tcPr>
          <w:p w:rsidR="004E20BA" w:rsidRPr="004E20BA" w:rsidRDefault="004E20BA" w:rsidP="004E20BA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  <w:r w:rsidRPr="004E20BA">
              <w:rPr>
                <w:rFonts w:ascii="Times New Roman" w:eastAsia="Times New Roman" w:hAnsi="Times New Roman" w:cs="Times New Roman"/>
                <w:noProof/>
                <w:lang w:eastAsia="hr-HR"/>
              </w:rPr>
              <w:drawing>
                <wp:inline distT="0" distB="0" distL="0" distR="0" wp14:anchorId="7953106B" wp14:editId="02A9C48C">
                  <wp:extent cx="294005" cy="349885"/>
                  <wp:effectExtent l="19050" t="0" r="0" b="0"/>
                  <wp:docPr id="2" name="Picture 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2" w:type="dxa"/>
          </w:tcPr>
          <w:p w:rsidR="004E20BA" w:rsidRPr="004E20BA" w:rsidRDefault="004E20BA" w:rsidP="004E20BA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</w:pPr>
            <w:r w:rsidRPr="004E20BA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REPUBLIKA HRVATSKA</w:t>
            </w:r>
          </w:p>
          <w:p w:rsidR="004E20BA" w:rsidRPr="004E20BA" w:rsidRDefault="004E20BA" w:rsidP="004E20BA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</w:pPr>
            <w:r w:rsidRPr="004E20BA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LIČKO-SENJSKA ŽUPANIJA</w:t>
            </w:r>
          </w:p>
          <w:p w:rsidR="004E20BA" w:rsidRPr="004E20BA" w:rsidRDefault="004E20BA" w:rsidP="004E20BA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</w:p>
          <w:p w:rsidR="004E20BA" w:rsidRPr="004E20BA" w:rsidRDefault="004E20BA" w:rsidP="004E20BA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</w:pPr>
            <w:r w:rsidRPr="004E20BA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 xml:space="preserve">UPRAVNI ODJEL ZA FINANCIJE </w:t>
            </w:r>
          </w:p>
          <w:p w:rsidR="004E20BA" w:rsidRPr="004E20BA" w:rsidRDefault="004E20BA" w:rsidP="004E20BA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</w:pPr>
            <w:r w:rsidRPr="004E20BA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 xml:space="preserve">I JAVNU NABAVU </w:t>
            </w:r>
          </w:p>
          <w:p w:rsidR="004E20BA" w:rsidRPr="004E20BA" w:rsidRDefault="004E20BA" w:rsidP="004E20BA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  <w:r w:rsidRPr="004E20BA">
              <w:rPr>
                <w:rFonts w:ascii="Times New Roman" w:eastAsia="Times New Roman" w:hAnsi="Times New Roman" w:cs="Times New Roman"/>
                <w:noProof/>
                <w:lang w:eastAsia="hr-HR"/>
              </w:rPr>
              <w:t>Gospić, rujan 2021. g.</w:t>
            </w:r>
          </w:p>
          <w:p w:rsidR="004E20BA" w:rsidRPr="004E20BA" w:rsidRDefault="004E20BA" w:rsidP="004E20BA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</w:p>
          <w:p w:rsidR="004E20BA" w:rsidRPr="004E20BA" w:rsidRDefault="004E20BA" w:rsidP="004E20BA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</w:p>
          <w:p w:rsidR="004E20BA" w:rsidRPr="004E20BA" w:rsidRDefault="0037009D" w:rsidP="004E20BA">
            <w:pPr>
              <w:keepNext/>
              <w:spacing w:after="24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</w:rPr>
              <w:t>Prilog 2</w:t>
            </w:r>
            <w:r w:rsidR="004E20BA" w:rsidRPr="004E20BA">
              <w:rPr>
                <w:rFonts w:ascii="Times New Roman" w:eastAsia="Times New Roman" w:hAnsi="Times New Roman" w:cs="Times New Roman"/>
                <w:b/>
                <w:caps/>
              </w:rPr>
              <w:t xml:space="preserve">: </w:t>
            </w:r>
            <w:r w:rsidR="004E20BA" w:rsidRPr="004E20BA">
              <w:rPr>
                <w:rFonts w:ascii="Times New Roman" w:eastAsia="Times New Roman" w:hAnsi="Times New Roman" w:cs="Times New Roman"/>
                <w:b/>
              </w:rPr>
              <w:t xml:space="preserve">Popis aktivnih </w:t>
            </w:r>
            <w:r w:rsidR="004E20BA">
              <w:rPr>
                <w:rFonts w:ascii="Times New Roman" w:eastAsia="Times New Roman" w:hAnsi="Times New Roman" w:cs="Times New Roman"/>
                <w:b/>
              </w:rPr>
              <w:t xml:space="preserve">izvora financiranja </w:t>
            </w:r>
            <w:r w:rsidR="004E20BA" w:rsidRPr="004E20BA">
              <w:rPr>
                <w:rFonts w:ascii="Times New Roman" w:eastAsia="Times New Roman" w:hAnsi="Times New Roman" w:cs="Times New Roman"/>
                <w:b/>
              </w:rPr>
              <w:t>Proračuna Ličko – senjske županije u 2021. g.</w:t>
            </w:r>
          </w:p>
          <w:p w:rsidR="004E20BA" w:rsidRDefault="004E20BA" w:rsidP="004E20BA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</w:p>
          <w:p w:rsidR="004E20BA" w:rsidRPr="004E20BA" w:rsidRDefault="004E20BA" w:rsidP="004E20BA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</w:p>
        </w:tc>
      </w:tr>
      <w:tr w:rsidR="004E20BA" w:rsidRPr="004E20BA" w:rsidTr="00051DC7">
        <w:tc>
          <w:tcPr>
            <w:tcW w:w="567" w:type="dxa"/>
          </w:tcPr>
          <w:p w:rsidR="004E20BA" w:rsidRPr="004E20BA" w:rsidRDefault="004E20BA" w:rsidP="004E20BA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</w:p>
        </w:tc>
        <w:tc>
          <w:tcPr>
            <w:tcW w:w="9262" w:type="dxa"/>
          </w:tcPr>
          <w:p w:rsidR="004E20BA" w:rsidRPr="00B86DF8" w:rsidRDefault="004E20BA" w:rsidP="00B86DF8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  <w:r w:rsidRPr="00B86DF8">
              <w:rPr>
                <w:rFonts w:ascii="Times New Roman" w:eastAsia="Times New Roman" w:hAnsi="Times New Roman" w:cs="Times New Roman"/>
                <w:noProof/>
                <w:lang w:eastAsia="hr-HR"/>
              </w:rPr>
              <w:t>Izvori financiranja proračuna Ličko – senjske županije koj</w:t>
            </w:r>
            <w:r w:rsidR="00B86DF8" w:rsidRPr="00B86DF8">
              <w:rPr>
                <w:rFonts w:ascii="Times New Roman" w:eastAsia="Times New Roman" w:hAnsi="Times New Roman" w:cs="Times New Roman"/>
                <w:noProof/>
                <w:lang w:eastAsia="hr-HR"/>
              </w:rPr>
              <w:t xml:space="preserve">e  upravna tijela i proračunski </w:t>
            </w:r>
            <w:r w:rsidRPr="00B86DF8">
              <w:rPr>
                <w:rFonts w:ascii="Times New Roman" w:eastAsia="Times New Roman" w:hAnsi="Times New Roman" w:cs="Times New Roman"/>
                <w:noProof/>
                <w:lang w:eastAsia="hr-HR"/>
              </w:rPr>
              <w:t xml:space="preserve">korisnici Ličko – senjske županije koriste prilikom planiranja </w:t>
            </w:r>
            <w:r w:rsidR="00B86DF8" w:rsidRPr="00B86DF8">
              <w:rPr>
                <w:rFonts w:ascii="Times New Roman" w:eastAsia="Times New Roman" w:hAnsi="Times New Roman" w:cs="Times New Roman"/>
                <w:noProof/>
                <w:lang w:eastAsia="hr-HR"/>
              </w:rPr>
              <w:t xml:space="preserve">i izvršavanja proračuna sukladno </w:t>
            </w:r>
            <w:r w:rsidRPr="00B86DF8">
              <w:rPr>
                <w:rFonts w:ascii="Times New Roman" w:eastAsia="Times New Roman" w:hAnsi="Times New Roman" w:cs="Times New Roman"/>
                <w:noProof/>
                <w:lang w:eastAsia="hr-HR"/>
              </w:rPr>
              <w:t xml:space="preserve">propisima su: </w:t>
            </w:r>
          </w:p>
          <w:p w:rsidR="004E20BA" w:rsidRDefault="004E20BA" w:rsidP="004E20BA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</w:pPr>
          </w:p>
          <w:p w:rsidR="004E20BA" w:rsidRPr="00095BA5" w:rsidRDefault="004E20BA" w:rsidP="00B86DF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Izvor financiranja (11</w:t>
            </w:r>
            <w:r w:rsidRPr="00B86DF8">
              <w:rPr>
                <w:rFonts w:ascii="Times New Roman" w:eastAsia="Times New Roman" w:hAnsi="Times New Roman" w:cs="Times New Roman"/>
                <w:noProof/>
                <w:lang w:eastAsia="hr-HR"/>
              </w:rPr>
              <w:t xml:space="preserve">) </w:t>
            </w:r>
            <w:r w:rsidR="00B86DF8">
              <w:rPr>
                <w:rFonts w:ascii="Times New Roman" w:eastAsia="Times New Roman" w:hAnsi="Times New Roman" w:cs="Times New Roman"/>
                <w:noProof/>
                <w:lang w:eastAsia="hr-HR"/>
              </w:rPr>
              <w:t xml:space="preserve">- </w:t>
            </w:r>
            <w:r w:rsidRPr="00B86DF8">
              <w:rPr>
                <w:rFonts w:ascii="Times New Roman" w:eastAsia="Times New Roman" w:hAnsi="Times New Roman" w:cs="Times New Roman"/>
                <w:noProof/>
                <w:lang w:eastAsia="hr-HR"/>
              </w:rPr>
              <w:t xml:space="preserve">opći prihodi i primici čine prihod koje se ostvaruju temlejem posebnih propisa u kojima za prikpljene prihode nije definirana namjena korištenja, a to su: </w:t>
            </w:r>
            <w:r w:rsidRPr="00B86DF8">
              <w:rPr>
                <w:rFonts w:ascii="Times New Roman" w:eastAsia="Calibri" w:hAnsi="Times New Roman" w:cs="Times New Roman"/>
              </w:rPr>
              <w:t>prihodi od poreza, prihodi od financijske imovine, prihodi od nefinancijske imovine,</w:t>
            </w:r>
            <w:r w:rsidRPr="001A3175">
              <w:rPr>
                <w:rFonts w:ascii="Times New Roman" w:eastAsia="Calibri" w:hAnsi="Times New Roman" w:cs="Times New Roman"/>
              </w:rPr>
              <w:t xml:space="preserve"> prihodi od administrativ</w:t>
            </w:r>
            <w:r>
              <w:rPr>
                <w:rFonts w:ascii="Times New Roman" w:eastAsia="Calibri" w:hAnsi="Times New Roman" w:cs="Times New Roman"/>
              </w:rPr>
              <w:t>nih pristojbi, prihodi od kazni</w:t>
            </w:r>
            <w:r w:rsidR="00B86DF8">
              <w:rPr>
                <w:rFonts w:ascii="Times New Roman" w:eastAsia="Calibri" w:hAnsi="Times New Roman" w:cs="Times New Roman"/>
              </w:rPr>
              <w:t xml:space="preserve">, koncesije, </w:t>
            </w:r>
            <w:proofErr w:type="spellStart"/>
            <w:r w:rsidR="00B86DF8">
              <w:rPr>
                <w:rFonts w:ascii="Times New Roman" w:eastAsia="Calibri" w:hAnsi="Times New Roman" w:cs="Times New Roman"/>
              </w:rPr>
              <w:t>lovozaku</w:t>
            </w:r>
            <w:r w:rsidR="00B35B11">
              <w:rPr>
                <w:rFonts w:ascii="Times New Roman" w:eastAsia="Calibri" w:hAnsi="Times New Roman" w:cs="Times New Roman"/>
              </w:rPr>
              <w:t>p</w:t>
            </w:r>
            <w:r w:rsidR="00B86DF8">
              <w:rPr>
                <w:rFonts w:ascii="Times New Roman" w:eastAsia="Calibri" w:hAnsi="Times New Roman" w:cs="Times New Roman"/>
              </w:rPr>
              <w:t>nine</w:t>
            </w:r>
            <w:proofErr w:type="spellEnd"/>
            <w:r w:rsidR="00B86DF8">
              <w:rPr>
                <w:rFonts w:ascii="Times New Roman" w:eastAsia="Calibri" w:hAnsi="Times New Roman" w:cs="Times New Roman"/>
              </w:rPr>
              <w:t>, naknada za legalizacije, prihodi od vjenčanja, vještačenja i izvlaštenja, prihodi od objava u županijskom glasniku</w:t>
            </w:r>
            <w:r>
              <w:rPr>
                <w:rFonts w:ascii="Times New Roman" w:eastAsia="Calibri" w:hAnsi="Times New Roman" w:cs="Times New Roman"/>
              </w:rPr>
              <w:t xml:space="preserve"> te primici od financijske imovine i zaduživanje (nenamjenski) </w:t>
            </w:r>
          </w:p>
          <w:p w:rsidR="00095BA5" w:rsidRPr="00A42FB0" w:rsidRDefault="00095BA5" w:rsidP="00095BA5">
            <w:pPr>
              <w:pStyle w:val="Odlomakpopis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</w:pPr>
          </w:p>
          <w:p w:rsidR="00A42FB0" w:rsidRDefault="00A42FB0" w:rsidP="00731AC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  <w:r w:rsidRPr="00731AC5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Izvor financiranja (12)</w:t>
            </w:r>
            <w:r w:rsidRPr="00731AC5">
              <w:rPr>
                <w:rFonts w:ascii="Times New Roman" w:eastAsia="Times New Roman" w:hAnsi="Times New Roman" w:cs="Times New Roman"/>
                <w:noProof/>
                <w:lang w:eastAsia="hr-HR"/>
              </w:rPr>
              <w:t xml:space="preserve"> </w:t>
            </w:r>
            <w:r w:rsidR="00B86DF8" w:rsidRPr="00731AC5">
              <w:rPr>
                <w:rFonts w:ascii="Times New Roman" w:eastAsia="Times New Roman" w:hAnsi="Times New Roman" w:cs="Times New Roman"/>
                <w:noProof/>
                <w:lang w:eastAsia="hr-HR"/>
              </w:rPr>
              <w:t xml:space="preserve">– prihod iz Državog proračuna temeljem odluka o minimalnim financijskim standardima Vlade RH namjenjen za financiranje decentraliziranih funkcija osnovnog i srednjeg školstva, zadravstva i socijalne skrbi </w:t>
            </w:r>
          </w:p>
          <w:p w:rsidR="00095BA5" w:rsidRPr="00095BA5" w:rsidRDefault="00095BA5" w:rsidP="00095BA5">
            <w:pPr>
              <w:pStyle w:val="Odlomakpopisa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</w:p>
          <w:p w:rsidR="00B86DF8" w:rsidRDefault="00B86DF8" w:rsidP="00731AC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  <w:r w:rsidRPr="00731AC5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Izvor financiranja (14)</w:t>
            </w:r>
            <w:r w:rsidRPr="00731AC5">
              <w:rPr>
                <w:rFonts w:ascii="Times New Roman" w:eastAsia="Times New Roman" w:hAnsi="Times New Roman" w:cs="Times New Roman"/>
                <w:noProof/>
                <w:lang w:eastAsia="hr-HR"/>
              </w:rPr>
              <w:t xml:space="preserve"> </w:t>
            </w:r>
            <w:r w:rsidR="00731AC5" w:rsidRPr="00731AC5">
              <w:rPr>
                <w:rFonts w:ascii="Times New Roman" w:eastAsia="Times New Roman" w:hAnsi="Times New Roman" w:cs="Times New Roman"/>
                <w:noProof/>
                <w:lang w:eastAsia="hr-HR"/>
              </w:rPr>
              <w:t>–</w:t>
            </w:r>
            <w:r w:rsidRPr="00731AC5">
              <w:rPr>
                <w:rFonts w:ascii="Times New Roman" w:eastAsia="Times New Roman" w:hAnsi="Times New Roman" w:cs="Times New Roman"/>
                <w:noProof/>
                <w:lang w:eastAsia="hr-HR"/>
              </w:rPr>
              <w:t xml:space="preserve"> </w:t>
            </w:r>
            <w:r w:rsidR="00731AC5" w:rsidRPr="00731AC5">
              <w:rPr>
                <w:rFonts w:ascii="Times New Roman" w:eastAsia="Times New Roman" w:hAnsi="Times New Roman" w:cs="Times New Roman"/>
                <w:noProof/>
                <w:lang w:eastAsia="hr-HR"/>
              </w:rPr>
              <w:t xml:space="preserve">sredstva za financiranje plaća i materijalnih rashoda za preuzete djelatnike ureda državne uprave </w:t>
            </w:r>
          </w:p>
          <w:p w:rsidR="00095BA5" w:rsidRPr="00095BA5" w:rsidRDefault="00095BA5" w:rsidP="00095BA5">
            <w:pPr>
              <w:pStyle w:val="Odlomakpopisa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</w:p>
          <w:p w:rsidR="004E20BA" w:rsidRPr="00095BA5" w:rsidRDefault="00921378" w:rsidP="00731AC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 xml:space="preserve">Izvor financiranja (31) </w:t>
            </w:r>
            <w:r w:rsidRPr="00731AC5">
              <w:rPr>
                <w:rFonts w:ascii="Times New Roman" w:eastAsia="Times New Roman" w:hAnsi="Times New Roman" w:cs="Times New Roman"/>
                <w:noProof/>
                <w:lang w:eastAsia="hr-HR"/>
              </w:rPr>
              <w:t>vlastiti prihodi čine prihodi koje proračunski korisnici (osnovne i srednje škole, zdravstvene ustanove, Dom za starije i nemoćne osobe Ličko –senjske ž</w:t>
            </w:r>
            <w:r w:rsidR="00731AC5">
              <w:rPr>
                <w:rFonts w:ascii="Times New Roman" w:eastAsia="Times New Roman" w:hAnsi="Times New Roman" w:cs="Times New Roman"/>
                <w:noProof/>
                <w:lang w:eastAsia="hr-HR"/>
              </w:rPr>
              <w:t xml:space="preserve">upanije, </w:t>
            </w:r>
            <w:r w:rsidR="00731AC5" w:rsidRPr="00731AC5">
              <w:rPr>
                <w:rFonts w:ascii="Times New Roman" w:eastAsia="Times New Roman" w:hAnsi="Times New Roman" w:cs="Times New Roman"/>
                <w:noProof/>
                <w:lang w:eastAsia="hr-HR"/>
              </w:rPr>
              <w:t>Javna ustanova Zavod za prostorno uređenje LSŽ) ostvare obavljanjem poslova na tržištu i u tržišnim uvjetima</w:t>
            </w:r>
            <w:r w:rsidR="00731AC5">
              <w:rPr>
                <w:rFonts w:ascii="Times New Roman" w:eastAsia="Times New Roman" w:hAnsi="Times New Roman" w:cs="Times New Roman"/>
                <w:noProof/>
                <w:lang w:eastAsia="hr-HR"/>
              </w:rPr>
              <w:t>.</w:t>
            </w:r>
          </w:p>
          <w:p w:rsidR="00095BA5" w:rsidRPr="00095BA5" w:rsidRDefault="00095BA5" w:rsidP="00095BA5">
            <w:pPr>
              <w:pStyle w:val="Odlomakpopisa"/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</w:pPr>
          </w:p>
          <w:p w:rsidR="00B35B11" w:rsidRDefault="00731AC5" w:rsidP="00B35B1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 xml:space="preserve">Izvor financiranja (412) </w:t>
            </w:r>
            <w:r w:rsidRPr="00095BA5">
              <w:rPr>
                <w:rFonts w:ascii="Times New Roman" w:eastAsia="Times New Roman" w:hAnsi="Times New Roman" w:cs="Times New Roman"/>
                <w:noProof/>
                <w:lang w:eastAsia="hr-HR"/>
              </w:rPr>
              <w:t>prihodi za posebne namjene kod osnovnih i srednjih škola</w:t>
            </w:r>
            <w:r w:rsidR="00B35B11" w:rsidRPr="00095BA5">
              <w:rPr>
                <w:rFonts w:ascii="Times New Roman" w:eastAsia="Times New Roman" w:hAnsi="Times New Roman" w:cs="Times New Roman"/>
                <w:noProof/>
                <w:lang w:eastAsia="hr-HR"/>
              </w:rPr>
              <w:t xml:space="preserve"> - obuhvaćaju prihode škola od školske kuhinje, školskih izleta i sl.</w:t>
            </w:r>
            <w:r w:rsidR="00B35B11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 xml:space="preserve"> </w:t>
            </w:r>
          </w:p>
          <w:p w:rsidR="00095BA5" w:rsidRPr="00095BA5" w:rsidRDefault="00095BA5" w:rsidP="00095BA5">
            <w:pPr>
              <w:pStyle w:val="Odlomakpopisa"/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</w:pPr>
          </w:p>
          <w:p w:rsidR="00731AC5" w:rsidRDefault="00B35B11" w:rsidP="00B35B1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 xml:space="preserve">Izvor financiranja (413) </w:t>
            </w:r>
            <w:r w:rsidRPr="00095BA5">
              <w:rPr>
                <w:rFonts w:ascii="Times New Roman" w:eastAsia="Times New Roman" w:hAnsi="Times New Roman" w:cs="Times New Roman"/>
                <w:noProof/>
                <w:lang w:eastAsia="hr-HR"/>
              </w:rPr>
              <w:t>prihodi za posebne namjene kod zdravstvenih ustanova – odnose se na prihode koje ustanove ostvare od HZZO-a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 xml:space="preserve"> </w:t>
            </w:r>
          </w:p>
          <w:p w:rsidR="00095BA5" w:rsidRPr="00095BA5" w:rsidRDefault="00095BA5" w:rsidP="00095BA5">
            <w:pPr>
              <w:pStyle w:val="Odlomakpopisa"/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</w:pPr>
          </w:p>
          <w:p w:rsidR="00B35B11" w:rsidRPr="00095BA5" w:rsidRDefault="00B35B11" w:rsidP="00B35B1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 xml:space="preserve">Izvor financiranja (50) </w:t>
            </w:r>
            <w:r w:rsidRPr="00095BA5">
              <w:rPr>
                <w:rFonts w:ascii="Times New Roman" w:eastAsia="Times New Roman" w:hAnsi="Times New Roman" w:cs="Times New Roman"/>
                <w:noProof/>
                <w:lang w:eastAsia="hr-HR"/>
              </w:rPr>
              <w:t xml:space="preserve">pomoći </w:t>
            </w:r>
            <w:r w:rsidR="00F61073" w:rsidRPr="00095BA5">
              <w:rPr>
                <w:rFonts w:ascii="Times New Roman" w:eastAsia="Times New Roman" w:hAnsi="Times New Roman" w:cs="Times New Roman"/>
                <w:noProof/>
                <w:lang w:eastAsia="hr-HR"/>
              </w:rPr>
              <w:t xml:space="preserve">- </w:t>
            </w:r>
            <w:r w:rsidRPr="00095BA5">
              <w:rPr>
                <w:rFonts w:ascii="Times New Roman" w:eastAsia="Times New Roman" w:hAnsi="Times New Roman" w:cs="Times New Roman"/>
                <w:noProof/>
                <w:lang w:eastAsia="hr-HR"/>
              </w:rPr>
              <w:t>uključuju prihode koji se ostvaruju od inozemnih vlada, međunarodnih institucija, drugih proračuna i od ostalih subjekata općeg proračuna</w:t>
            </w:r>
          </w:p>
          <w:p w:rsidR="00095BA5" w:rsidRPr="00095BA5" w:rsidRDefault="00095BA5" w:rsidP="00095BA5">
            <w:pPr>
              <w:pStyle w:val="Odlomakpopisa"/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</w:pPr>
          </w:p>
          <w:p w:rsidR="00B35B11" w:rsidRPr="00095BA5" w:rsidRDefault="00B35B11" w:rsidP="00B35B1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Izvor financiranja (5</w:t>
            </w:r>
            <w:r w:rsidR="00F61073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 xml:space="preserve">1) </w:t>
            </w:r>
            <w:r w:rsidR="00F61073" w:rsidRPr="00095BA5">
              <w:rPr>
                <w:rFonts w:ascii="Times New Roman" w:eastAsia="Times New Roman" w:hAnsi="Times New Roman" w:cs="Times New Roman"/>
                <w:noProof/>
                <w:lang w:eastAsia="hr-HR"/>
              </w:rPr>
              <w:t>prihodi iz Državnog proračuna za sufinanciranje provedbe projekata te pomoći za plaće zaposlenikau osnovnim i srednjim školama</w:t>
            </w:r>
          </w:p>
          <w:p w:rsidR="00095BA5" w:rsidRPr="00095BA5" w:rsidRDefault="00095BA5" w:rsidP="00095BA5">
            <w:pPr>
              <w:pStyle w:val="Odlomakpopisa"/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</w:pPr>
          </w:p>
          <w:p w:rsidR="00F61073" w:rsidRDefault="00F61073" w:rsidP="00B35B1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 xml:space="preserve">Izvor financiranja (53) </w:t>
            </w:r>
            <w:r w:rsidRPr="00095BA5">
              <w:rPr>
                <w:rFonts w:ascii="Times New Roman" w:eastAsia="Times New Roman" w:hAnsi="Times New Roman" w:cs="Times New Roman"/>
                <w:noProof/>
                <w:lang w:eastAsia="hr-HR"/>
              </w:rPr>
              <w:t xml:space="preserve">pomoći iz nenadležnih proračuna koje uključuju prihode i pomoći od jedinica lokalne samouprave </w:t>
            </w:r>
          </w:p>
          <w:p w:rsidR="00095BA5" w:rsidRPr="00095BA5" w:rsidRDefault="00095BA5" w:rsidP="00095BA5">
            <w:pPr>
              <w:pStyle w:val="Odlomakpopisa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</w:p>
          <w:p w:rsidR="00F61073" w:rsidRPr="00095BA5" w:rsidRDefault="00F61073" w:rsidP="00B35B1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lastRenderedPageBreak/>
              <w:t xml:space="preserve">Izvor financiranja (54) </w:t>
            </w:r>
            <w:r w:rsidRPr="00095BA5">
              <w:rPr>
                <w:rFonts w:ascii="Times New Roman" w:eastAsia="Times New Roman" w:hAnsi="Times New Roman" w:cs="Times New Roman"/>
                <w:noProof/>
                <w:lang w:eastAsia="hr-HR"/>
              </w:rPr>
              <w:t>pomoći iz inozemstva - prihodi koji se odnose na sredstava iz fondova EU za provedbu projekata koji se financiraju iz EUfondova</w:t>
            </w:r>
          </w:p>
          <w:p w:rsidR="00095BA5" w:rsidRPr="00095BA5" w:rsidRDefault="00095BA5" w:rsidP="00095BA5">
            <w:pPr>
              <w:pStyle w:val="Odlomakpopisa"/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</w:pPr>
          </w:p>
          <w:p w:rsidR="00F61073" w:rsidRDefault="00F61073" w:rsidP="00B35B1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Izvor financiranja (</w:t>
            </w:r>
            <w:r w:rsidR="00095BA5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 xml:space="preserve">61) </w:t>
            </w:r>
            <w:r w:rsidR="00095BA5" w:rsidRPr="00095BA5">
              <w:rPr>
                <w:rFonts w:ascii="Times New Roman" w:eastAsia="Times New Roman" w:hAnsi="Times New Roman" w:cs="Times New Roman"/>
                <w:noProof/>
                <w:lang w:eastAsia="hr-HR"/>
              </w:rPr>
              <w:t>tekuće donacije od pravnih i fizičkih osoba izvan općeg proračuna koje ostvare proračunski korisnici</w:t>
            </w:r>
            <w:r w:rsidR="00095BA5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 xml:space="preserve"> </w:t>
            </w:r>
          </w:p>
          <w:p w:rsidR="00095BA5" w:rsidRPr="00095BA5" w:rsidRDefault="00095BA5" w:rsidP="00095BA5">
            <w:pPr>
              <w:pStyle w:val="Odlomakpopisa"/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</w:pPr>
          </w:p>
          <w:p w:rsidR="00095BA5" w:rsidRPr="00095BA5" w:rsidRDefault="00095BA5" w:rsidP="00095BA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 xml:space="preserve">Izvor financiranja (71) </w:t>
            </w:r>
            <w:r w:rsidRPr="00095BA5">
              <w:rPr>
                <w:rFonts w:ascii="Times New Roman" w:eastAsia="Times New Roman" w:hAnsi="Times New Roman" w:cs="Times New Roman"/>
                <w:noProof/>
                <w:lang w:eastAsia="hr-HR"/>
              </w:rPr>
              <w:t>prihodi od prodaje nefinancijske imovine i nadoknade štete s osnova osiguranja koje ostvare proračunski korisnici</w:t>
            </w:r>
          </w:p>
          <w:p w:rsidR="00095BA5" w:rsidRPr="00095BA5" w:rsidRDefault="00095BA5" w:rsidP="00095BA5">
            <w:pPr>
              <w:pStyle w:val="Odlomakpopisa"/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</w:pPr>
          </w:p>
          <w:p w:rsidR="00095BA5" w:rsidRPr="00A37F1D" w:rsidRDefault="00095BA5" w:rsidP="00095BA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</w:pPr>
            <w:r w:rsidRPr="00095BA5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 xml:space="preserve">Izvor financiranja (72) </w:t>
            </w:r>
            <w:r w:rsidRPr="00095BA5">
              <w:rPr>
                <w:rFonts w:ascii="Times New Roman" w:eastAsia="Times New Roman" w:hAnsi="Times New Roman" w:cs="Times New Roman"/>
                <w:noProof/>
                <w:lang w:eastAsia="hr-HR"/>
              </w:rPr>
              <w:t>prihodi od prodaje nefinancijske imovine i naknade s naslova osiguranja čine prihodi ostvareni prodajom ili zamjenom nefinancijske imovine i od naknade štete s osnove osiguranja, a mogu se koristiti samo za kapitalne rashode za ulaganja u dionice i udjele trgovačkih društava, te za otplatu glavnice temeljem dugoročnih zaduženja. Kapitalni rashodi su: rashodi za nabavu nefinancijske imovine, rashodi za održavanje nefinancijske imovine, kapitalne pomoći koje se daju trgovačkim društvima u kojima država, odnosno jedinica lokalne i područne (regionalne) samouprave ima odlučujući utjecaj na upravljanje za nabavu nefinancijske imovine i dodatna ulaganja u nefinancijsku imovinu</w:t>
            </w:r>
          </w:p>
          <w:p w:rsidR="00A37F1D" w:rsidRPr="00A37F1D" w:rsidRDefault="00A37F1D" w:rsidP="00A37F1D">
            <w:pPr>
              <w:pStyle w:val="Odlomakpopisa"/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</w:pPr>
          </w:p>
          <w:p w:rsidR="00A37F1D" w:rsidRPr="00095BA5" w:rsidRDefault="00A37F1D" w:rsidP="00095BA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 xml:space="preserve">Izvor financiranja (81) </w:t>
            </w:r>
            <w:bookmarkStart w:id="0" w:name="_GoBack"/>
            <w:r w:rsidRPr="00A37F1D">
              <w:rPr>
                <w:rFonts w:ascii="Times New Roman" w:eastAsia="Times New Roman" w:hAnsi="Times New Roman" w:cs="Times New Roman"/>
                <w:noProof/>
                <w:lang w:eastAsia="hr-HR"/>
              </w:rPr>
              <w:t>namjenski primici od zaduživanja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 xml:space="preserve"> </w:t>
            </w:r>
            <w:bookmarkEnd w:id="0"/>
          </w:p>
        </w:tc>
      </w:tr>
      <w:tr w:rsidR="00095BA5" w:rsidRPr="004E20BA" w:rsidTr="00051DC7">
        <w:tc>
          <w:tcPr>
            <w:tcW w:w="567" w:type="dxa"/>
          </w:tcPr>
          <w:p w:rsidR="00095BA5" w:rsidRPr="004E20BA" w:rsidRDefault="00095BA5" w:rsidP="004E20BA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</w:p>
        </w:tc>
        <w:tc>
          <w:tcPr>
            <w:tcW w:w="9262" w:type="dxa"/>
          </w:tcPr>
          <w:p w:rsidR="00095BA5" w:rsidRPr="00B86DF8" w:rsidRDefault="00095BA5" w:rsidP="00B86DF8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</w:p>
        </w:tc>
      </w:tr>
      <w:tr w:rsidR="00095BA5" w:rsidRPr="004E20BA" w:rsidTr="00051DC7">
        <w:tc>
          <w:tcPr>
            <w:tcW w:w="567" w:type="dxa"/>
          </w:tcPr>
          <w:p w:rsidR="00095BA5" w:rsidRPr="004E20BA" w:rsidRDefault="00095BA5" w:rsidP="004E20BA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</w:p>
        </w:tc>
        <w:tc>
          <w:tcPr>
            <w:tcW w:w="9262" w:type="dxa"/>
          </w:tcPr>
          <w:p w:rsidR="00095BA5" w:rsidRPr="00B86DF8" w:rsidRDefault="00095BA5" w:rsidP="0009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</w:p>
        </w:tc>
      </w:tr>
    </w:tbl>
    <w:p w:rsidR="004E20BA" w:rsidRPr="001A3175" w:rsidRDefault="004E20BA" w:rsidP="004E2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4E20BA" w:rsidRDefault="004E20BA"/>
    <w:sectPr w:rsidR="004E2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358B"/>
    <w:multiLevelType w:val="hybridMultilevel"/>
    <w:tmpl w:val="B0A8B47A"/>
    <w:lvl w:ilvl="0" w:tplc="71C40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BA"/>
    <w:rsid w:val="00095BA5"/>
    <w:rsid w:val="0037009D"/>
    <w:rsid w:val="004E20BA"/>
    <w:rsid w:val="005E2894"/>
    <w:rsid w:val="00731AC5"/>
    <w:rsid w:val="00921378"/>
    <w:rsid w:val="00A37F1D"/>
    <w:rsid w:val="00A42FB0"/>
    <w:rsid w:val="00B35B11"/>
    <w:rsid w:val="00B86DF8"/>
    <w:rsid w:val="00C15C71"/>
    <w:rsid w:val="00F6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2449B-62E0-4142-9D14-3CF7F66D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0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2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Jurišić</dc:creator>
  <cp:keywords/>
  <dc:description/>
  <cp:lastModifiedBy>Mira Jurišić</cp:lastModifiedBy>
  <cp:revision>3</cp:revision>
  <dcterms:created xsi:type="dcterms:W3CDTF">2021-09-20T06:52:00Z</dcterms:created>
  <dcterms:modified xsi:type="dcterms:W3CDTF">2021-09-20T10:58:00Z</dcterms:modified>
</cp:coreProperties>
</file>