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BEDE" w14:textId="30EEA8D2" w:rsidR="00E71AEF" w:rsidRPr="00E841B6" w:rsidRDefault="00E71AEF" w:rsidP="00E71AEF">
      <w:pPr>
        <w:pStyle w:val="Standard"/>
        <w:jc w:val="both"/>
        <w:rPr>
          <w:rFonts w:cs="Times New Roman"/>
        </w:rPr>
      </w:pPr>
    </w:p>
    <w:p w14:paraId="016915F5" w14:textId="1F109F80" w:rsidR="00E71AEF" w:rsidRPr="00E841B6" w:rsidRDefault="00E71AEF" w:rsidP="00B00BC2">
      <w:pPr>
        <w:pStyle w:val="Standard"/>
        <w:ind w:firstLine="708"/>
        <w:jc w:val="both"/>
        <w:rPr>
          <w:rFonts w:cs="Times New Roman"/>
        </w:rPr>
      </w:pPr>
    </w:p>
    <w:p w14:paraId="377BFA2C" w14:textId="73FCB894" w:rsidR="00E71AEF" w:rsidRPr="00E841B6" w:rsidRDefault="00E71AEF" w:rsidP="00903CCB">
      <w:pPr>
        <w:pStyle w:val="Standard"/>
        <w:jc w:val="center"/>
        <w:rPr>
          <w:rFonts w:cs="Times New Roman"/>
        </w:rPr>
      </w:pPr>
    </w:p>
    <w:p w14:paraId="16CDFA61" w14:textId="77777777" w:rsidR="00E71AEF" w:rsidRPr="00E841B6" w:rsidRDefault="00E71AEF" w:rsidP="00903CCB">
      <w:pPr>
        <w:pStyle w:val="Standard"/>
        <w:jc w:val="center"/>
        <w:rPr>
          <w:rFonts w:cs="Times New Roman"/>
        </w:rPr>
      </w:pPr>
    </w:p>
    <w:p w14:paraId="770B1E4C" w14:textId="069275A6" w:rsidR="00E71AEF" w:rsidRPr="00E841B6" w:rsidRDefault="00E71AEF" w:rsidP="00903CCB">
      <w:pPr>
        <w:pStyle w:val="Standard"/>
        <w:jc w:val="center"/>
        <w:rPr>
          <w:rFonts w:cs="Times New Roman"/>
        </w:rPr>
      </w:pPr>
    </w:p>
    <w:p w14:paraId="00963942" w14:textId="17749D35" w:rsidR="00E71AEF" w:rsidRPr="00E841B6" w:rsidRDefault="00E71AEF" w:rsidP="00903CCB">
      <w:pPr>
        <w:pStyle w:val="Standard"/>
        <w:jc w:val="center"/>
        <w:rPr>
          <w:rFonts w:cs="Times New Roman"/>
          <w:sz w:val="32"/>
        </w:rPr>
      </w:pPr>
      <w:r w:rsidRPr="00E841B6">
        <w:rPr>
          <w:rFonts w:cs="Times New Roman"/>
          <w:b/>
          <w:sz w:val="32"/>
        </w:rPr>
        <w:t>DOKUMENTACIJA O NABAVI</w:t>
      </w:r>
    </w:p>
    <w:p w14:paraId="2FBF6718" w14:textId="77777777" w:rsidR="00E71AEF" w:rsidRPr="00E841B6" w:rsidRDefault="00E71AEF" w:rsidP="00903CCB">
      <w:pPr>
        <w:pStyle w:val="Standard"/>
        <w:jc w:val="center"/>
        <w:rPr>
          <w:rFonts w:cs="Times New Roman"/>
        </w:rPr>
      </w:pPr>
    </w:p>
    <w:p w14:paraId="5CE2CF22" w14:textId="4879677B" w:rsidR="00E71AEF" w:rsidRPr="00E841B6" w:rsidRDefault="00E71AEF" w:rsidP="00903CCB">
      <w:pPr>
        <w:pStyle w:val="Standard"/>
        <w:jc w:val="center"/>
        <w:rPr>
          <w:rFonts w:cs="Times New Roman"/>
        </w:rPr>
      </w:pPr>
    </w:p>
    <w:p w14:paraId="04313185" w14:textId="664A3D59" w:rsidR="00E71AEF" w:rsidRPr="00E841B6" w:rsidRDefault="00E71AEF" w:rsidP="00903CCB">
      <w:pPr>
        <w:pStyle w:val="Standard"/>
        <w:jc w:val="center"/>
        <w:rPr>
          <w:rFonts w:cs="Times New Roman"/>
        </w:rPr>
      </w:pPr>
    </w:p>
    <w:p w14:paraId="6E457529" w14:textId="77777777" w:rsidR="00E71AEF" w:rsidRPr="00E841B6" w:rsidRDefault="00E71AEF" w:rsidP="00903CCB">
      <w:pPr>
        <w:pStyle w:val="Standard"/>
        <w:jc w:val="center"/>
        <w:rPr>
          <w:rFonts w:cs="Times New Roman"/>
        </w:rPr>
      </w:pPr>
    </w:p>
    <w:p w14:paraId="62AC1CDA" w14:textId="39B98019" w:rsidR="00014EA6" w:rsidRDefault="00E71AEF" w:rsidP="00014EA6">
      <w:pPr>
        <w:pStyle w:val="Standard"/>
        <w:ind w:left="2410" w:hanging="2410"/>
        <w:jc w:val="center"/>
        <w:rPr>
          <w:rFonts w:cs="Times New Roman"/>
          <w:b/>
          <w:sz w:val="32"/>
        </w:rPr>
      </w:pPr>
      <w:r w:rsidRPr="00013FB0">
        <w:rPr>
          <w:rFonts w:cs="Times New Roman"/>
          <w:b/>
          <w:sz w:val="32"/>
        </w:rPr>
        <w:t xml:space="preserve">Predmet nabave: </w:t>
      </w:r>
      <w:bookmarkStart w:id="0" w:name="_Hlk512505352"/>
      <w:bookmarkStart w:id="1" w:name="_Hlk496656149"/>
    </w:p>
    <w:p w14:paraId="042E28D1" w14:textId="15FF32DD" w:rsidR="005F79FC" w:rsidRPr="00E841B6" w:rsidRDefault="00B00BC2" w:rsidP="00B00BC2">
      <w:pPr>
        <w:pStyle w:val="Standard"/>
        <w:ind w:left="1843" w:right="993" w:hanging="992"/>
        <w:jc w:val="center"/>
        <w:rPr>
          <w:rFonts w:cs="Times New Roman"/>
          <w:b/>
        </w:rPr>
      </w:pPr>
      <w:bookmarkStart w:id="2" w:name="_Hlk512505403"/>
      <w:bookmarkEnd w:id="0"/>
      <w:r w:rsidRPr="00B00BC2">
        <w:rPr>
          <w:rFonts w:cs="Times New Roman"/>
          <w:b/>
          <w:color w:val="auto"/>
          <w:sz w:val="32"/>
        </w:rPr>
        <w:t>Adaptacija prostorija RZC</w:t>
      </w:r>
    </w:p>
    <w:bookmarkEnd w:id="2"/>
    <w:p w14:paraId="795231DD" w14:textId="10036286" w:rsidR="0085040C" w:rsidRDefault="0085040C" w:rsidP="005845E2">
      <w:pPr>
        <w:pStyle w:val="Standard"/>
        <w:ind w:left="1843" w:right="993" w:hanging="992"/>
        <w:jc w:val="both"/>
        <w:rPr>
          <w:rFonts w:cs="Times New Roman"/>
          <w:b/>
        </w:rPr>
      </w:pPr>
    </w:p>
    <w:bookmarkEnd w:id="1"/>
    <w:p w14:paraId="54A2DC1A" w14:textId="3EC52DE0" w:rsidR="00903CCB" w:rsidRPr="00E841B6" w:rsidRDefault="00903CCB" w:rsidP="002B6455">
      <w:pPr>
        <w:pStyle w:val="Standard"/>
        <w:jc w:val="both"/>
        <w:rPr>
          <w:rFonts w:cs="Times New Roman"/>
          <w:u w:val="single"/>
        </w:rPr>
      </w:pPr>
    </w:p>
    <w:p w14:paraId="06E2C690" w14:textId="4B664660" w:rsidR="00903CCB" w:rsidRPr="00E841B6" w:rsidRDefault="00903CCB" w:rsidP="002B6455">
      <w:pPr>
        <w:pStyle w:val="Standard"/>
        <w:jc w:val="both"/>
        <w:rPr>
          <w:rFonts w:cs="Times New Roman"/>
          <w:u w:val="single"/>
        </w:rPr>
      </w:pPr>
    </w:p>
    <w:p w14:paraId="5818A5D5" w14:textId="553116F2" w:rsidR="00E71AEF" w:rsidRPr="00E841B6" w:rsidRDefault="00E71AEF" w:rsidP="009339EE">
      <w:pPr>
        <w:pStyle w:val="Standard"/>
        <w:jc w:val="center"/>
        <w:rPr>
          <w:rFonts w:cs="Times New Roman"/>
        </w:rPr>
      </w:pPr>
    </w:p>
    <w:p w14:paraId="449EBE9C" w14:textId="3EFDDE83" w:rsidR="00E71AEF" w:rsidRPr="00E841B6" w:rsidRDefault="009339EE" w:rsidP="009339EE">
      <w:pPr>
        <w:pStyle w:val="Standard"/>
        <w:jc w:val="center"/>
        <w:rPr>
          <w:rFonts w:cs="Times New Roman"/>
          <w:b/>
        </w:rPr>
      </w:pPr>
      <w:r w:rsidRPr="009339EE">
        <w:rPr>
          <w:rFonts w:cs="Times New Roman"/>
          <w:noProof/>
        </w:rPr>
        <w:t xml:space="preserve">Vrsta nabave: Otvoreni postupak javne nabave </w:t>
      </w:r>
      <w:r w:rsidR="00014EA6">
        <w:rPr>
          <w:rFonts w:cs="Times New Roman"/>
          <w:noProof/>
        </w:rPr>
        <w:t>male</w:t>
      </w:r>
      <w:r w:rsidRPr="009339EE">
        <w:rPr>
          <w:rFonts w:cs="Times New Roman"/>
          <w:noProof/>
        </w:rPr>
        <w:t xml:space="preserve"> vrijednosti</w:t>
      </w:r>
    </w:p>
    <w:p w14:paraId="19034589" w14:textId="41F275FA" w:rsidR="00F5159D" w:rsidRPr="00E841B6" w:rsidRDefault="00F5159D" w:rsidP="00E71AEF">
      <w:pPr>
        <w:pStyle w:val="Standard"/>
        <w:jc w:val="both"/>
        <w:rPr>
          <w:rFonts w:cs="Times New Roman"/>
        </w:rPr>
      </w:pPr>
    </w:p>
    <w:p w14:paraId="2D8F4A99" w14:textId="47D8E8E3" w:rsidR="00F5159D" w:rsidRPr="00E841B6" w:rsidRDefault="00F5159D" w:rsidP="00E71AEF">
      <w:pPr>
        <w:pStyle w:val="Standard"/>
        <w:jc w:val="both"/>
        <w:rPr>
          <w:rFonts w:cs="Times New Roman"/>
        </w:rPr>
      </w:pPr>
    </w:p>
    <w:p w14:paraId="6D2DA167" w14:textId="1D605B11" w:rsidR="009339EE" w:rsidRDefault="009339EE" w:rsidP="009339EE">
      <w:pPr>
        <w:pStyle w:val="Standard"/>
        <w:jc w:val="center"/>
        <w:rPr>
          <w:rFonts w:cs="Times New Roman"/>
          <w:u w:val="single"/>
        </w:rPr>
      </w:pPr>
      <w:r w:rsidRPr="00E841B6">
        <w:rPr>
          <w:rFonts w:cs="Times New Roman"/>
          <w:u w:val="single"/>
        </w:rPr>
        <w:t xml:space="preserve">Evidencijski broj nabave: </w:t>
      </w:r>
      <w:bookmarkStart w:id="3" w:name="_Hlk532302138"/>
      <w:r w:rsidR="00B00BC2">
        <w:rPr>
          <w:rFonts w:cs="Times New Roman"/>
          <w:u w:val="single"/>
        </w:rPr>
        <w:t>3/23 JN</w:t>
      </w:r>
    </w:p>
    <w:p w14:paraId="32294563" w14:textId="7765AC8F" w:rsidR="00562330" w:rsidRDefault="00562330" w:rsidP="009339EE">
      <w:pPr>
        <w:pStyle w:val="Standard"/>
        <w:jc w:val="center"/>
        <w:rPr>
          <w:rFonts w:cs="Times New Roman"/>
          <w:u w:val="single"/>
        </w:rPr>
      </w:pPr>
    </w:p>
    <w:p w14:paraId="1299ECDA" w14:textId="2943F78E" w:rsidR="00562330" w:rsidRDefault="00562330" w:rsidP="009339EE">
      <w:pPr>
        <w:pStyle w:val="Standard"/>
        <w:jc w:val="center"/>
        <w:rPr>
          <w:rFonts w:cs="Times New Roman"/>
          <w:u w:val="single"/>
        </w:rPr>
      </w:pPr>
    </w:p>
    <w:p w14:paraId="2643AA88" w14:textId="33C1C2C6" w:rsidR="00562330" w:rsidRDefault="00562330" w:rsidP="00562330">
      <w:pPr>
        <w:jc w:val="both"/>
        <w:rPr>
          <w:rFonts w:cs="Times New Roman"/>
          <w:highlight w:val="yellow"/>
        </w:rPr>
      </w:pPr>
    </w:p>
    <w:p w14:paraId="70D017F3" w14:textId="77777777" w:rsidR="00536439" w:rsidRPr="004A4F4D" w:rsidRDefault="00536439" w:rsidP="00562330">
      <w:pPr>
        <w:jc w:val="both"/>
        <w:rPr>
          <w:rFonts w:cs="Times New Roman"/>
          <w:highlight w:val="yellow"/>
        </w:rPr>
      </w:pPr>
    </w:p>
    <w:p w14:paraId="2F7CC307" w14:textId="77777777" w:rsidR="00562330" w:rsidRPr="00E841B6" w:rsidRDefault="00562330" w:rsidP="009339EE">
      <w:pPr>
        <w:pStyle w:val="Standard"/>
        <w:jc w:val="center"/>
        <w:rPr>
          <w:rFonts w:cs="Times New Roman"/>
          <w:u w:val="single"/>
        </w:rPr>
      </w:pPr>
    </w:p>
    <w:p w14:paraId="0A95D3BF" w14:textId="4B5D0318" w:rsidR="00F5159D" w:rsidRPr="00E841B6" w:rsidRDefault="00F5159D" w:rsidP="00E71AEF">
      <w:pPr>
        <w:pStyle w:val="Standard"/>
        <w:jc w:val="both"/>
        <w:rPr>
          <w:rFonts w:cs="Times New Roman"/>
        </w:rPr>
      </w:pPr>
    </w:p>
    <w:bookmarkEnd w:id="3"/>
    <w:p w14:paraId="052E3622" w14:textId="58DF5AB1" w:rsidR="00191DF6" w:rsidRDefault="00191DF6" w:rsidP="00E71AEF">
      <w:pPr>
        <w:pStyle w:val="Standard"/>
        <w:jc w:val="both"/>
        <w:rPr>
          <w:rFonts w:cs="Times New Roman"/>
        </w:rPr>
      </w:pPr>
    </w:p>
    <w:p w14:paraId="0BA715D1" w14:textId="23FC9A6A" w:rsidR="00191DF6" w:rsidRDefault="00191DF6" w:rsidP="00E71AEF">
      <w:pPr>
        <w:pStyle w:val="Standard"/>
        <w:jc w:val="both"/>
        <w:rPr>
          <w:rFonts w:cs="Times New Roman"/>
        </w:rPr>
      </w:pPr>
    </w:p>
    <w:p w14:paraId="2CBCA3C9" w14:textId="5BE4103D" w:rsidR="00191DF6" w:rsidRDefault="00191DF6" w:rsidP="00E71AEF">
      <w:pPr>
        <w:pStyle w:val="Standard"/>
        <w:jc w:val="both"/>
        <w:rPr>
          <w:rFonts w:cs="Times New Roman"/>
        </w:rPr>
      </w:pPr>
    </w:p>
    <w:p w14:paraId="5C154279" w14:textId="36A4077B" w:rsidR="00191DF6" w:rsidRDefault="00191DF6" w:rsidP="00E71AEF">
      <w:pPr>
        <w:pStyle w:val="Standard"/>
        <w:jc w:val="both"/>
        <w:rPr>
          <w:rFonts w:cs="Times New Roman"/>
        </w:rPr>
      </w:pPr>
    </w:p>
    <w:p w14:paraId="4DBFC643" w14:textId="5125C43E" w:rsidR="00191DF6" w:rsidRDefault="00191DF6" w:rsidP="00E71AEF">
      <w:pPr>
        <w:pStyle w:val="Standard"/>
        <w:jc w:val="both"/>
        <w:rPr>
          <w:rFonts w:cs="Times New Roman"/>
        </w:rPr>
      </w:pPr>
    </w:p>
    <w:p w14:paraId="30E65870" w14:textId="0FDB9955" w:rsidR="00191DF6" w:rsidRDefault="00191DF6" w:rsidP="00E71AEF">
      <w:pPr>
        <w:pStyle w:val="Standard"/>
        <w:jc w:val="both"/>
        <w:rPr>
          <w:rFonts w:cs="Times New Roman"/>
        </w:rPr>
      </w:pPr>
    </w:p>
    <w:p w14:paraId="769600C8" w14:textId="73A8ED9E" w:rsidR="00191DF6" w:rsidRDefault="00191DF6" w:rsidP="00E71AEF">
      <w:pPr>
        <w:pStyle w:val="Standard"/>
        <w:jc w:val="both"/>
        <w:rPr>
          <w:rFonts w:cs="Times New Roman"/>
        </w:rPr>
      </w:pPr>
    </w:p>
    <w:p w14:paraId="32B0B512" w14:textId="401F31F4" w:rsidR="00191DF6" w:rsidRDefault="00191DF6" w:rsidP="00E71AEF">
      <w:pPr>
        <w:pStyle w:val="Standard"/>
        <w:jc w:val="both"/>
        <w:rPr>
          <w:rFonts w:cs="Times New Roman"/>
        </w:rPr>
      </w:pPr>
    </w:p>
    <w:p w14:paraId="07CC433F" w14:textId="423C870D" w:rsidR="00191DF6" w:rsidRDefault="00191DF6" w:rsidP="00E71AEF">
      <w:pPr>
        <w:pStyle w:val="Standard"/>
        <w:jc w:val="both"/>
        <w:rPr>
          <w:rFonts w:cs="Times New Roman"/>
        </w:rPr>
      </w:pPr>
    </w:p>
    <w:p w14:paraId="2715DC49" w14:textId="0CB098D7" w:rsidR="00191DF6" w:rsidRDefault="00191DF6" w:rsidP="00E71AEF">
      <w:pPr>
        <w:pStyle w:val="Standard"/>
        <w:jc w:val="both"/>
        <w:rPr>
          <w:rFonts w:cs="Times New Roman"/>
        </w:rPr>
      </w:pPr>
    </w:p>
    <w:p w14:paraId="6DE42C0C" w14:textId="77777777" w:rsidR="00191DF6" w:rsidRDefault="00191DF6" w:rsidP="00E71AEF">
      <w:pPr>
        <w:pStyle w:val="Standard"/>
        <w:jc w:val="both"/>
        <w:rPr>
          <w:rFonts w:cs="Times New Roman"/>
        </w:rPr>
      </w:pPr>
    </w:p>
    <w:p w14:paraId="2F93B404" w14:textId="506DDAF7" w:rsidR="00191DF6" w:rsidRDefault="00191DF6" w:rsidP="00E71AEF">
      <w:pPr>
        <w:pStyle w:val="Standard"/>
        <w:jc w:val="both"/>
        <w:rPr>
          <w:rFonts w:cs="Times New Roman"/>
        </w:rPr>
      </w:pPr>
    </w:p>
    <w:p w14:paraId="120F5275" w14:textId="77777777" w:rsidR="00B00BC2" w:rsidRDefault="00B00BC2" w:rsidP="00191DF6">
      <w:pPr>
        <w:pStyle w:val="Standard"/>
        <w:jc w:val="center"/>
        <w:rPr>
          <w:rFonts w:cs="Times New Roman"/>
        </w:rPr>
      </w:pPr>
    </w:p>
    <w:p w14:paraId="1D72E081" w14:textId="77777777" w:rsidR="00B00BC2" w:rsidRDefault="00B00BC2" w:rsidP="00191DF6">
      <w:pPr>
        <w:pStyle w:val="Standard"/>
        <w:jc w:val="center"/>
        <w:rPr>
          <w:rFonts w:cs="Times New Roman"/>
        </w:rPr>
      </w:pPr>
    </w:p>
    <w:p w14:paraId="4886C05C" w14:textId="77777777" w:rsidR="00B00BC2" w:rsidRDefault="00B00BC2" w:rsidP="00191DF6">
      <w:pPr>
        <w:pStyle w:val="Standard"/>
        <w:jc w:val="center"/>
        <w:rPr>
          <w:rFonts w:cs="Times New Roman"/>
        </w:rPr>
      </w:pPr>
    </w:p>
    <w:p w14:paraId="156BD40D" w14:textId="77777777" w:rsidR="00B00BC2" w:rsidRDefault="00B00BC2" w:rsidP="00191DF6">
      <w:pPr>
        <w:pStyle w:val="Standard"/>
        <w:jc w:val="center"/>
        <w:rPr>
          <w:rFonts w:cs="Times New Roman"/>
        </w:rPr>
      </w:pPr>
    </w:p>
    <w:p w14:paraId="21760395" w14:textId="09F446A8" w:rsidR="00191DF6" w:rsidRPr="00E841B6" w:rsidRDefault="00B00BC2" w:rsidP="00191DF6">
      <w:pPr>
        <w:pStyle w:val="Standard"/>
        <w:jc w:val="center"/>
        <w:rPr>
          <w:rFonts w:cs="Times New Roman"/>
        </w:rPr>
      </w:pPr>
      <w:r>
        <w:rPr>
          <w:rFonts w:cs="Times New Roman"/>
        </w:rPr>
        <w:t>Gospić</w:t>
      </w:r>
      <w:r w:rsidR="00191DF6" w:rsidRPr="00CB0D6B">
        <w:rPr>
          <w:rFonts w:cs="Times New Roman"/>
        </w:rPr>
        <w:t xml:space="preserve">, </w:t>
      </w:r>
      <w:r>
        <w:rPr>
          <w:rFonts w:cs="Times New Roman"/>
        </w:rPr>
        <w:t>kolovoz</w:t>
      </w:r>
      <w:r w:rsidR="00BB7B8C" w:rsidRPr="00CB0D6B">
        <w:rPr>
          <w:rFonts w:cs="Times New Roman"/>
        </w:rPr>
        <w:t xml:space="preserve"> </w:t>
      </w:r>
      <w:r w:rsidR="00191DF6" w:rsidRPr="00CB0D6B">
        <w:rPr>
          <w:rFonts w:cs="Times New Roman"/>
        </w:rPr>
        <w:t>20</w:t>
      </w:r>
      <w:r w:rsidR="0039383D">
        <w:rPr>
          <w:rFonts w:cs="Times New Roman"/>
        </w:rPr>
        <w:t>2</w:t>
      </w:r>
      <w:r w:rsidR="00EE187D">
        <w:rPr>
          <w:rFonts w:cs="Times New Roman"/>
        </w:rPr>
        <w:t>3</w:t>
      </w:r>
      <w:r w:rsidR="00191DF6" w:rsidRPr="00191DF6">
        <w:rPr>
          <w:rFonts w:cs="Times New Roman"/>
        </w:rPr>
        <w:t>. god.</w:t>
      </w:r>
    </w:p>
    <w:p w14:paraId="6D504948" w14:textId="30B5E2EE" w:rsidR="005A4FD2" w:rsidRDefault="005A4FD2" w:rsidP="00E71AEF">
      <w:pPr>
        <w:pStyle w:val="Standard"/>
        <w:jc w:val="both"/>
        <w:rPr>
          <w:rFonts w:cs="Times New Roman"/>
        </w:rPr>
      </w:pPr>
    </w:p>
    <w:p w14:paraId="4CCF8A5E" w14:textId="124632A4" w:rsidR="005A4FD2" w:rsidRDefault="005A4FD2" w:rsidP="00E71AEF">
      <w:pPr>
        <w:pStyle w:val="Standard"/>
        <w:jc w:val="both"/>
        <w:rPr>
          <w:rFonts w:cs="Times New Roman"/>
        </w:rPr>
      </w:pPr>
    </w:p>
    <w:p w14:paraId="22EF53C7" w14:textId="77777777" w:rsidR="00B00BC2" w:rsidRDefault="00B00BC2" w:rsidP="00E71AEF">
      <w:pPr>
        <w:pStyle w:val="Standard"/>
        <w:jc w:val="both"/>
        <w:rPr>
          <w:rFonts w:cs="Times New Roman"/>
        </w:rPr>
      </w:pPr>
    </w:p>
    <w:p w14:paraId="57D9CD16" w14:textId="77777777" w:rsidR="00B00BC2" w:rsidRDefault="00B00BC2" w:rsidP="00E71AEF">
      <w:pPr>
        <w:pStyle w:val="Standard"/>
        <w:jc w:val="both"/>
        <w:rPr>
          <w:rFonts w:cs="Times New Roman"/>
        </w:rPr>
      </w:pPr>
    </w:p>
    <w:p w14:paraId="109AEF44" w14:textId="77777777" w:rsidR="00B00BC2" w:rsidRDefault="00B00BC2" w:rsidP="00E71AEF">
      <w:pPr>
        <w:pStyle w:val="Standard"/>
        <w:jc w:val="both"/>
        <w:rPr>
          <w:rFonts w:cs="Times New Roman"/>
        </w:rPr>
      </w:pPr>
    </w:p>
    <w:p w14:paraId="1882ACC9" w14:textId="77777777" w:rsidR="00B00BC2" w:rsidRDefault="00B00BC2" w:rsidP="00E71AEF">
      <w:pPr>
        <w:pStyle w:val="Standard"/>
        <w:jc w:val="both"/>
        <w:rPr>
          <w:rFonts w:cs="Times New Roman"/>
        </w:rPr>
      </w:pPr>
    </w:p>
    <w:p w14:paraId="63D068E1" w14:textId="77777777" w:rsidR="00B00BC2" w:rsidRDefault="00B00BC2" w:rsidP="00E71AEF">
      <w:pPr>
        <w:pStyle w:val="Standard"/>
        <w:jc w:val="both"/>
        <w:rPr>
          <w:rFonts w:cs="Times New Roman"/>
        </w:rPr>
      </w:pPr>
    </w:p>
    <w:p w14:paraId="3BC0491D" w14:textId="77777777" w:rsidR="00B00BC2" w:rsidRDefault="00B00BC2" w:rsidP="00E71AEF">
      <w:pPr>
        <w:pStyle w:val="Standard"/>
        <w:jc w:val="both"/>
        <w:rPr>
          <w:rFonts w:cs="Times New Roman"/>
        </w:rPr>
      </w:pPr>
    </w:p>
    <w:p w14:paraId="70381CEA" w14:textId="4D5472AE" w:rsidR="00E71AEF" w:rsidRDefault="00C46851" w:rsidP="00E71AEF">
      <w:pPr>
        <w:pStyle w:val="Standard"/>
        <w:jc w:val="both"/>
        <w:rPr>
          <w:rFonts w:cs="Times New Roman"/>
        </w:rPr>
      </w:pPr>
      <w:r w:rsidRPr="005C34A2">
        <w:rPr>
          <w:rFonts w:cs="Times New Roman"/>
        </w:rPr>
        <w:t>SADRŽAJ:</w:t>
      </w:r>
    </w:p>
    <w:p w14:paraId="7A2B8E6A" w14:textId="77777777" w:rsidR="00E73365" w:rsidRPr="005C34A2" w:rsidRDefault="00E73365" w:rsidP="00E71AEF">
      <w:pPr>
        <w:pStyle w:val="Standard"/>
        <w:jc w:val="both"/>
        <w:rPr>
          <w:rFonts w:cs="Times New Roman"/>
        </w:rPr>
      </w:pPr>
    </w:p>
    <w:p w14:paraId="33BA2862" w14:textId="77777777" w:rsidR="00C46851" w:rsidRPr="005C34A2" w:rsidRDefault="00C46851" w:rsidP="009A7896">
      <w:pPr>
        <w:pStyle w:val="Standard"/>
        <w:numPr>
          <w:ilvl w:val="0"/>
          <w:numId w:val="14"/>
        </w:numPr>
        <w:jc w:val="both"/>
        <w:rPr>
          <w:rFonts w:cs="Times New Roman"/>
        </w:rPr>
      </w:pPr>
      <w:r w:rsidRPr="005C34A2">
        <w:rPr>
          <w:rFonts w:cs="Times New Roman"/>
        </w:rPr>
        <w:t>OPĆI PODACI</w:t>
      </w:r>
    </w:p>
    <w:p w14:paraId="07ABF652" w14:textId="77777777" w:rsidR="00C46851" w:rsidRPr="005C34A2" w:rsidRDefault="00C46851" w:rsidP="009A7896">
      <w:pPr>
        <w:pStyle w:val="Standard"/>
        <w:numPr>
          <w:ilvl w:val="0"/>
          <w:numId w:val="14"/>
        </w:numPr>
        <w:jc w:val="both"/>
        <w:outlineLvl w:val="1"/>
        <w:rPr>
          <w:rFonts w:cs="Times New Roman"/>
        </w:rPr>
      </w:pPr>
      <w:r w:rsidRPr="005C34A2">
        <w:rPr>
          <w:rFonts w:cs="Times New Roman"/>
        </w:rPr>
        <w:t>PODACI O PREDMETU NABAVE</w:t>
      </w:r>
    </w:p>
    <w:p w14:paraId="6B155C89" w14:textId="407654D5" w:rsidR="00C46851" w:rsidRPr="005C34A2" w:rsidRDefault="00C46851" w:rsidP="009A7896">
      <w:pPr>
        <w:pStyle w:val="Standard"/>
        <w:numPr>
          <w:ilvl w:val="0"/>
          <w:numId w:val="14"/>
        </w:numPr>
        <w:jc w:val="both"/>
        <w:rPr>
          <w:rFonts w:cs="Times New Roman"/>
        </w:rPr>
      </w:pPr>
      <w:r w:rsidRPr="005C34A2">
        <w:rPr>
          <w:rFonts w:cs="Times New Roman"/>
        </w:rPr>
        <w:t xml:space="preserve">OSNOVE ZA ISKLJUČENJE </w:t>
      </w:r>
      <w:r w:rsidR="001B02C0">
        <w:rPr>
          <w:rFonts w:cs="Times New Roman"/>
        </w:rPr>
        <w:t>GOSPODARSKOG SUBJEKTA</w:t>
      </w:r>
    </w:p>
    <w:p w14:paraId="2D8BEF2E" w14:textId="77777777" w:rsidR="00C46851" w:rsidRPr="005C34A2" w:rsidRDefault="00C46851" w:rsidP="009A7896">
      <w:pPr>
        <w:pStyle w:val="Standard"/>
        <w:numPr>
          <w:ilvl w:val="0"/>
          <w:numId w:val="14"/>
        </w:numPr>
        <w:jc w:val="both"/>
        <w:outlineLvl w:val="1"/>
        <w:rPr>
          <w:rFonts w:cs="Times New Roman"/>
        </w:rPr>
      </w:pPr>
      <w:r w:rsidRPr="005C34A2">
        <w:rPr>
          <w:rFonts w:cs="Times New Roman"/>
        </w:rPr>
        <w:t>KRITERIJ ZA ODABIR GOSPODARSKOG SUBJEKTA (UVJETI SPOSOBNOSTI)</w:t>
      </w:r>
    </w:p>
    <w:p w14:paraId="6C63717A" w14:textId="77777777" w:rsidR="00C46851" w:rsidRPr="005C34A2" w:rsidRDefault="00C46851" w:rsidP="009A7896">
      <w:pPr>
        <w:pStyle w:val="Standard"/>
        <w:numPr>
          <w:ilvl w:val="0"/>
          <w:numId w:val="14"/>
        </w:numPr>
        <w:jc w:val="both"/>
        <w:outlineLvl w:val="1"/>
        <w:rPr>
          <w:rFonts w:cs="Times New Roman"/>
        </w:rPr>
      </w:pPr>
      <w:r w:rsidRPr="005C34A2">
        <w:rPr>
          <w:rFonts w:cs="Times New Roman"/>
        </w:rPr>
        <w:t>EUROPSKA JEDINSTVENA DOKUMENTACIJA O NABAVI (ESPD)</w:t>
      </w:r>
    </w:p>
    <w:p w14:paraId="3E05573F" w14:textId="77777777" w:rsidR="00C46851" w:rsidRPr="005C34A2" w:rsidRDefault="00C46851" w:rsidP="009A7896">
      <w:pPr>
        <w:pStyle w:val="Standard"/>
        <w:numPr>
          <w:ilvl w:val="0"/>
          <w:numId w:val="14"/>
        </w:numPr>
        <w:jc w:val="both"/>
        <w:outlineLvl w:val="1"/>
        <w:rPr>
          <w:rFonts w:cs="Times New Roman"/>
        </w:rPr>
      </w:pPr>
      <w:r w:rsidRPr="005C34A2">
        <w:rPr>
          <w:rFonts w:cs="Times New Roman"/>
        </w:rPr>
        <w:t xml:space="preserve">PODACI O PONUDI </w:t>
      </w:r>
    </w:p>
    <w:p w14:paraId="6DF0E486" w14:textId="750779A6" w:rsidR="00C46851" w:rsidRDefault="00C46851" w:rsidP="009A7896">
      <w:pPr>
        <w:pStyle w:val="Standard"/>
        <w:numPr>
          <w:ilvl w:val="0"/>
          <w:numId w:val="14"/>
        </w:numPr>
        <w:jc w:val="both"/>
        <w:outlineLvl w:val="1"/>
        <w:rPr>
          <w:rFonts w:cs="Times New Roman"/>
        </w:rPr>
      </w:pPr>
      <w:r w:rsidRPr="005C34A2">
        <w:rPr>
          <w:rFonts w:cs="Times New Roman"/>
        </w:rPr>
        <w:t>OSTALE ODREDBE</w:t>
      </w:r>
    </w:p>
    <w:p w14:paraId="3AD2CBEB" w14:textId="77777777" w:rsidR="00FB7C2F" w:rsidRPr="005C34A2" w:rsidRDefault="00FB7C2F" w:rsidP="00FB7C2F">
      <w:pPr>
        <w:pStyle w:val="Standard"/>
        <w:ind w:left="1080"/>
        <w:jc w:val="both"/>
        <w:outlineLvl w:val="1"/>
        <w:rPr>
          <w:rFonts w:cs="Times New Roman"/>
        </w:rPr>
      </w:pPr>
    </w:p>
    <w:p w14:paraId="4D7BE450" w14:textId="77777777" w:rsidR="00C93F83" w:rsidRPr="00DF4F61" w:rsidRDefault="00C93F83" w:rsidP="00670D63">
      <w:pPr>
        <w:pStyle w:val="Standard"/>
        <w:jc w:val="both"/>
        <w:outlineLvl w:val="1"/>
        <w:rPr>
          <w:rFonts w:cs="Times New Roman"/>
        </w:rPr>
      </w:pPr>
      <w:r w:rsidRPr="005C34A2">
        <w:rPr>
          <w:rFonts w:cs="Times New Roman"/>
        </w:rPr>
        <w:t xml:space="preserve">PRILOZI </w:t>
      </w:r>
      <w:r w:rsidRPr="00DF4F61">
        <w:rPr>
          <w:rFonts w:cs="Times New Roman"/>
        </w:rPr>
        <w:t>DOKUMENTACIJE O NABAVI:</w:t>
      </w:r>
    </w:p>
    <w:p w14:paraId="6CB5AC1A" w14:textId="581D68C4" w:rsidR="008000C1" w:rsidRDefault="008000C1" w:rsidP="009A7896">
      <w:pPr>
        <w:pStyle w:val="Odlomakpopisa"/>
        <w:numPr>
          <w:ilvl w:val="0"/>
          <w:numId w:val="12"/>
        </w:numPr>
      </w:pPr>
      <w:r w:rsidRPr="00DF4F61">
        <w:t xml:space="preserve">Prilog </w:t>
      </w:r>
      <w:r w:rsidR="004E5B01">
        <w:t>1</w:t>
      </w:r>
      <w:r w:rsidRPr="00DF4F61">
        <w:t xml:space="preserve"> - </w:t>
      </w:r>
      <w:r w:rsidR="007B4C7E" w:rsidRPr="00DF4F61">
        <w:t xml:space="preserve">Izjava o jamstvenom roku </w:t>
      </w:r>
    </w:p>
    <w:p w14:paraId="2B1ADE0C" w14:textId="4EC5E142" w:rsidR="001800ED" w:rsidRPr="001800ED" w:rsidRDefault="001800ED" w:rsidP="001800ED">
      <w:pPr>
        <w:pStyle w:val="Odlomakpopisa"/>
        <w:numPr>
          <w:ilvl w:val="0"/>
          <w:numId w:val="12"/>
        </w:numPr>
      </w:pPr>
      <w:r w:rsidRPr="001800ED">
        <w:t xml:space="preserve">Prilog </w:t>
      </w:r>
      <w:r>
        <w:t>2</w:t>
      </w:r>
      <w:r w:rsidRPr="001800ED">
        <w:t xml:space="preserve"> - Projektno-tehnička dokumentacija </w:t>
      </w:r>
    </w:p>
    <w:p w14:paraId="109843AE" w14:textId="21A1397B" w:rsidR="00C93F83" w:rsidRDefault="001800ED" w:rsidP="009A7896">
      <w:pPr>
        <w:pStyle w:val="Odlomakpopisa"/>
        <w:numPr>
          <w:ilvl w:val="0"/>
          <w:numId w:val="12"/>
        </w:numPr>
      </w:pPr>
      <w:r>
        <w:t>T</w:t>
      </w:r>
      <w:r w:rsidR="00C93F83" w:rsidRPr="005C34A2">
        <w:t xml:space="preserve">roškovnik </w:t>
      </w:r>
    </w:p>
    <w:p w14:paraId="2780370B" w14:textId="2A8E1B6A" w:rsidR="00B51169" w:rsidRDefault="00B51169" w:rsidP="009A7896">
      <w:pPr>
        <w:pStyle w:val="Odlomakpopisa"/>
        <w:numPr>
          <w:ilvl w:val="0"/>
          <w:numId w:val="12"/>
        </w:numPr>
      </w:pPr>
      <w:r w:rsidRPr="007723AA">
        <w:t>ESPD obrazac</w:t>
      </w:r>
    </w:p>
    <w:p w14:paraId="285EC2FA" w14:textId="77777777" w:rsidR="005A4FD2" w:rsidRPr="007723AA" w:rsidRDefault="005A4FD2" w:rsidP="00670D63">
      <w:pPr>
        <w:pStyle w:val="Standard"/>
        <w:jc w:val="both"/>
        <w:outlineLvl w:val="1"/>
        <w:rPr>
          <w:rFonts w:cs="Times New Roman"/>
        </w:rPr>
      </w:pPr>
    </w:p>
    <w:p w14:paraId="3BC19DD4" w14:textId="63860AF2" w:rsidR="00534E4C" w:rsidRPr="007723AA" w:rsidRDefault="00534E4C" w:rsidP="00670D63">
      <w:pPr>
        <w:pStyle w:val="Standard"/>
        <w:jc w:val="both"/>
        <w:outlineLvl w:val="1"/>
        <w:rPr>
          <w:rFonts w:cs="Times New Roman"/>
        </w:rPr>
      </w:pPr>
      <w:r w:rsidRPr="007723AA">
        <w:rPr>
          <w:rFonts w:cs="Times New Roman"/>
        </w:rPr>
        <w:t>DODACI DOKUMENTACIJ</w:t>
      </w:r>
      <w:r w:rsidR="00BE207B" w:rsidRPr="007723AA">
        <w:rPr>
          <w:rFonts w:cs="Times New Roman"/>
        </w:rPr>
        <w:t>I</w:t>
      </w:r>
      <w:r w:rsidRPr="007723AA">
        <w:rPr>
          <w:rFonts w:cs="Times New Roman"/>
        </w:rPr>
        <w:t xml:space="preserve"> O NABAVI</w:t>
      </w:r>
    </w:p>
    <w:p w14:paraId="15437695" w14:textId="2DAA0EC4" w:rsidR="00C93F83" w:rsidRPr="007723AA" w:rsidRDefault="006815C6" w:rsidP="009A7896">
      <w:pPr>
        <w:pStyle w:val="Odlomakpopisa"/>
        <w:numPr>
          <w:ilvl w:val="0"/>
          <w:numId w:val="16"/>
        </w:numPr>
      </w:pPr>
      <w:r w:rsidRPr="007723AA">
        <w:t>Nacrt</w:t>
      </w:r>
      <w:r w:rsidR="00C93F83" w:rsidRPr="007723AA">
        <w:t xml:space="preserve"> ugovora</w:t>
      </w:r>
      <w:r w:rsidR="00534E4C" w:rsidRPr="007723AA">
        <w:t xml:space="preserve"> o javnoj nabavi</w:t>
      </w:r>
    </w:p>
    <w:p w14:paraId="5828F8EF" w14:textId="77777777" w:rsidR="00C46851" w:rsidRDefault="00C46851" w:rsidP="00F5159D">
      <w:pPr>
        <w:pStyle w:val="Standard"/>
        <w:ind w:left="1080"/>
        <w:jc w:val="both"/>
        <w:rPr>
          <w:rFonts w:cs="Times New Roman"/>
        </w:rPr>
      </w:pPr>
    </w:p>
    <w:p w14:paraId="14BE836F" w14:textId="77777777" w:rsidR="00B00BC2" w:rsidRDefault="00B00BC2" w:rsidP="00F5159D">
      <w:pPr>
        <w:pStyle w:val="Standard"/>
        <w:ind w:left="1080"/>
        <w:jc w:val="both"/>
        <w:rPr>
          <w:rFonts w:cs="Times New Roman"/>
        </w:rPr>
      </w:pPr>
    </w:p>
    <w:p w14:paraId="7C476B72" w14:textId="77777777" w:rsidR="00B00BC2" w:rsidRDefault="00B00BC2" w:rsidP="00F5159D">
      <w:pPr>
        <w:pStyle w:val="Standard"/>
        <w:ind w:left="1080"/>
        <w:jc w:val="both"/>
        <w:rPr>
          <w:rFonts w:cs="Times New Roman"/>
        </w:rPr>
      </w:pPr>
    </w:p>
    <w:p w14:paraId="0BC70B3D" w14:textId="77777777" w:rsidR="00B00BC2" w:rsidRDefault="00B00BC2" w:rsidP="00F5159D">
      <w:pPr>
        <w:pStyle w:val="Standard"/>
        <w:ind w:left="1080"/>
        <w:jc w:val="both"/>
        <w:rPr>
          <w:rFonts w:cs="Times New Roman"/>
        </w:rPr>
      </w:pPr>
    </w:p>
    <w:p w14:paraId="1A19BDB9" w14:textId="77777777" w:rsidR="00B00BC2" w:rsidRDefault="00B00BC2" w:rsidP="00F5159D">
      <w:pPr>
        <w:pStyle w:val="Standard"/>
        <w:ind w:left="1080"/>
        <w:jc w:val="both"/>
        <w:rPr>
          <w:rFonts w:cs="Times New Roman"/>
        </w:rPr>
      </w:pPr>
    </w:p>
    <w:p w14:paraId="7B322585" w14:textId="77777777" w:rsidR="00B00BC2" w:rsidRDefault="00B00BC2" w:rsidP="00F5159D">
      <w:pPr>
        <w:pStyle w:val="Standard"/>
        <w:ind w:left="1080"/>
        <w:jc w:val="both"/>
        <w:rPr>
          <w:rFonts w:cs="Times New Roman"/>
        </w:rPr>
      </w:pPr>
    </w:p>
    <w:p w14:paraId="30ABAAA3" w14:textId="77777777" w:rsidR="00B00BC2" w:rsidRDefault="00B00BC2" w:rsidP="00F5159D">
      <w:pPr>
        <w:pStyle w:val="Standard"/>
        <w:ind w:left="1080"/>
        <w:jc w:val="both"/>
        <w:rPr>
          <w:rFonts w:cs="Times New Roman"/>
        </w:rPr>
      </w:pPr>
    </w:p>
    <w:p w14:paraId="49AA8D0B" w14:textId="77777777" w:rsidR="00B00BC2" w:rsidRDefault="00B00BC2" w:rsidP="00F5159D">
      <w:pPr>
        <w:pStyle w:val="Standard"/>
        <w:ind w:left="1080"/>
        <w:jc w:val="both"/>
        <w:rPr>
          <w:rFonts w:cs="Times New Roman"/>
        </w:rPr>
      </w:pPr>
    </w:p>
    <w:p w14:paraId="08C2ED23" w14:textId="77777777" w:rsidR="00B00BC2" w:rsidRDefault="00B00BC2" w:rsidP="00F5159D">
      <w:pPr>
        <w:pStyle w:val="Standard"/>
        <w:ind w:left="1080"/>
        <w:jc w:val="both"/>
        <w:rPr>
          <w:rFonts w:cs="Times New Roman"/>
        </w:rPr>
      </w:pPr>
    </w:p>
    <w:p w14:paraId="35D81C00" w14:textId="77777777" w:rsidR="00B00BC2" w:rsidRDefault="00B00BC2" w:rsidP="00F5159D">
      <w:pPr>
        <w:pStyle w:val="Standard"/>
        <w:ind w:left="1080"/>
        <w:jc w:val="both"/>
        <w:rPr>
          <w:rFonts w:cs="Times New Roman"/>
        </w:rPr>
      </w:pPr>
    </w:p>
    <w:p w14:paraId="0F9B6CF1" w14:textId="77777777" w:rsidR="00B00BC2" w:rsidRDefault="00B00BC2" w:rsidP="00F5159D">
      <w:pPr>
        <w:pStyle w:val="Standard"/>
        <w:ind w:left="1080"/>
        <w:jc w:val="both"/>
        <w:rPr>
          <w:rFonts w:cs="Times New Roman"/>
        </w:rPr>
      </w:pPr>
    </w:p>
    <w:p w14:paraId="516AD67F" w14:textId="77777777" w:rsidR="00B00BC2" w:rsidRDefault="00B00BC2" w:rsidP="00F5159D">
      <w:pPr>
        <w:pStyle w:val="Standard"/>
        <w:ind w:left="1080"/>
        <w:jc w:val="both"/>
        <w:rPr>
          <w:rFonts w:cs="Times New Roman"/>
        </w:rPr>
      </w:pPr>
    </w:p>
    <w:p w14:paraId="26F6380A" w14:textId="77777777" w:rsidR="00B00BC2" w:rsidRDefault="00B00BC2" w:rsidP="00F5159D">
      <w:pPr>
        <w:pStyle w:val="Standard"/>
        <w:ind w:left="1080"/>
        <w:jc w:val="both"/>
        <w:rPr>
          <w:rFonts w:cs="Times New Roman"/>
        </w:rPr>
      </w:pPr>
    </w:p>
    <w:p w14:paraId="33CE47D1" w14:textId="77777777" w:rsidR="00B00BC2" w:rsidRDefault="00B00BC2" w:rsidP="00F5159D">
      <w:pPr>
        <w:pStyle w:val="Standard"/>
        <w:ind w:left="1080"/>
        <w:jc w:val="both"/>
        <w:rPr>
          <w:rFonts w:cs="Times New Roman"/>
        </w:rPr>
      </w:pPr>
    </w:p>
    <w:p w14:paraId="764F4D86" w14:textId="77777777" w:rsidR="00B00BC2" w:rsidRDefault="00B00BC2" w:rsidP="00F5159D">
      <w:pPr>
        <w:pStyle w:val="Standard"/>
        <w:ind w:left="1080"/>
        <w:jc w:val="both"/>
        <w:rPr>
          <w:rFonts w:cs="Times New Roman"/>
        </w:rPr>
      </w:pPr>
    </w:p>
    <w:p w14:paraId="3F19ED5F" w14:textId="77777777" w:rsidR="00B00BC2" w:rsidRDefault="00B00BC2" w:rsidP="00F5159D">
      <w:pPr>
        <w:pStyle w:val="Standard"/>
        <w:ind w:left="1080"/>
        <w:jc w:val="both"/>
        <w:rPr>
          <w:rFonts w:cs="Times New Roman"/>
        </w:rPr>
      </w:pPr>
    </w:p>
    <w:p w14:paraId="7DC567A1" w14:textId="77777777" w:rsidR="00B00BC2" w:rsidRDefault="00B00BC2" w:rsidP="00F5159D">
      <w:pPr>
        <w:pStyle w:val="Standard"/>
        <w:ind w:left="1080"/>
        <w:jc w:val="both"/>
        <w:rPr>
          <w:rFonts w:cs="Times New Roman"/>
        </w:rPr>
      </w:pPr>
    </w:p>
    <w:p w14:paraId="4E30D0B5" w14:textId="77777777" w:rsidR="00B00BC2" w:rsidRDefault="00B00BC2" w:rsidP="00F5159D">
      <w:pPr>
        <w:pStyle w:val="Standard"/>
        <w:ind w:left="1080"/>
        <w:jc w:val="both"/>
        <w:rPr>
          <w:rFonts w:cs="Times New Roman"/>
        </w:rPr>
      </w:pPr>
    </w:p>
    <w:p w14:paraId="079BE5B6" w14:textId="77777777" w:rsidR="00B00BC2" w:rsidRDefault="00B00BC2" w:rsidP="00F5159D">
      <w:pPr>
        <w:pStyle w:val="Standard"/>
        <w:ind w:left="1080"/>
        <w:jc w:val="both"/>
        <w:rPr>
          <w:rFonts w:cs="Times New Roman"/>
        </w:rPr>
      </w:pPr>
    </w:p>
    <w:p w14:paraId="5384417C" w14:textId="77777777" w:rsidR="00B00BC2" w:rsidRDefault="00B00BC2" w:rsidP="00F5159D">
      <w:pPr>
        <w:pStyle w:val="Standard"/>
        <w:ind w:left="1080"/>
        <w:jc w:val="both"/>
        <w:rPr>
          <w:rFonts w:cs="Times New Roman"/>
        </w:rPr>
      </w:pPr>
    </w:p>
    <w:p w14:paraId="5870ED3B" w14:textId="77777777" w:rsidR="00B00BC2" w:rsidRDefault="00B00BC2" w:rsidP="00F5159D">
      <w:pPr>
        <w:pStyle w:val="Standard"/>
        <w:ind w:left="1080"/>
        <w:jc w:val="both"/>
        <w:rPr>
          <w:rFonts w:cs="Times New Roman"/>
        </w:rPr>
      </w:pPr>
    </w:p>
    <w:p w14:paraId="4D54ABEE" w14:textId="77777777" w:rsidR="00B00BC2" w:rsidRDefault="00B00BC2" w:rsidP="00F5159D">
      <w:pPr>
        <w:pStyle w:val="Standard"/>
        <w:ind w:left="1080"/>
        <w:jc w:val="both"/>
        <w:rPr>
          <w:rFonts w:cs="Times New Roman"/>
        </w:rPr>
      </w:pPr>
    </w:p>
    <w:p w14:paraId="7C4926D1" w14:textId="77777777" w:rsidR="00B00BC2" w:rsidRDefault="00B00BC2" w:rsidP="00F5159D">
      <w:pPr>
        <w:pStyle w:val="Standard"/>
        <w:ind w:left="1080"/>
        <w:jc w:val="both"/>
        <w:rPr>
          <w:rFonts w:cs="Times New Roman"/>
        </w:rPr>
      </w:pPr>
    </w:p>
    <w:p w14:paraId="7D5EB48B" w14:textId="77777777" w:rsidR="00B00BC2" w:rsidRPr="005C34A2" w:rsidRDefault="00B00BC2" w:rsidP="00F5159D">
      <w:pPr>
        <w:pStyle w:val="Standard"/>
        <w:ind w:left="1080"/>
        <w:jc w:val="both"/>
        <w:rPr>
          <w:rFonts w:cs="Times New Roman"/>
        </w:rPr>
      </w:pPr>
    </w:p>
    <w:p w14:paraId="4AFC6721" w14:textId="77777777" w:rsidR="00EE187D" w:rsidRDefault="00E71AEF" w:rsidP="00E71AEF">
      <w:pPr>
        <w:pStyle w:val="Standard"/>
        <w:jc w:val="both"/>
        <w:rPr>
          <w:rFonts w:cs="Times New Roman"/>
          <w:noProof/>
          <w:webHidden/>
        </w:rPr>
      </w:pPr>
      <w:r w:rsidRPr="005C34A2">
        <w:rPr>
          <w:rFonts w:cs="Times New Roman"/>
          <w:noProof/>
          <w:webHidden/>
        </w:rPr>
        <w:tab/>
      </w:r>
    </w:p>
    <w:p w14:paraId="36E2DB9E" w14:textId="5AC1B773" w:rsidR="00E71AEF" w:rsidRDefault="00E71AEF" w:rsidP="00B00BC2">
      <w:pPr>
        <w:pStyle w:val="Standard"/>
        <w:jc w:val="both"/>
        <w:rPr>
          <w:rFonts w:cs="Times New Roman"/>
          <w:noProof/>
          <w:webHidden/>
        </w:rPr>
      </w:pPr>
      <w:r w:rsidRPr="005C34A2">
        <w:rPr>
          <w:rFonts w:cs="Times New Roman"/>
          <w:noProof/>
          <w:webHidden/>
        </w:rPr>
        <w:tab/>
      </w:r>
    </w:p>
    <w:p w14:paraId="3B35D124" w14:textId="77777777" w:rsidR="00B00BC2" w:rsidRPr="005C34A2" w:rsidRDefault="00B00BC2" w:rsidP="00B00BC2">
      <w:pPr>
        <w:pStyle w:val="Standard"/>
        <w:jc w:val="both"/>
        <w:rPr>
          <w:rFonts w:cs="Times New Roman"/>
          <w:b/>
        </w:rPr>
      </w:pPr>
    </w:p>
    <w:p w14:paraId="3E8752BD" w14:textId="77777777" w:rsidR="0061310A" w:rsidRDefault="0061310A" w:rsidP="00E71AEF">
      <w:pPr>
        <w:pStyle w:val="Standard"/>
        <w:jc w:val="both"/>
        <w:outlineLvl w:val="0"/>
        <w:rPr>
          <w:rFonts w:cs="Times New Roman"/>
          <w:b/>
        </w:rPr>
      </w:pPr>
    </w:p>
    <w:p w14:paraId="07008AC0" w14:textId="5AC4980B" w:rsidR="00903CCB" w:rsidRPr="005C34A2" w:rsidRDefault="00903CCB" w:rsidP="00903CCB">
      <w:pPr>
        <w:jc w:val="both"/>
      </w:pPr>
      <w:r w:rsidRPr="005C34A2">
        <w:t>Sukladno članku 3. točki 3. i članku 200. Zakona o javnoj nabavi („Narodne novine“, br. 120/16.</w:t>
      </w:r>
      <w:r w:rsidR="00614819">
        <w:t xml:space="preserve"> i br. 114/2022.</w:t>
      </w:r>
      <w:r w:rsidRPr="005C34A2">
        <w:t xml:space="preserve"> -  u daljnjem tekstu: </w:t>
      </w:r>
      <w:r w:rsidRPr="005C34A2">
        <w:rPr>
          <w:b/>
        </w:rPr>
        <w:t>ZJN 2016</w:t>
      </w:r>
      <w:r w:rsidRPr="005C34A2">
        <w:t xml:space="preserve">) i člancima 2. i 3.  Pravilnika o dokumentaciji o nabavi te ponudi u postupcima javne nabave („Narodne novine“, br. 65/17. </w:t>
      </w:r>
      <w:r w:rsidR="00614819">
        <w:t xml:space="preserve">i 75/2020. </w:t>
      </w:r>
      <w:r w:rsidRPr="005C34A2">
        <w:t xml:space="preserve">– u daljnjem tekstu: </w:t>
      </w:r>
      <w:r w:rsidRPr="005C34A2">
        <w:rPr>
          <w:b/>
        </w:rPr>
        <w:t>Pravilnik</w:t>
      </w:r>
      <w:r w:rsidRPr="005C34A2">
        <w:t xml:space="preserve">) izrađena je Dokumentacija o nabavi koja čini podlogu za izradu ponude i omogući podnošenje usporedivih ponuda u ovom postupku javne nabave. </w:t>
      </w:r>
    </w:p>
    <w:p w14:paraId="3977788F" w14:textId="77777777" w:rsidR="00E30AEA" w:rsidRPr="00E30AEA" w:rsidRDefault="00E30AEA" w:rsidP="00E30AEA">
      <w:pPr>
        <w:jc w:val="both"/>
      </w:pPr>
      <w:r w:rsidRPr="00E30AEA">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3758CE8E" w14:textId="77777777" w:rsidR="00E30AEA" w:rsidRPr="00E30AEA" w:rsidRDefault="00E30AEA" w:rsidP="00E30AEA">
      <w:pPr>
        <w:jc w:val="both"/>
      </w:pPr>
      <w:r w:rsidRPr="00E30AEA">
        <w:t>Ponuditelj je gospodarski subjekt koji je pravodobno dostavio ponudu.</w:t>
      </w:r>
    </w:p>
    <w:p w14:paraId="64F8F7CC" w14:textId="77777777" w:rsidR="00E30AEA" w:rsidRPr="00E30AEA" w:rsidRDefault="00E30AEA" w:rsidP="00E30AEA">
      <w:pPr>
        <w:jc w:val="both"/>
      </w:pPr>
      <w:r w:rsidRPr="00E30AEA">
        <w:t xml:space="preserve">Prihvaćanjem ponude i potpisom Ugovora, odabrani Ponuditelj postaje Izvođač u smislu Ugovornih odredbi. </w:t>
      </w:r>
    </w:p>
    <w:p w14:paraId="3E4741A0" w14:textId="77777777" w:rsidR="00E30AEA" w:rsidRPr="00E30AEA" w:rsidRDefault="00E30AEA" w:rsidP="00E30AEA">
      <w:pPr>
        <w:jc w:val="both"/>
      </w:pPr>
      <w:r w:rsidRPr="00E30AEA">
        <w:t>Od Ponuditelja se očekuje da pažljivo prouče Dokumentaciju o nabavi i da se pridržavaju svih uputa, sadržaja danih predložaka, ugovornih uvjeta, svih tehničkih specifikacija i uvjeta iz projektne dokumentacije sadržanih u ovoj Dokumentaciji o nabavi.</w:t>
      </w:r>
    </w:p>
    <w:p w14:paraId="3AD78C17" w14:textId="4EAD5BE9" w:rsidR="00903CCB" w:rsidRPr="00E30AEA" w:rsidRDefault="00E30AEA" w:rsidP="00E30AEA">
      <w:pPr>
        <w:jc w:val="both"/>
      </w:pPr>
      <w:r w:rsidRPr="00E30AEA">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inženjerske djelatnosti, itd.</w:t>
      </w:r>
    </w:p>
    <w:p w14:paraId="7A262BDD" w14:textId="37EE9AFB" w:rsidR="00903CCB" w:rsidRDefault="00903CCB" w:rsidP="00903CCB">
      <w:pPr>
        <w:pStyle w:val="Standard"/>
        <w:jc w:val="both"/>
        <w:outlineLvl w:val="1"/>
        <w:rPr>
          <w:rFonts w:cs="Times New Roman"/>
          <w:b/>
        </w:rPr>
      </w:pPr>
    </w:p>
    <w:p w14:paraId="57BC626E" w14:textId="6F7204C3" w:rsidR="0085311D" w:rsidRPr="0085311D" w:rsidRDefault="0085311D" w:rsidP="00903CCB">
      <w:pPr>
        <w:pStyle w:val="Standard"/>
        <w:jc w:val="both"/>
        <w:outlineLvl w:val="1"/>
        <w:rPr>
          <w:rFonts w:cs="Times New Roman"/>
        </w:rPr>
      </w:pPr>
      <w:r w:rsidRPr="0085311D">
        <w:rPr>
          <w:rFonts w:cs="Times New Roman"/>
        </w:rPr>
        <w:t xml:space="preserve">Mjerodavno pravo za postupak nabave je </w:t>
      </w:r>
      <w:r w:rsidR="00CA002A" w:rsidRPr="00CA002A">
        <w:rPr>
          <w:rFonts w:cs="Times New Roman"/>
        </w:rPr>
        <w:t xml:space="preserve">pravo Republike Hrvatske, odnosno </w:t>
      </w:r>
      <w:r w:rsidRPr="0085311D">
        <w:rPr>
          <w:rFonts w:cs="Times New Roman"/>
        </w:rPr>
        <w:t>Zakon o javnoj nabavi (Narodne novine 120/16</w:t>
      </w:r>
      <w:r w:rsidR="00614819">
        <w:rPr>
          <w:rFonts w:cs="Times New Roman"/>
        </w:rPr>
        <w:t xml:space="preserve">, </w:t>
      </w:r>
      <w:r w:rsidR="00614819">
        <w:t>114/2022</w:t>
      </w:r>
      <w:r w:rsidRPr="0085311D">
        <w:rPr>
          <w:rFonts w:cs="Times New Roman"/>
        </w:rPr>
        <w:t>), dalje u tekstu: ZJN 2016, i prateći podzakonski propisi.</w:t>
      </w:r>
    </w:p>
    <w:p w14:paraId="63920A34" w14:textId="77777777" w:rsidR="0085311D" w:rsidRPr="005C34A2" w:rsidRDefault="0085311D" w:rsidP="00903CCB">
      <w:pPr>
        <w:pStyle w:val="Standard"/>
        <w:jc w:val="both"/>
        <w:outlineLvl w:val="1"/>
        <w:rPr>
          <w:rFonts w:cs="Times New Roman"/>
          <w:b/>
        </w:rPr>
      </w:pPr>
    </w:p>
    <w:p w14:paraId="256DB180" w14:textId="77777777" w:rsidR="00E71AEF" w:rsidRPr="005C34A2" w:rsidRDefault="00903732" w:rsidP="009A7896">
      <w:pPr>
        <w:pStyle w:val="Standard"/>
        <w:numPr>
          <w:ilvl w:val="0"/>
          <w:numId w:val="7"/>
        </w:numPr>
        <w:jc w:val="both"/>
        <w:outlineLvl w:val="1"/>
        <w:rPr>
          <w:rFonts w:cs="Times New Roman"/>
          <w:b/>
        </w:rPr>
      </w:pPr>
      <w:bookmarkStart w:id="4" w:name="_Toc494352038"/>
      <w:r w:rsidRPr="005C34A2">
        <w:rPr>
          <w:rFonts w:cs="Times New Roman"/>
          <w:b/>
        </w:rPr>
        <w:t>OPĆI PODACI</w:t>
      </w:r>
      <w:bookmarkEnd w:id="4"/>
    </w:p>
    <w:p w14:paraId="7C3F4AD9" w14:textId="77777777" w:rsidR="00E71AEF" w:rsidRPr="005C34A2" w:rsidRDefault="00E71AEF" w:rsidP="00E71AEF">
      <w:pPr>
        <w:pStyle w:val="Standard"/>
        <w:jc w:val="both"/>
        <w:rPr>
          <w:rFonts w:cs="Times New Roman"/>
          <w:b/>
        </w:rPr>
      </w:pPr>
    </w:p>
    <w:p w14:paraId="23274E63" w14:textId="18A97EE5" w:rsidR="00E71AEF" w:rsidRDefault="00E73365" w:rsidP="009A7896">
      <w:pPr>
        <w:pStyle w:val="Standard"/>
        <w:numPr>
          <w:ilvl w:val="1"/>
          <w:numId w:val="7"/>
        </w:numPr>
        <w:jc w:val="both"/>
        <w:outlineLvl w:val="1"/>
        <w:rPr>
          <w:rFonts w:cs="Times New Roman"/>
          <w:b/>
        </w:rPr>
      </w:pPr>
      <w:bookmarkStart w:id="5" w:name="_Toc494352039"/>
      <w:r>
        <w:rPr>
          <w:rFonts w:cs="Times New Roman"/>
          <w:b/>
        </w:rPr>
        <w:t xml:space="preserve"> </w:t>
      </w:r>
      <w:r w:rsidR="00E71AEF" w:rsidRPr="005C34A2">
        <w:rPr>
          <w:rFonts w:cs="Times New Roman"/>
          <w:b/>
        </w:rPr>
        <w:t>Podaci o javnom naručitelju</w:t>
      </w:r>
      <w:bookmarkEnd w:id="5"/>
    </w:p>
    <w:p w14:paraId="23DDF7C5" w14:textId="77777777" w:rsidR="00B00BC2" w:rsidRPr="00936728" w:rsidRDefault="00B00BC2" w:rsidP="00B00BC2">
      <w:pPr>
        <w:ind w:left="2268" w:hanging="1842"/>
        <w:jc w:val="both"/>
        <w:rPr>
          <w:noProof/>
        </w:rPr>
      </w:pPr>
      <w:r w:rsidRPr="00936728">
        <w:rPr>
          <w:noProof/>
        </w:rPr>
        <w:t>Naziv Naručitelja</w:t>
      </w:r>
      <w:bookmarkStart w:id="6" w:name="_Hlk133569432"/>
      <w:r w:rsidRPr="00936728">
        <w:rPr>
          <w:noProof/>
        </w:rPr>
        <w:t xml:space="preserve">: </w:t>
      </w:r>
      <w:r w:rsidRPr="00774D46">
        <w:rPr>
          <w:noProof/>
        </w:rPr>
        <w:t>Ličko-senjska županija</w:t>
      </w:r>
    </w:p>
    <w:p w14:paraId="15771158" w14:textId="77777777" w:rsidR="00B00BC2" w:rsidRPr="00936728" w:rsidRDefault="00B00BC2" w:rsidP="00B00BC2">
      <w:pPr>
        <w:ind w:left="426"/>
        <w:jc w:val="both"/>
        <w:rPr>
          <w:noProof/>
        </w:rPr>
      </w:pPr>
      <w:r w:rsidRPr="00936728">
        <w:rPr>
          <w:noProof/>
        </w:rPr>
        <w:t xml:space="preserve">Sjedište: </w:t>
      </w:r>
      <w:r w:rsidRPr="00774D46">
        <w:rPr>
          <w:noProof/>
        </w:rPr>
        <w:t>Dr. Franje Tuđmana 4, 53 000 Gospić</w:t>
      </w:r>
    </w:p>
    <w:p w14:paraId="13E1091B" w14:textId="77777777" w:rsidR="00B00BC2" w:rsidRDefault="00B00BC2" w:rsidP="00B00BC2">
      <w:pPr>
        <w:ind w:left="426"/>
        <w:jc w:val="both"/>
        <w:rPr>
          <w:noProof/>
        </w:rPr>
      </w:pPr>
      <w:r w:rsidRPr="00936728">
        <w:rPr>
          <w:noProof/>
        </w:rPr>
        <w:t xml:space="preserve">OIB: </w:t>
      </w:r>
      <w:bookmarkEnd w:id="6"/>
      <w:r w:rsidRPr="00774D46">
        <w:rPr>
          <w:noProof/>
        </w:rPr>
        <w:t xml:space="preserve">40774389207 </w:t>
      </w:r>
    </w:p>
    <w:p w14:paraId="3B2703C3" w14:textId="77777777" w:rsidR="00B00BC2" w:rsidRPr="00774D46" w:rsidRDefault="00B00BC2" w:rsidP="00B00BC2">
      <w:pPr>
        <w:ind w:left="426"/>
        <w:jc w:val="both"/>
        <w:rPr>
          <w:noProof/>
        </w:rPr>
      </w:pPr>
      <w:r w:rsidRPr="00774D46">
        <w:rPr>
          <w:noProof/>
        </w:rPr>
        <w:t>Tel: +385 53 588 279</w:t>
      </w:r>
    </w:p>
    <w:p w14:paraId="62C81718" w14:textId="77777777" w:rsidR="00B00BC2" w:rsidRPr="00774D46" w:rsidRDefault="00B00BC2" w:rsidP="00B00BC2">
      <w:pPr>
        <w:ind w:left="426"/>
        <w:jc w:val="both"/>
        <w:rPr>
          <w:noProof/>
        </w:rPr>
      </w:pPr>
      <w:r w:rsidRPr="00774D46">
        <w:rPr>
          <w:noProof/>
        </w:rPr>
        <w:t>Fax: +385 53 572 100</w:t>
      </w:r>
    </w:p>
    <w:p w14:paraId="312AE9F5" w14:textId="77777777" w:rsidR="00B00BC2" w:rsidRDefault="00B00BC2" w:rsidP="00B00BC2">
      <w:pPr>
        <w:ind w:left="426"/>
        <w:jc w:val="both"/>
        <w:rPr>
          <w:noProof/>
        </w:rPr>
      </w:pPr>
      <w:r w:rsidRPr="00936728">
        <w:rPr>
          <w:noProof/>
        </w:rPr>
        <w:t>Adresa elektroničke pošte</w:t>
      </w:r>
      <w:r w:rsidRPr="00774D46">
        <w:rPr>
          <w:noProof/>
        </w:rPr>
        <w:t xml:space="preserve">: </w:t>
      </w:r>
      <w:hyperlink r:id="rId8" w:history="1">
        <w:r w:rsidRPr="00147D56">
          <w:rPr>
            <w:rStyle w:val="Hiperveza"/>
            <w:noProof/>
          </w:rPr>
          <w:t>kabinet.zupana@licko-senjska.hr</w:t>
        </w:r>
      </w:hyperlink>
      <w:r>
        <w:rPr>
          <w:noProof/>
        </w:rPr>
        <w:t xml:space="preserve">, </w:t>
      </w:r>
      <w:hyperlink r:id="rId9" w:history="1">
        <w:r w:rsidRPr="00147D56">
          <w:rPr>
            <w:rStyle w:val="Hiperveza"/>
            <w:noProof/>
          </w:rPr>
          <w:t>urudzbeni@licko-senjska.hr</w:t>
        </w:r>
      </w:hyperlink>
    </w:p>
    <w:p w14:paraId="565E279B" w14:textId="77777777" w:rsidR="00B00BC2" w:rsidRDefault="00B00BC2" w:rsidP="00B00BC2">
      <w:pPr>
        <w:ind w:left="426"/>
        <w:jc w:val="both"/>
      </w:pPr>
      <w:r w:rsidRPr="00936728">
        <w:rPr>
          <w:noProof/>
        </w:rPr>
        <w:t xml:space="preserve">Internetska adresa: </w:t>
      </w:r>
      <w:hyperlink r:id="rId10" w:history="1">
        <w:r w:rsidRPr="00147D56">
          <w:rPr>
            <w:rStyle w:val="Hiperveza"/>
          </w:rPr>
          <w:t>https://licko-senjska.hr/</w:t>
        </w:r>
      </w:hyperlink>
    </w:p>
    <w:p w14:paraId="4E870D93" w14:textId="30DE6923" w:rsidR="00C203C3" w:rsidRDefault="0039383D" w:rsidP="0039383D">
      <w:pPr>
        <w:pStyle w:val="Standard"/>
        <w:ind w:left="426"/>
        <w:jc w:val="both"/>
        <w:rPr>
          <w:rFonts w:cs="Times New Roman"/>
        </w:rPr>
      </w:pPr>
      <w:r w:rsidRPr="0039383D">
        <w:rPr>
          <w:rFonts w:cs="Times New Roman"/>
          <w:noProof/>
        </w:rPr>
        <w:t>(dalje u tekstu: Naručitelj)</w:t>
      </w:r>
      <w:r w:rsidR="002B6455" w:rsidRPr="005C34A2">
        <w:rPr>
          <w:rFonts w:cs="Times New Roman"/>
        </w:rPr>
        <w:tab/>
      </w:r>
    </w:p>
    <w:p w14:paraId="773E1830" w14:textId="77777777" w:rsidR="00191DF6" w:rsidRDefault="00191DF6" w:rsidP="00C203C3">
      <w:pPr>
        <w:pStyle w:val="Standard"/>
        <w:ind w:left="426"/>
        <w:jc w:val="both"/>
        <w:rPr>
          <w:rFonts w:cs="Times New Roman"/>
          <w:noProof/>
        </w:rPr>
      </w:pPr>
    </w:p>
    <w:p w14:paraId="59151ACA" w14:textId="4B397B5A" w:rsidR="00C203C3" w:rsidRDefault="00C203C3" w:rsidP="00C203C3">
      <w:pPr>
        <w:pStyle w:val="Standard"/>
        <w:ind w:left="426"/>
        <w:jc w:val="both"/>
        <w:rPr>
          <w:rFonts w:cs="Times New Roman"/>
          <w:noProof/>
        </w:rPr>
      </w:pPr>
      <w:r w:rsidRPr="0008496D">
        <w:rPr>
          <w:rFonts w:cs="Times New Roman"/>
          <w:noProof/>
        </w:rPr>
        <w:t xml:space="preserve">Naručitelj </w:t>
      </w:r>
      <w:r w:rsidR="0008496D" w:rsidRPr="0008496D">
        <w:rPr>
          <w:rFonts w:cs="Times New Roman"/>
          <w:noProof/>
        </w:rPr>
        <w:t>ni</w:t>
      </w:r>
      <w:r w:rsidRPr="0008496D">
        <w:rPr>
          <w:rFonts w:cs="Times New Roman"/>
          <w:noProof/>
        </w:rPr>
        <w:t xml:space="preserve">je u sustavu PDV-a. Temeljem članka 294. ZJN 2016 javni naručitelj </w:t>
      </w:r>
      <w:r w:rsidR="0008496D" w:rsidRPr="0008496D">
        <w:rPr>
          <w:rFonts w:cs="Times New Roman"/>
          <w:noProof/>
        </w:rPr>
        <w:t xml:space="preserve">ne </w:t>
      </w:r>
      <w:r w:rsidRPr="0008496D">
        <w:rPr>
          <w:rFonts w:cs="Times New Roman"/>
          <w:noProof/>
        </w:rPr>
        <w:t xml:space="preserve">može koristiti pravo na pretporez te uspoređuje cijene ponuda </w:t>
      </w:r>
      <w:r w:rsidR="0008496D" w:rsidRPr="0008496D">
        <w:rPr>
          <w:rFonts w:cs="Times New Roman"/>
          <w:noProof/>
        </w:rPr>
        <w:t>s</w:t>
      </w:r>
      <w:r w:rsidRPr="0008496D">
        <w:rPr>
          <w:rFonts w:cs="Times New Roman"/>
          <w:noProof/>
        </w:rPr>
        <w:t xml:space="preserve"> porez</w:t>
      </w:r>
      <w:r w:rsidR="0008496D" w:rsidRPr="0008496D">
        <w:rPr>
          <w:rFonts w:cs="Times New Roman"/>
          <w:noProof/>
        </w:rPr>
        <w:t>om</w:t>
      </w:r>
      <w:r w:rsidRPr="0008496D">
        <w:rPr>
          <w:rFonts w:cs="Times New Roman"/>
          <w:noProof/>
        </w:rPr>
        <w:t xml:space="preserve"> na dodanu vrijednost.</w:t>
      </w:r>
    </w:p>
    <w:p w14:paraId="66E59955" w14:textId="5D9FDE04" w:rsidR="009C1E7E" w:rsidRPr="005C34A2" w:rsidRDefault="002B6455" w:rsidP="002D3334">
      <w:pPr>
        <w:pStyle w:val="Standard"/>
        <w:jc w:val="both"/>
        <w:rPr>
          <w:rFonts w:cs="Times New Roman"/>
        </w:rPr>
      </w:pPr>
      <w:r w:rsidRPr="005C34A2">
        <w:rPr>
          <w:rFonts w:cs="Times New Roman"/>
        </w:rPr>
        <w:tab/>
      </w:r>
    </w:p>
    <w:p w14:paraId="11384F76" w14:textId="6407C1FA" w:rsidR="00E71AEF" w:rsidRPr="005C34A2" w:rsidRDefault="00E73365" w:rsidP="009A7896">
      <w:pPr>
        <w:pStyle w:val="Standard"/>
        <w:numPr>
          <w:ilvl w:val="1"/>
          <w:numId w:val="7"/>
        </w:numPr>
        <w:jc w:val="both"/>
        <w:outlineLvl w:val="1"/>
        <w:rPr>
          <w:rFonts w:cs="Times New Roman"/>
        </w:rPr>
      </w:pPr>
      <w:bookmarkStart w:id="7" w:name="_Toc494352040"/>
      <w:r>
        <w:rPr>
          <w:rFonts w:cs="Times New Roman"/>
          <w:b/>
        </w:rPr>
        <w:t xml:space="preserve"> </w:t>
      </w:r>
      <w:r w:rsidR="00E71AEF" w:rsidRPr="005C34A2">
        <w:rPr>
          <w:rFonts w:cs="Times New Roman"/>
          <w:b/>
        </w:rPr>
        <w:t>Osoba ili služba zadužena za kontakt</w:t>
      </w:r>
      <w:bookmarkEnd w:id="7"/>
      <w:r w:rsidR="00E71AEF" w:rsidRPr="005C34A2">
        <w:rPr>
          <w:rFonts w:cs="Times New Roman"/>
          <w:b/>
          <w:webHidden/>
        </w:rPr>
        <w:tab/>
      </w:r>
      <w:r w:rsidR="00E71AEF" w:rsidRPr="005C34A2">
        <w:rPr>
          <w:rFonts w:cs="Times New Roman"/>
          <w:noProof/>
          <w:webHidden/>
        </w:rPr>
        <w:tab/>
      </w:r>
    </w:p>
    <w:p w14:paraId="6A503717" w14:textId="77777777" w:rsidR="00B00BC2" w:rsidRPr="00936728" w:rsidRDefault="00B00BC2" w:rsidP="00B00BC2">
      <w:pPr>
        <w:spacing w:before="120" w:after="120"/>
        <w:ind w:left="425"/>
        <w:contextualSpacing/>
        <w:jc w:val="both"/>
        <w:rPr>
          <w:bCs/>
        </w:rPr>
      </w:pPr>
      <w:r w:rsidRPr="00936728">
        <w:rPr>
          <w:bCs/>
        </w:rPr>
        <w:t xml:space="preserve">Za pitanja vezana uz ovaj postupak javne nabave zadužena je </w:t>
      </w:r>
    </w:p>
    <w:p w14:paraId="225E63D2" w14:textId="77777777" w:rsidR="00B00BC2" w:rsidRPr="00936728" w:rsidRDefault="00B00BC2" w:rsidP="00B00BC2">
      <w:pPr>
        <w:spacing w:before="120" w:after="120"/>
        <w:ind w:left="425"/>
        <w:contextualSpacing/>
        <w:jc w:val="both"/>
        <w:rPr>
          <w:bCs/>
        </w:rPr>
      </w:pPr>
      <w:r w:rsidRPr="00936728">
        <w:rPr>
          <w:bCs/>
        </w:rPr>
        <w:t xml:space="preserve">Osoba za kontakt: Kontakt osoba: </w:t>
      </w:r>
      <w:r>
        <w:rPr>
          <w:bCs/>
        </w:rPr>
        <w:t>Ivan Barnjak</w:t>
      </w:r>
    </w:p>
    <w:p w14:paraId="1A282970" w14:textId="77777777" w:rsidR="00B00BC2" w:rsidRPr="00936728" w:rsidRDefault="00B00BC2" w:rsidP="00B00BC2">
      <w:pPr>
        <w:spacing w:before="120"/>
        <w:ind w:left="425"/>
        <w:contextualSpacing/>
        <w:jc w:val="both"/>
        <w:rPr>
          <w:bCs/>
        </w:rPr>
      </w:pPr>
      <w:r w:rsidRPr="00936728">
        <w:rPr>
          <w:bCs/>
        </w:rPr>
        <w:t xml:space="preserve">Tel. </w:t>
      </w:r>
      <w:r>
        <w:rPr>
          <w:bCs/>
        </w:rPr>
        <w:t>+385 (0)95 908 0871</w:t>
      </w:r>
    </w:p>
    <w:p w14:paraId="5FB6F1C2" w14:textId="11CA5F5E" w:rsidR="0039383D" w:rsidRDefault="00B00BC2" w:rsidP="00B00BC2">
      <w:pPr>
        <w:pStyle w:val="Standard"/>
        <w:ind w:left="426"/>
        <w:jc w:val="both"/>
        <w:rPr>
          <w:rFonts w:cs="Times New Roman"/>
          <w:noProof/>
        </w:rPr>
      </w:pPr>
      <w:r w:rsidRPr="00936728">
        <w:rPr>
          <w:bCs/>
        </w:rPr>
        <w:t xml:space="preserve">E-mail: </w:t>
      </w:r>
      <w:hyperlink r:id="rId11" w:history="1">
        <w:r w:rsidRPr="00BD3356">
          <w:rPr>
            <w:rStyle w:val="Hiperveza"/>
          </w:rPr>
          <w:t>ivanbarnjak@gmail.com</w:t>
        </w:r>
      </w:hyperlink>
    </w:p>
    <w:p w14:paraId="5C9DB208" w14:textId="77777777" w:rsidR="00B00BC2" w:rsidRDefault="00B00BC2" w:rsidP="0039383D">
      <w:pPr>
        <w:pStyle w:val="Standard"/>
        <w:ind w:left="426"/>
        <w:jc w:val="both"/>
        <w:rPr>
          <w:rFonts w:cs="Times New Roman"/>
          <w:noProof/>
        </w:rPr>
      </w:pPr>
    </w:p>
    <w:p w14:paraId="64124FB9" w14:textId="7648A98E" w:rsidR="00324153" w:rsidRPr="005C34A2" w:rsidRDefault="00324153" w:rsidP="0039383D">
      <w:pPr>
        <w:pStyle w:val="Standard"/>
        <w:ind w:left="426"/>
        <w:jc w:val="both"/>
        <w:rPr>
          <w:rFonts w:cs="Times New Roman"/>
        </w:rPr>
      </w:pPr>
      <w:r w:rsidRPr="005C34A2">
        <w:rPr>
          <w:rFonts w:cs="Times New Roman"/>
          <w:noProof/>
        </w:rPr>
        <w:t>Komunikacija</w:t>
      </w:r>
      <w:r w:rsidRPr="005C34A2">
        <w:rPr>
          <w:rFonts w:cs="Times New Roman"/>
        </w:rPr>
        <w:t xml:space="preserve"> i svaka druga razmjena informacija/podataka između Naručitelja i gospodarskih subjekata može se obavljati </w:t>
      </w:r>
      <w:r w:rsidRPr="00232E1F">
        <w:rPr>
          <w:rFonts w:cs="Times New Roman"/>
          <w:b/>
        </w:rPr>
        <w:t>isključivo na hrvatskom jeziku putem sustava Elektroničkog oglasnika javne nabave Republike Hrvatske (dalje: EOJN RH).</w:t>
      </w:r>
    </w:p>
    <w:p w14:paraId="2D894F30" w14:textId="77777777" w:rsidR="00324153" w:rsidRPr="005C34A2" w:rsidRDefault="00324153" w:rsidP="00E42005">
      <w:pPr>
        <w:pStyle w:val="Standard"/>
        <w:ind w:left="426"/>
        <w:jc w:val="both"/>
        <w:rPr>
          <w:rFonts w:cs="Times New Roman"/>
        </w:rPr>
      </w:pPr>
      <w:r w:rsidRPr="005C34A2">
        <w:rPr>
          <w:rFonts w:cs="Times New Roman"/>
        </w:rPr>
        <w:t xml:space="preserve">Iznimno u skladu s člankom 63. ZJN 2016., Naručitelj i gospodarski subjekti mogu komunicirati usmenim putem ako se ta komunikacija ne odnosi na ključne elemente postupka </w:t>
      </w:r>
      <w:r w:rsidRPr="005C34A2">
        <w:rPr>
          <w:rFonts w:cs="Times New Roman"/>
        </w:rPr>
        <w:lastRenderedPageBreak/>
        <w:t>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07AFBC42" w14:textId="77777777" w:rsidR="00903CCB" w:rsidRPr="005C34A2" w:rsidRDefault="00903CCB" w:rsidP="00E915F9">
      <w:pPr>
        <w:pStyle w:val="Standard"/>
        <w:ind w:left="567"/>
        <w:jc w:val="both"/>
        <w:rPr>
          <w:rFonts w:cs="Times New Roman"/>
        </w:rPr>
      </w:pPr>
    </w:p>
    <w:p w14:paraId="7BD5DEF4" w14:textId="77777777" w:rsidR="00324153" w:rsidRPr="005C34A2" w:rsidRDefault="00324153" w:rsidP="00E42005">
      <w:pPr>
        <w:pStyle w:val="Standard"/>
        <w:ind w:left="426"/>
        <w:jc w:val="both"/>
        <w:rPr>
          <w:rFonts w:cs="Times New Roman"/>
        </w:rPr>
      </w:pPr>
      <w:r w:rsidRPr="005C34A2">
        <w:rPr>
          <w:rFonts w:cs="Times New Roman"/>
        </w:rPr>
        <w:t xml:space="preserve">Detaljne upute o načinu komunikacije između gospodarskih subjekata i naručitelja u roku za dostavu ponuda putem sustava EOJN RH-a dostupne su na stranicama </w:t>
      </w:r>
      <w:r w:rsidR="00903CCB" w:rsidRPr="005C34A2">
        <w:rPr>
          <w:rFonts w:cs="Times New Roman"/>
        </w:rPr>
        <w:t>Elektroničkog oglasnika javne nabave</w:t>
      </w:r>
      <w:r w:rsidRPr="005C34A2">
        <w:rPr>
          <w:rFonts w:cs="Times New Roman"/>
        </w:rPr>
        <w:t xml:space="preserve">, na adresi: </w:t>
      </w:r>
      <w:hyperlink r:id="rId12" w:history="1">
        <w:r w:rsidRPr="005C34A2">
          <w:rPr>
            <w:rStyle w:val="Hiperveza"/>
          </w:rPr>
          <w:t>https://eojn.nn.hr/Oglasnik/</w:t>
        </w:r>
      </w:hyperlink>
    </w:p>
    <w:p w14:paraId="56D73292" w14:textId="77777777" w:rsidR="00324153" w:rsidRPr="005C34A2" w:rsidRDefault="00324153" w:rsidP="00324153">
      <w:pPr>
        <w:pStyle w:val="Standard"/>
        <w:ind w:left="426"/>
        <w:jc w:val="both"/>
        <w:rPr>
          <w:rFonts w:cs="Times New Roman"/>
        </w:rPr>
      </w:pPr>
    </w:p>
    <w:p w14:paraId="18BBF5AA" w14:textId="77777777" w:rsidR="00903CCB" w:rsidRPr="005C34A2" w:rsidRDefault="00903CCB" w:rsidP="00E42005">
      <w:pPr>
        <w:pStyle w:val="Standard"/>
        <w:ind w:firstLine="426"/>
        <w:jc w:val="both"/>
        <w:rPr>
          <w:rFonts w:cs="Times New Roman"/>
          <w:b/>
        </w:rPr>
      </w:pPr>
      <w:r w:rsidRPr="005C34A2">
        <w:rPr>
          <w:rFonts w:cs="Times New Roman"/>
          <w:b/>
        </w:rPr>
        <w:t>Dodatne informacije, objašnjenja i/ili izmjene Dokumentacije o nabavi</w:t>
      </w:r>
    </w:p>
    <w:p w14:paraId="7DCC4070" w14:textId="77777777" w:rsidR="00903CCB" w:rsidRPr="005C34A2" w:rsidRDefault="00903CCB" w:rsidP="00E915F9">
      <w:pPr>
        <w:pStyle w:val="Standard"/>
        <w:ind w:left="567"/>
        <w:jc w:val="both"/>
        <w:rPr>
          <w:rFonts w:cs="Times New Roman"/>
        </w:rPr>
      </w:pPr>
    </w:p>
    <w:p w14:paraId="1FD1060B" w14:textId="1AC3FC90" w:rsidR="00324153" w:rsidRPr="00E841B6" w:rsidRDefault="00324153" w:rsidP="00E42005">
      <w:pPr>
        <w:pStyle w:val="Standard"/>
        <w:ind w:left="426"/>
        <w:jc w:val="both"/>
        <w:rPr>
          <w:rFonts w:cs="Times New Roman"/>
        </w:rPr>
      </w:pPr>
      <w:r w:rsidRPr="005C34A2">
        <w:rPr>
          <w:rFonts w:cs="Times New Roman"/>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w:t>
      </w:r>
      <w:r w:rsidRPr="005C34A2">
        <w:rPr>
          <w:rFonts w:cs="Times New Roman"/>
          <w:u w:val="single"/>
        </w:rPr>
        <w:t xml:space="preserve">najkasnije </w:t>
      </w:r>
      <w:r w:rsidRPr="00442A91">
        <w:rPr>
          <w:rFonts w:cs="Times New Roman"/>
          <w:u w:val="single"/>
        </w:rPr>
        <w:t xml:space="preserve">tijekom </w:t>
      </w:r>
      <w:r w:rsidR="00232E1F" w:rsidRPr="00442A91">
        <w:rPr>
          <w:rFonts w:cs="Times New Roman"/>
          <w:b/>
          <w:u w:val="single"/>
        </w:rPr>
        <w:t>četvrtog</w:t>
      </w:r>
      <w:r w:rsidRPr="00442A91">
        <w:rPr>
          <w:rFonts w:cs="Times New Roman"/>
          <w:u w:val="single"/>
        </w:rPr>
        <w:t xml:space="preserve"> dana</w:t>
      </w:r>
      <w:r w:rsidRPr="005C34A2">
        <w:rPr>
          <w:rFonts w:cs="Times New Roman"/>
        </w:rPr>
        <w:t xml:space="preserve"> prije roka određenog za dostavu ponuda staviti na raspolaganje na isti način i na istim internetskim stranicama kao i osnovnu dokumentaciju (</w:t>
      </w:r>
      <w:hyperlink r:id="rId13" w:history="1">
        <w:r w:rsidRPr="005C34A2">
          <w:rPr>
            <w:rStyle w:val="Hiperveza"/>
          </w:rPr>
          <w:t>https://eojn.nn.hr/Oglasnik</w:t>
        </w:r>
      </w:hyperlink>
      <w:r w:rsidRPr="005C34A2">
        <w:rPr>
          <w:rFonts w:cs="Times New Roman"/>
        </w:rPr>
        <w:t>), bez navođenja podataka o podnositelju zahtjeva.</w:t>
      </w:r>
    </w:p>
    <w:p w14:paraId="30E1A97E" w14:textId="77777777" w:rsidR="00324153" w:rsidRPr="00E841B6" w:rsidRDefault="00324153" w:rsidP="00324153">
      <w:pPr>
        <w:pStyle w:val="Standard"/>
        <w:ind w:left="426"/>
        <w:jc w:val="both"/>
        <w:rPr>
          <w:rFonts w:cs="Times New Roman"/>
        </w:rPr>
      </w:pPr>
    </w:p>
    <w:p w14:paraId="5C3003EA" w14:textId="2B02E860" w:rsidR="00E71AEF" w:rsidRPr="005C34A2" w:rsidRDefault="00903CCB" w:rsidP="00E42005">
      <w:pPr>
        <w:pStyle w:val="Standard"/>
        <w:ind w:left="426"/>
        <w:jc w:val="both"/>
        <w:rPr>
          <w:rFonts w:cs="Times New Roman"/>
        </w:rPr>
      </w:pPr>
      <w:r w:rsidRPr="005C34A2">
        <w:rPr>
          <w:rFonts w:cs="Times New Roman"/>
        </w:rPr>
        <w:t xml:space="preserve">Zahtjev za dodatnom informacijom, objašnjenjem ili izmjenom u vezi s Dokumentacijom o nabavi </w:t>
      </w:r>
      <w:r w:rsidR="00324153" w:rsidRPr="005C34A2">
        <w:rPr>
          <w:rFonts w:cs="Times New Roman"/>
        </w:rPr>
        <w:t xml:space="preserve">je pravodoban ako je dostavljen </w:t>
      </w:r>
      <w:r w:rsidR="00324153" w:rsidRPr="005C34A2">
        <w:rPr>
          <w:rFonts w:cs="Times New Roman"/>
          <w:u w:val="single"/>
        </w:rPr>
        <w:t xml:space="preserve">najkasnije </w:t>
      </w:r>
      <w:r w:rsidR="00324153" w:rsidRPr="00442A91">
        <w:rPr>
          <w:rFonts w:cs="Times New Roman"/>
          <w:u w:val="single"/>
        </w:rPr>
        <w:t xml:space="preserve">tijekom </w:t>
      </w:r>
      <w:r w:rsidR="00232E1F" w:rsidRPr="00442A91">
        <w:rPr>
          <w:rFonts w:cs="Times New Roman"/>
          <w:b/>
          <w:u w:val="single"/>
        </w:rPr>
        <w:t>šestog</w:t>
      </w:r>
      <w:r w:rsidR="00324153" w:rsidRPr="00442A91">
        <w:rPr>
          <w:rFonts w:cs="Times New Roman"/>
          <w:u w:val="single"/>
        </w:rPr>
        <w:t xml:space="preserve"> dana</w:t>
      </w:r>
      <w:r w:rsidR="00324153" w:rsidRPr="005C34A2">
        <w:rPr>
          <w:rFonts w:cs="Times New Roman"/>
        </w:rPr>
        <w:t xml:space="preserve"> prije roka određenog za dostavu ponuda.</w:t>
      </w:r>
    </w:p>
    <w:p w14:paraId="39130A3D" w14:textId="77777777" w:rsidR="00903CCB" w:rsidRPr="005C34A2" w:rsidRDefault="00903CCB" w:rsidP="00E915F9">
      <w:pPr>
        <w:pStyle w:val="Standard"/>
        <w:ind w:left="567"/>
        <w:jc w:val="both"/>
        <w:rPr>
          <w:rFonts w:cs="Times New Roman"/>
        </w:rPr>
      </w:pPr>
    </w:p>
    <w:p w14:paraId="2A7CA505" w14:textId="77777777" w:rsidR="00903CCB" w:rsidRPr="00E841B6" w:rsidRDefault="00903CCB" w:rsidP="00D26FEA">
      <w:pPr>
        <w:pStyle w:val="Standard"/>
        <w:ind w:left="426"/>
        <w:jc w:val="both"/>
        <w:rPr>
          <w:rFonts w:cs="Times New Roman"/>
        </w:rPr>
      </w:pPr>
      <w:r w:rsidRPr="005C34A2">
        <w:rPr>
          <w:rFonts w:cs="Times New Roman"/>
        </w:rPr>
        <w:t>Zainteresirani gospodarski subjekti zahtjeve za dodatne informacije, objašnjenja ili izmjene u vezi s dokumentacijom o nabavi, Naručitelju dostavljaju putem EOJN RH.</w:t>
      </w:r>
    </w:p>
    <w:p w14:paraId="0AD38903" w14:textId="068DED5C" w:rsidR="00E71AEF" w:rsidRDefault="00E71AEF" w:rsidP="00E71AEF">
      <w:pPr>
        <w:pStyle w:val="Standard"/>
        <w:jc w:val="both"/>
        <w:rPr>
          <w:rFonts w:cs="Times New Roman"/>
        </w:rPr>
      </w:pPr>
    </w:p>
    <w:p w14:paraId="0DD796BA" w14:textId="77777777" w:rsidR="00E42058" w:rsidRPr="00E841B6" w:rsidRDefault="00E42058" w:rsidP="00E71AEF">
      <w:pPr>
        <w:pStyle w:val="Standard"/>
        <w:jc w:val="both"/>
        <w:rPr>
          <w:rFonts w:cs="Times New Roman"/>
        </w:rPr>
      </w:pPr>
    </w:p>
    <w:p w14:paraId="308B4C7F" w14:textId="4D519A11" w:rsidR="00E71AEF" w:rsidRPr="00191DF6" w:rsidRDefault="00E73365" w:rsidP="00191DF6">
      <w:pPr>
        <w:pStyle w:val="Standard"/>
        <w:numPr>
          <w:ilvl w:val="1"/>
          <w:numId w:val="7"/>
        </w:numPr>
        <w:jc w:val="both"/>
        <w:outlineLvl w:val="1"/>
        <w:rPr>
          <w:rFonts w:cs="Times New Roman"/>
          <w:b/>
        </w:rPr>
      </w:pPr>
      <w:bookmarkStart w:id="8" w:name="_Toc494352041"/>
      <w:r>
        <w:rPr>
          <w:rFonts w:cs="Times New Roman"/>
          <w:b/>
        </w:rPr>
        <w:t xml:space="preserve"> </w:t>
      </w:r>
      <w:r w:rsidR="00E71AEF" w:rsidRPr="00E841B6">
        <w:rPr>
          <w:rFonts w:cs="Times New Roman"/>
          <w:b/>
        </w:rPr>
        <w:t xml:space="preserve">Evidencijski broj </w:t>
      </w:r>
      <w:r w:rsidR="00E71AEF" w:rsidRPr="00CB0D6B">
        <w:rPr>
          <w:rFonts w:cs="Times New Roman"/>
          <w:b/>
        </w:rPr>
        <w:t>nabave</w:t>
      </w:r>
      <w:bookmarkEnd w:id="8"/>
      <w:r w:rsidR="00191DF6" w:rsidRPr="00CB0D6B">
        <w:rPr>
          <w:rFonts w:cs="Times New Roman"/>
          <w:b/>
        </w:rPr>
        <w:t xml:space="preserve">: </w:t>
      </w:r>
      <w:r w:rsidR="00B00BC2" w:rsidRPr="00B00BC2">
        <w:rPr>
          <w:rFonts w:cs="Times New Roman"/>
          <w:bCs/>
        </w:rPr>
        <w:t>3/23 JN</w:t>
      </w:r>
    </w:p>
    <w:p w14:paraId="6B02779B" w14:textId="22BE08CE" w:rsidR="00E71AEF" w:rsidRDefault="00E71AEF" w:rsidP="00E71AEF">
      <w:pPr>
        <w:pStyle w:val="Standard"/>
        <w:jc w:val="both"/>
        <w:rPr>
          <w:rFonts w:cs="Times New Roman"/>
        </w:rPr>
      </w:pPr>
    </w:p>
    <w:p w14:paraId="6F649941" w14:textId="77777777" w:rsidR="00E42058" w:rsidRPr="00E841B6" w:rsidRDefault="00E42058" w:rsidP="00E71AEF">
      <w:pPr>
        <w:pStyle w:val="Standard"/>
        <w:jc w:val="both"/>
        <w:rPr>
          <w:rFonts w:cs="Times New Roman"/>
        </w:rPr>
      </w:pPr>
    </w:p>
    <w:p w14:paraId="58B35C7C" w14:textId="03C1EEFB" w:rsidR="000E31E5" w:rsidRPr="00E841B6" w:rsidRDefault="00E73365" w:rsidP="009A7896">
      <w:pPr>
        <w:pStyle w:val="Standard"/>
        <w:numPr>
          <w:ilvl w:val="1"/>
          <w:numId w:val="7"/>
        </w:numPr>
        <w:jc w:val="both"/>
        <w:outlineLvl w:val="1"/>
        <w:rPr>
          <w:rFonts w:cs="Times New Roman"/>
          <w:b/>
        </w:rPr>
      </w:pPr>
      <w:bookmarkStart w:id="9" w:name="_Toc494352042"/>
      <w:r>
        <w:rPr>
          <w:rFonts w:cs="Times New Roman"/>
          <w:b/>
        </w:rPr>
        <w:t xml:space="preserve"> </w:t>
      </w:r>
      <w:r w:rsidR="00E71AEF" w:rsidRPr="00E841B6">
        <w:rPr>
          <w:rFonts w:cs="Times New Roman"/>
          <w:b/>
        </w:rPr>
        <w:t xml:space="preserve">Popis gospodarskih subjekata s kojima je </w:t>
      </w:r>
      <w:r w:rsidR="000E31E5" w:rsidRPr="00E841B6">
        <w:rPr>
          <w:rFonts w:cs="Times New Roman"/>
          <w:b/>
        </w:rPr>
        <w:t xml:space="preserve">Naručitelj </w:t>
      </w:r>
      <w:r w:rsidR="00E71AEF" w:rsidRPr="00E841B6">
        <w:rPr>
          <w:rFonts w:cs="Times New Roman"/>
          <w:b/>
        </w:rPr>
        <w:t>u sukobu interesa u smislu Zakona o javnoj nabavi (NN br. 120/2016)</w:t>
      </w:r>
      <w:bookmarkEnd w:id="9"/>
    </w:p>
    <w:p w14:paraId="73EFDF87" w14:textId="77777777" w:rsidR="00E42005" w:rsidRPr="00E841B6" w:rsidRDefault="00E42005" w:rsidP="008A5346">
      <w:pPr>
        <w:pStyle w:val="Standard"/>
        <w:ind w:left="567"/>
        <w:jc w:val="both"/>
        <w:rPr>
          <w:rFonts w:cs="Times New Roman"/>
        </w:rPr>
      </w:pPr>
    </w:p>
    <w:p w14:paraId="545F401E" w14:textId="15242687" w:rsidR="008A5346" w:rsidRPr="00E841B6" w:rsidRDefault="00C203C3" w:rsidP="00E42005">
      <w:pPr>
        <w:pStyle w:val="Standard"/>
        <w:ind w:left="360"/>
        <w:jc w:val="both"/>
        <w:rPr>
          <w:rFonts w:cs="Times New Roman"/>
        </w:rPr>
      </w:pPr>
      <w:r w:rsidRPr="008F4D41">
        <w:rPr>
          <w:rFonts w:cs="Times New Roman"/>
        </w:rPr>
        <w:t>U skladu sa člankom 80. stavkom 2. točkom 2. ZJN 2016, Naručitelj navodi popis gospodarskih subjekata s kojima su predstavnici naručitelja u smislu članka 76. stavka 2. ZJN 2016 u sukobu interesa u smislu članaka 76. do 79. ZJN 2016, odnosno, popis gospodarskih subjekata s kojima</w:t>
      </w:r>
      <w:r w:rsidRPr="00C203C3">
        <w:rPr>
          <w:rFonts w:cs="Times New Roman"/>
        </w:rPr>
        <w:t xml:space="preserve"> </w:t>
      </w:r>
      <w:r w:rsidR="008A5346" w:rsidRPr="00E841B6">
        <w:rPr>
          <w:rFonts w:cs="Times New Roman"/>
        </w:rPr>
        <w:t xml:space="preserve">Naručitelj ne smije sklapati ugovore o javnoj nabavi kao ni okvirne sporazume (u svojstvu ponuditelja, člana zajednice gospodarskih subjekata i </w:t>
      </w:r>
      <w:proofErr w:type="spellStart"/>
      <w:r w:rsidR="008A5346" w:rsidRPr="00E841B6">
        <w:rPr>
          <w:rFonts w:cs="Times New Roman"/>
        </w:rPr>
        <w:t>podugovaratelja</w:t>
      </w:r>
      <w:proofErr w:type="spellEnd"/>
      <w:r w:rsidR="008A5346" w:rsidRPr="00E841B6">
        <w:rPr>
          <w:rFonts w:cs="Times New Roman"/>
        </w:rPr>
        <w:t xml:space="preserve"> odabranom ponuditelju):</w:t>
      </w:r>
    </w:p>
    <w:p w14:paraId="1098D016" w14:textId="77777777" w:rsidR="00CA002A" w:rsidRDefault="00CA002A" w:rsidP="00191DF6">
      <w:pPr>
        <w:pStyle w:val="Standard"/>
        <w:ind w:left="851" w:hanging="143"/>
        <w:jc w:val="both"/>
        <w:rPr>
          <w:rFonts w:cs="Times New Roman"/>
        </w:rPr>
      </w:pPr>
    </w:p>
    <w:p w14:paraId="19B15921" w14:textId="77777777" w:rsidR="00B00BC2" w:rsidRDefault="00B00BC2" w:rsidP="00B00BC2">
      <w:pPr>
        <w:pStyle w:val="Odlomakpopisa"/>
        <w:widowControl w:val="0"/>
        <w:numPr>
          <w:ilvl w:val="0"/>
          <w:numId w:val="48"/>
        </w:numPr>
        <w:suppressAutoHyphens/>
        <w:spacing w:after="0" w:line="240" w:lineRule="auto"/>
        <w:rPr>
          <w:rFonts w:eastAsia="Lucida Sans Unicode"/>
          <w:color w:val="000000"/>
          <w:sz w:val="24"/>
          <w:szCs w:val="24"/>
        </w:rPr>
      </w:pPr>
      <w:r w:rsidRPr="00774D46">
        <w:rPr>
          <w:rFonts w:eastAsia="Lucida Sans Unicode"/>
          <w:color w:val="000000"/>
          <w:sz w:val="24"/>
          <w:szCs w:val="24"/>
        </w:rPr>
        <w:t xml:space="preserve">OPG „RAJČEK“, nositelj MILAN UZELAC, Trg hrvatskih vitezova 13, Udbina, OIB: 14708576059 </w:t>
      </w:r>
    </w:p>
    <w:p w14:paraId="43B4FB37" w14:textId="77777777" w:rsidR="00B00BC2" w:rsidRPr="0087705F" w:rsidRDefault="00B00BC2" w:rsidP="00B00BC2">
      <w:pPr>
        <w:pStyle w:val="Odlomakpopisa"/>
        <w:widowControl w:val="0"/>
        <w:numPr>
          <w:ilvl w:val="0"/>
          <w:numId w:val="48"/>
        </w:numPr>
        <w:suppressAutoHyphens/>
        <w:spacing w:after="0" w:line="240" w:lineRule="auto"/>
        <w:rPr>
          <w:rFonts w:eastAsia="Lucida Sans Unicode"/>
          <w:color w:val="000000"/>
          <w:sz w:val="24"/>
          <w:szCs w:val="24"/>
        </w:rPr>
      </w:pPr>
      <w:r w:rsidRPr="0087705F">
        <w:rPr>
          <w:rFonts w:eastAsia="Lucida Sans Unicode"/>
          <w:color w:val="000000"/>
          <w:sz w:val="24"/>
          <w:szCs w:val="24"/>
        </w:rPr>
        <w:t xml:space="preserve">EMMI </w:t>
      </w:r>
      <w:proofErr w:type="spellStart"/>
      <w:r w:rsidRPr="0087705F">
        <w:rPr>
          <w:rFonts w:eastAsia="Lucida Sans Unicode"/>
          <w:color w:val="000000"/>
          <w:sz w:val="24"/>
          <w:szCs w:val="24"/>
        </w:rPr>
        <w:t>j.d.o.o</w:t>
      </w:r>
      <w:proofErr w:type="spellEnd"/>
      <w:r w:rsidRPr="0087705F">
        <w:rPr>
          <w:rFonts w:eastAsia="Lucida Sans Unicode"/>
          <w:color w:val="000000"/>
          <w:sz w:val="24"/>
          <w:szCs w:val="24"/>
        </w:rPr>
        <w:t>., Putine 12, 10291 Zdenci Brdovečki</w:t>
      </w:r>
      <w:r>
        <w:rPr>
          <w:rFonts w:eastAsia="Lucida Sans Unicode"/>
          <w:color w:val="000000"/>
          <w:sz w:val="24"/>
          <w:szCs w:val="24"/>
        </w:rPr>
        <w:t>, OIB: 82592698586</w:t>
      </w:r>
    </w:p>
    <w:p w14:paraId="105442CD" w14:textId="0AC244F8" w:rsidR="00E42058" w:rsidRDefault="00E42058" w:rsidP="00324153">
      <w:pPr>
        <w:pStyle w:val="Standard"/>
        <w:jc w:val="both"/>
        <w:rPr>
          <w:rFonts w:cs="Times New Roman"/>
        </w:rPr>
      </w:pPr>
    </w:p>
    <w:p w14:paraId="5EDCD2F4" w14:textId="77777777" w:rsidR="00C203C3" w:rsidRPr="00C203C3" w:rsidRDefault="00C203C3" w:rsidP="00736729">
      <w:pPr>
        <w:pStyle w:val="Standard"/>
        <w:ind w:left="426"/>
        <w:jc w:val="both"/>
        <w:rPr>
          <w:rFonts w:cs="Times New Roman"/>
        </w:rPr>
      </w:pPr>
      <w:r w:rsidRPr="00C203C3">
        <w:rPr>
          <w:rFonts w:cs="Times New Roman"/>
        </w:rPr>
        <w:t>Naručitelj će poduzeti prikladne mjere da učinkovito spriječi, prepozna i ukloni sukobe interesa u vezi s ovim postupkom javne nabave kako bi se izbjeglo narušavanje tržišnog natjecanja i osiguralo jednako postupanje prema svim gospodarskim subjektima.</w:t>
      </w:r>
    </w:p>
    <w:p w14:paraId="5895D4FF" w14:textId="77777777" w:rsidR="00C203C3" w:rsidRPr="00C203C3" w:rsidRDefault="00C203C3" w:rsidP="00736729">
      <w:pPr>
        <w:pStyle w:val="Standard"/>
        <w:ind w:left="426"/>
        <w:jc w:val="both"/>
        <w:rPr>
          <w:rFonts w:cs="Times New Roman"/>
        </w:rPr>
      </w:pPr>
      <w:r w:rsidRPr="00C203C3">
        <w:rPr>
          <w:rFonts w:cs="Times New Roman"/>
        </w:rPr>
        <w:t xml:space="preserve">Temeljem članka 75. i članka 76., u vezi sa člankom 199. stavkom 1. ZJN 2016 ako je ponuditelj ili gospodarski subjekt koji je povezan s ponuditeljem na bilo koji način bio uključen u pripremi postupka nabave, Naručitelj je obvezan poduzeti odgovarajuće mjere kako bi osigurao da </w:t>
      </w:r>
      <w:r w:rsidRPr="00C203C3">
        <w:rPr>
          <w:rFonts w:cs="Times New Roman"/>
        </w:rPr>
        <w:lastRenderedPageBreak/>
        <w:t>sudjelovanje tog ponuditelja ne naruši tržišno natjecanje. Sukladno članku 199. stavku 3. ZJN 2016 Naručitelj će iz postupka isključiti ponuditelja koji je prethodno sudjelovao u pripremu postupka samo ako utvrdi da se na drugi način ne može osigurati obvezno poštivanje načela jednakog tretmana. Prije isključenja, Naručitelj će omogućiti ponuditeljima da dokažu da njihovo sudjelovanje u pripremi postupka ne može narušiti tržišno natjecanje (članak 199. stavak 4. ZJN 2016). U skladu sa stavkom 5. članka 199. ZJN 2016 Naručitelj će poduzete mjere dokumentirati u izvješću o postupku javne nabave.</w:t>
      </w:r>
    </w:p>
    <w:p w14:paraId="59DC83DB" w14:textId="07192C3B" w:rsidR="00C203C3" w:rsidRDefault="00C203C3" w:rsidP="00736729">
      <w:pPr>
        <w:pStyle w:val="Standard"/>
        <w:ind w:left="426"/>
        <w:jc w:val="both"/>
        <w:rPr>
          <w:rFonts w:cs="Times New Roman"/>
        </w:rPr>
      </w:pPr>
      <w:r w:rsidRPr="00C203C3">
        <w:rPr>
          <w:rFonts w:cs="Times New Roman"/>
        </w:rPr>
        <w:t>Predstavnici Naručitelja u ovom postupku javne nabave potpisnici su izjave sukladno članku 76. stavku 1. ZJN 2016.</w:t>
      </w:r>
    </w:p>
    <w:p w14:paraId="5D13F084" w14:textId="77777777" w:rsidR="00C203C3" w:rsidRPr="00E841B6" w:rsidRDefault="00C203C3" w:rsidP="00324153">
      <w:pPr>
        <w:pStyle w:val="Standard"/>
        <w:jc w:val="both"/>
        <w:rPr>
          <w:rFonts w:cs="Times New Roman"/>
        </w:rPr>
      </w:pPr>
    </w:p>
    <w:p w14:paraId="42758768" w14:textId="7CC138E4" w:rsidR="00324153" w:rsidRPr="005C34A2" w:rsidRDefault="00736729" w:rsidP="009A7896">
      <w:pPr>
        <w:pStyle w:val="Standard"/>
        <w:numPr>
          <w:ilvl w:val="1"/>
          <w:numId w:val="7"/>
        </w:numPr>
        <w:jc w:val="both"/>
        <w:outlineLvl w:val="1"/>
        <w:rPr>
          <w:rFonts w:cs="Times New Roman"/>
          <w:b/>
        </w:rPr>
      </w:pPr>
      <w:bookmarkStart w:id="10" w:name="_Toc494352043"/>
      <w:r>
        <w:rPr>
          <w:rFonts w:cs="Times New Roman"/>
          <w:b/>
        </w:rPr>
        <w:t xml:space="preserve"> </w:t>
      </w:r>
      <w:r w:rsidR="00E71AEF" w:rsidRPr="005C34A2">
        <w:rPr>
          <w:rFonts w:cs="Times New Roman"/>
          <w:b/>
        </w:rPr>
        <w:t>Vrsta postupka javne nabave</w:t>
      </w:r>
      <w:bookmarkEnd w:id="10"/>
    </w:p>
    <w:p w14:paraId="31D8839D" w14:textId="450BDE5E" w:rsidR="00E71AEF" w:rsidRPr="005C34A2" w:rsidRDefault="00E71AEF" w:rsidP="006A7BD3">
      <w:pPr>
        <w:pStyle w:val="Standard"/>
        <w:spacing w:before="120" w:after="120"/>
        <w:ind w:firstLine="360"/>
        <w:jc w:val="both"/>
        <w:rPr>
          <w:rFonts w:cs="Times New Roman"/>
        </w:rPr>
      </w:pPr>
      <w:r w:rsidRPr="005C34A2">
        <w:rPr>
          <w:rFonts w:cs="Times New Roman"/>
        </w:rPr>
        <w:t xml:space="preserve">Otvoreni postupak javne nabave </w:t>
      </w:r>
      <w:r w:rsidR="00A8733D">
        <w:rPr>
          <w:rFonts w:cs="Times New Roman"/>
        </w:rPr>
        <w:t>male</w:t>
      </w:r>
      <w:r w:rsidRPr="005C34A2">
        <w:rPr>
          <w:rFonts w:cs="Times New Roman"/>
        </w:rPr>
        <w:t xml:space="preserve"> vrijednosti</w:t>
      </w:r>
      <w:r w:rsidR="00C37691" w:rsidRPr="005C34A2">
        <w:rPr>
          <w:rFonts w:cs="Times New Roman"/>
        </w:rPr>
        <w:t>.</w:t>
      </w:r>
    </w:p>
    <w:p w14:paraId="5A3DE7EA" w14:textId="77777777" w:rsidR="00E71AEF" w:rsidRPr="005C34A2" w:rsidRDefault="00E71AEF" w:rsidP="00E71AEF">
      <w:pPr>
        <w:pStyle w:val="Standard"/>
        <w:jc w:val="both"/>
        <w:rPr>
          <w:rFonts w:cs="Times New Roman"/>
          <w:b/>
        </w:rPr>
      </w:pPr>
    </w:p>
    <w:p w14:paraId="13F6D999" w14:textId="5FC445A9" w:rsidR="00F642F8" w:rsidRPr="005C34A2" w:rsidRDefault="00736729" w:rsidP="009A7896">
      <w:pPr>
        <w:pStyle w:val="Standard"/>
        <w:numPr>
          <w:ilvl w:val="1"/>
          <w:numId w:val="7"/>
        </w:numPr>
        <w:jc w:val="both"/>
        <w:outlineLvl w:val="1"/>
        <w:rPr>
          <w:rFonts w:cs="Times New Roman"/>
          <w:b/>
        </w:rPr>
      </w:pPr>
      <w:bookmarkStart w:id="11" w:name="_Toc494352044"/>
      <w:r>
        <w:rPr>
          <w:rFonts w:cs="Times New Roman"/>
          <w:b/>
        </w:rPr>
        <w:t xml:space="preserve"> </w:t>
      </w:r>
      <w:r w:rsidR="00E71AEF" w:rsidRPr="005C34A2">
        <w:rPr>
          <w:rFonts w:cs="Times New Roman"/>
          <w:b/>
        </w:rPr>
        <w:t>Procijenjena vrijednost nabave</w:t>
      </w:r>
      <w:bookmarkEnd w:id="11"/>
    </w:p>
    <w:p w14:paraId="797A7ABC" w14:textId="2CFB926C" w:rsidR="005F79FC" w:rsidRPr="00E841B6" w:rsidRDefault="00736729" w:rsidP="00013FB0">
      <w:pPr>
        <w:pStyle w:val="Standard"/>
        <w:spacing w:before="120" w:after="120"/>
        <w:ind w:firstLine="360"/>
        <w:jc w:val="both"/>
        <w:rPr>
          <w:rFonts w:cs="Times New Roman"/>
        </w:rPr>
      </w:pPr>
      <w:r>
        <w:rPr>
          <w:rFonts w:cs="Times New Roman"/>
        </w:rPr>
        <w:t>P</w:t>
      </w:r>
      <w:r w:rsidR="00F51B80" w:rsidRPr="005C34A2">
        <w:rPr>
          <w:rFonts w:cs="Times New Roman"/>
        </w:rPr>
        <w:t>rocijenjena vrijednost</w:t>
      </w:r>
      <w:r w:rsidR="00C203C3">
        <w:rPr>
          <w:rFonts w:cs="Times New Roman"/>
        </w:rPr>
        <w:t xml:space="preserve"> nabave iznosi</w:t>
      </w:r>
      <w:r w:rsidR="00F51B80" w:rsidRPr="005C34A2">
        <w:rPr>
          <w:rFonts w:cs="Times New Roman"/>
        </w:rPr>
        <w:t xml:space="preserve">: </w:t>
      </w:r>
      <w:r w:rsidR="00B00BC2" w:rsidRPr="00B00BC2">
        <w:rPr>
          <w:rFonts w:cs="Times New Roman"/>
          <w:b/>
          <w:bCs/>
          <w:color w:val="auto"/>
        </w:rPr>
        <w:t>71.537,59</w:t>
      </w:r>
      <w:r w:rsidR="00EE187D">
        <w:rPr>
          <w:rFonts w:cs="Times New Roman"/>
          <w:b/>
          <w:bCs/>
          <w:color w:val="auto"/>
        </w:rPr>
        <w:t xml:space="preserve"> EUR</w:t>
      </w:r>
      <w:r w:rsidR="00F51B80" w:rsidRPr="00F44893">
        <w:rPr>
          <w:rFonts w:cs="Times New Roman"/>
          <w:color w:val="auto"/>
        </w:rPr>
        <w:t xml:space="preserve"> </w:t>
      </w:r>
      <w:r w:rsidR="009339EE" w:rsidRPr="005C34A2">
        <w:rPr>
          <w:rFonts w:cs="Times New Roman"/>
        </w:rPr>
        <w:t>(</w:t>
      </w:r>
      <w:r w:rsidR="00F51B80" w:rsidRPr="005C34A2">
        <w:rPr>
          <w:rFonts w:cs="Times New Roman"/>
        </w:rPr>
        <w:t>bez PDV-a</w:t>
      </w:r>
      <w:r w:rsidR="009339EE" w:rsidRPr="005C34A2">
        <w:rPr>
          <w:rFonts w:cs="Times New Roman"/>
        </w:rPr>
        <w:t>)</w:t>
      </w:r>
      <w:r w:rsidR="00F51B80" w:rsidRPr="005C34A2">
        <w:rPr>
          <w:rFonts w:cs="Times New Roman"/>
        </w:rPr>
        <w:t>.</w:t>
      </w:r>
    </w:p>
    <w:p w14:paraId="5AF3B4E8" w14:textId="77777777" w:rsidR="00324153" w:rsidRPr="00E841B6" w:rsidRDefault="00324153" w:rsidP="00324153">
      <w:pPr>
        <w:pStyle w:val="Standard"/>
        <w:ind w:firstLine="708"/>
        <w:jc w:val="both"/>
        <w:rPr>
          <w:rFonts w:cs="Times New Roman"/>
          <w:b/>
        </w:rPr>
      </w:pPr>
    </w:p>
    <w:p w14:paraId="52700E7C" w14:textId="07B14C53" w:rsidR="00F642F8" w:rsidRPr="004110E1" w:rsidRDefault="00736729" w:rsidP="009A7896">
      <w:pPr>
        <w:pStyle w:val="Standard"/>
        <w:numPr>
          <w:ilvl w:val="1"/>
          <w:numId w:val="7"/>
        </w:numPr>
        <w:jc w:val="both"/>
        <w:outlineLvl w:val="1"/>
        <w:rPr>
          <w:rFonts w:cs="Times New Roman"/>
          <w:b/>
        </w:rPr>
      </w:pPr>
      <w:bookmarkStart w:id="12" w:name="_Toc494352045"/>
      <w:r>
        <w:rPr>
          <w:rFonts w:cs="Times New Roman"/>
          <w:b/>
        </w:rPr>
        <w:t xml:space="preserve"> </w:t>
      </w:r>
      <w:r w:rsidR="00E71AEF" w:rsidRPr="004110E1">
        <w:rPr>
          <w:rFonts w:cs="Times New Roman"/>
          <w:b/>
        </w:rPr>
        <w:t xml:space="preserve">Vrsta ugovora o javnoj nabavi </w:t>
      </w:r>
      <w:bookmarkEnd w:id="12"/>
    </w:p>
    <w:p w14:paraId="2FE87B99" w14:textId="156758AA" w:rsidR="00E71AEF" w:rsidRPr="004110E1" w:rsidRDefault="00324153" w:rsidP="005F79FC">
      <w:pPr>
        <w:pStyle w:val="Standard"/>
        <w:spacing w:before="120" w:after="120"/>
        <w:ind w:left="426" w:hanging="66"/>
        <w:jc w:val="both"/>
        <w:rPr>
          <w:rFonts w:cs="Times New Roman"/>
        </w:rPr>
      </w:pPr>
      <w:r w:rsidRPr="004110E1">
        <w:rPr>
          <w:rFonts w:cs="Times New Roman"/>
        </w:rPr>
        <w:t>Provedbom ovog postupka javne nabave sklopit će se ugovor o javnoj nabavi radova</w:t>
      </w:r>
      <w:r w:rsidR="001F6A04">
        <w:rPr>
          <w:rFonts w:cs="Times New Roman"/>
        </w:rPr>
        <w:t>.</w:t>
      </w:r>
    </w:p>
    <w:p w14:paraId="04DA5A2D" w14:textId="77777777" w:rsidR="00E71AEF" w:rsidRPr="004110E1" w:rsidRDefault="00E71AEF" w:rsidP="00E71AEF">
      <w:pPr>
        <w:pStyle w:val="Standard"/>
        <w:jc w:val="both"/>
        <w:rPr>
          <w:rFonts w:cs="Times New Roman"/>
          <w:b/>
        </w:rPr>
      </w:pPr>
    </w:p>
    <w:p w14:paraId="47C22FA9" w14:textId="37C9BD28" w:rsidR="00F642F8" w:rsidRPr="004110E1" w:rsidRDefault="00736729" w:rsidP="009A7896">
      <w:pPr>
        <w:pStyle w:val="Standard"/>
        <w:numPr>
          <w:ilvl w:val="1"/>
          <w:numId w:val="7"/>
        </w:numPr>
        <w:jc w:val="both"/>
        <w:outlineLvl w:val="1"/>
        <w:rPr>
          <w:rFonts w:cs="Times New Roman"/>
          <w:b/>
        </w:rPr>
      </w:pPr>
      <w:bookmarkStart w:id="13" w:name="_Toc494352046"/>
      <w:r>
        <w:rPr>
          <w:rFonts w:cs="Times New Roman"/>
          <w:b/>
        </w:rPr>
        <w:t xml:space="preserve"> </w:t>
      </w:r>
      <w:r w:rsidR="00E71AEF" w:rsidRPr="004110E1">
        <w:rPr>
          <w:rFonts w:cs="Times New Roman"/>
          <w:b/>
        </w:rPr>
        <w:t>Navod sklapa li se ugovor o javnoj nabavi ili okvirni sporazum</w:t>
      </w:r>
      <w:bookmarkEnd w:id="13"/>
    </w:p>
    <w:p w14:paraId="5CF746D5" w14:textId="3081B0CB" w:rsidR="00E71AEF" w:rsidRPr="006B76C8" w:rsidRDefault="00C203C3" w:rsidP="00C203C3">
      <w:pPr>
        <w:pStyle w:val="Standard"/>
        <w:spacing w:before="120" w:after="120"/>
        <w:ind w:left="426" w:hanging="66"/>
        <w:jc w:val="both"/>
        <w:rPr>
          <w:rFonts w:cs="Times New Roman"/>
        </w:rPr>
      </w:pPr>
      <w:r w:rsidRPr="00C203C3">
        <w:rPr>
          <w:rFonts w:cs="Times New Roman"/>
        </w:rPr>
        <w:t>Temeljem provedenog postupka nabave sklapa se ugovor o javnoj nabavi. Sklapanje okvirnog sporazuma nije predviđeno</w:t>
      </w:r>
      <w:r w:rsidR="00C37691" w:rsidRPr="00E74A3C">
        <w:rPr>
          <w:rFonts w:cs="Times New Roman"/>
        </w:rPr>
        <w:t>.</w:t>
      </w:r>
      <w:r w:rsidR="00E74A3C" w:rsidRPr="00E74A3C">
        <w:rPr>
          <w:rFonts w:cs="Times New Roman"/>
        </w:rPr>
        <w:t xml:space="preserve"> </w:t>
      </w:r>
    </w:p>
    <w:p w14:paraId="15653F22" w14:textId="77777777" w:rsidR="000F6993" w:rsidRPr="004110E1" w:rsidRDefault="000F6993" w:rsidP="00E71AEF">
      <w:pPr>
        <w:pStyle w:val="Standard"/>
        <w:jc w:val="both"/>
        <w:outlineLvl w:val="1"/>
        <w:rPr>
          <w:rFonts w:cs="Times New Roman"/>
        </w:rPr>
      </w:pPr>
    </w:p>
    <w:p w14:paraId="6833C873" w14:textId="516A796D" w:rsidR="00F642F8" w:rsidRPr="004110E1" w:rsidRDefault="00736729" w:rsidP="009A7896">
      <w:pPr>
        <w:pStyle w:val="Standard"/>
        <w:numPr>
          <w:ilvl w:val="1"/>
          <w:numId w:val="7"/>
        </w:numPr>
        <w:jc w:val="both"/>
        <w:outlineLvl w:val="1"/>
        <w:rPr>
          <w:rFonts w:cs="Times New Roman"/>
        </w:rPr>
      </w:pPr>
      <w:bookmarkStart w:id="14" w:name="_Toc494352047"/>
      <w:r>
        <w:rPr>
          <w:rFonts w:cs="Times New Roman"/>
          <w:b/>
        </w:rPr>
        <w:t xml:space="preserve"> </w:t>
      </w:r>
      <w:r w:rsidR="00E71AEF" w:rsidRPr="004110E1">
        <w:rPr>
          <w:rFonts w:cs="Times New Roman"/>
          <w:b/>
        </w:rPr>
        <w:t>Navod uspostavlja li se dinamički sustav nabave</w:t>
      </w:r>
      <w:bookmarkEnd w:id="14"/>
    </w:p>
    <w:p w14:paraId="259DE076" w14:textId="77777777" w:rsidR="00E71AEF" w:rsidRPr="004110E1" w:rsidRDefault="00E71AEF" w:rsidP="006A7BD3">
      <w:pPr>
        <w:pStyle w:val="Standard"/>
        <w:spacing w:before="120" w:after="120"/>
        <w:ind w:firstLine="360"/>
        <w:jc w:val="both"/>
        <w:rPr>
          <w:rFonts w:cs="Times New Roman"/>
        </w:rPr>
      </w:pPr>
      <w:r w:rsidRPr="004110E1">
        <w:rPr>
          <w:rFonts w:cs="Times New Roman"/>
        </w:rPr>
        <w:t>Ne uspostavlja se dinamički sustav nabave</w:t>
      </w:r>
      <w:r w:rsidR="00C37691" w:rsidRPr="004110E1">
        <w:rPr>
          <w:rFonts w:cs="Times New Roman"/>
        </w:rPr>
        <w:t>.</w:t>
      </w:r>
    </w:p>
    <w:p w14:paraId="34B8CBEF" w14:textId="77777777" w:rsidR="00E71AEF" w:rsidRPr="004110E1" w:rsidRDefault="00E71AEF" w:rsidP="00E71AEF">
      <w:pPr>
        <w:pStyle w:val="Standard"/>
        <w:jc w:val="both"/>
        <w:rPr>
          <w:rFonts w:cs="Times New Roman"/>
          <w:b/>
        </w:rPr>
      </w:pPr>
    </w:p>
    <w:p w14:paraId="30746B17" w14:textId="77777777" w:rsidR="00F642F8" w:rsidRPr="004110E1" w:rsidRDefault="00E71AEF" w:rsidP="009A7896">
      <w:pPr>
        <w:pStyle w:val="Standard"/>
        <w:numPr>
          <w:ilvl w:val="1"/>
          <w:numId w:val="7"/>
        </w:numPr>
        <w:ind w:left="567" w:hanging="567"/>
        <w:jc w:val="both"/>
        <w:outlineLvl w:val="1"/>
        <w:rPr>
          <w:rFonts w:cs="Times New Roman"/>
          <w:b/>
        </w:rPr>
      </w:pPr>
      <w:bookmarkStart w:id="15" w:name="_Toc494352048"/>
      <w:r w:rsidRPr="004110E1">
        <w:rPr>
          <w:rFonts w:cs="Times New Roman"/>
          <w:b/>
        </w:rPr>
        <w:t>Navod provodi li se elektronička dražba</w:t>
      </w:r>
      <w:bookmarkEnd w:id="15"/>
    </w:p>
    <w:p w14:paraId="08490EE4" w14:textId="77777777" w:rsidR="00C203C3" w:rsidRPr="00C203C3" w:rsidRDefault="00C203C3" w:rsidP="00C203C3">
      <w:pPr>
        <w:pStyle w:val="Standard"/>
        <w:spacing w:before="120" w:after="120"/>
        <w:ind w:left="567"/>
        <w:jc w:val="both"/>
        <w:rPr>
          <w:rFonts w:cs="Times New Roman"/>
        </w:rPr>
      </w:pPr>
      <w:r w:rsidRPr="00C203C3">
        <w:rPr>
          <w:rFonts w:cs="Times New Roman"/>
        </w:rPr>
        <w:t>Elektronička dražba se neće provoditi.</w:t>
      </w:r>
    </w:p>
    <w:p w14:paraId="7D3D0DF8" w14:textId="0502BBB8" w:rsidR="00E71AEF" w:rsidRPr="004110E1" w:rsidRDefault="00C203C3" w:rsidP="00C203C3">
      <w:pPr>
        <w:pStyle w:val="Standard"/>
        <w:spacing w:before="120" w:after="120"/>
        <w:ind w:left="567"/>
        <w:jc w:val="both"/>
        <w:rPr>
          <w:rFonts w:cs="Times New Roman"/>
        </w:rPr>
      </w:pPr>
      <w:r w:rsidRPr="00C203C3">
        <w:rPr>
          <w:rFonts w:cs="Times New Roman"/>
        </w:rPr>
        <w:t>Neće se uspostaviti sustav kvalifikacije.</w:t>
      </w:r>
    </w:p>
    <w:p w14:paraId="2A4DE146" w14:textId="77777777" w:rsidR="00BD6B40" w:rsidRPr="004110E1" w:rsidRDefault="00BD6B40" w:rsidP="00F642F8">
      <w:pPr>
        <w:pStyle w:val="Standard"/>
        <w:jc w:val="both"/>
        <w:rPr>
          <w:rFonts w:cs="Times New Roman"/>
        </w:rPr>
      </w:pPr>
    </w:p>
    <w:p w14:paraId="08C80FC7" w14:textId="77777777" w:rsidR="00903732" w:rsidRPr="004110E1" w:rsidRDefault="00BD6B40" w:rsidP="009A7896">
      <w:pPr>
        <w:pStyle w:val="Standard"/>
        <w:numPr>
          <w:ilvl w:val="1"/>
          <w:numId w:val="7"/>
        </w:numPr>
        <w:ind w:left="567" w:hanging="567"/>
        <w:jc w:val="both"/>
        <w:outlineLvl w:val="1"/>
        <w:rPr>
          <w:rFonts w:cs="Times New Roman"/>
          <w:b/>
        </w:rPr>
      </w:pPr>
      <w:bookmarkStart w:id="16" w:name="_Toc494352049"/>
      <w:r w:rsidRPr="004110E1">
        <w:rPr>
          <w:rFonts w:cs="Times New Roman"/>
          <w:b/>
        </w:rPr>
        <w:t>Internetska stranica na kojoj je objavljeno izvješće o provedenom savjetovanju sa zainteresiranim gospodarskim subjektima</w:t>
      </w:r>
      <w:bookmarkEnd w:id="16"/>
    </w:p>
    <w:p w14:paraId="7E11F47F" w14:textId="6B28AE72" w:rsidR="0083441F" w:rsidRPr="004110E1" w:rsidRDefault="0083441F" w:rsidP="0083441F">
      <w:pPr>
        <w:pStyle w:val="Standard"/>
        <w:spacing w:before="120" w:after="120"/>
        <w:ind w:left="567"/>
        <w:jc w:val="both"/>
        <w:rPr>
          <w:rFonts w:cs="Times New Roman"/>
        </w:rPr>
      </w:pPr>
      <w:r w:rsidRPr="004110E1">
        <w:rPr>
          <w:rFonts w:cs="Times New Roman"/>
        </w:rPr>
        <w:t xml:space="preserve">Sukladno članku 198. stavku </w:t>
      </w:r>
      <w:r w:rsidR="00815B8E">
        <w:rPr>
          <w:rFonts w:cs="Times New Roman"/>
        </w:rPr>
        <w:t>3</w:t>
      </w:r>
      <w:r w:rsidRPr="004110E1">
        <w:rPr>
          <w:rFonts w:cs="Times New Roman"/>
        </w:rPr>
        <w:t xml:space="preserve">. Zakona o javnoj nabavi Naručitelj je proveo prethodno savjetovanje </w:t>
      </w:r>
      <w:r w:rsidRPr="00BA373B">
        <w:rPr>
          <w:rFonts w:cs="Times New Roman"/>
        </w:rPr>
        <w:t>sa zainteresiranim gospodarskim subjektima</w:t>
      </w:r>
      <w:r w:rsidR="006B76C8" w:rsidRPr="00BA373B">
        <w:rPr>
          <w:rFonts w:cs="Times New Roman"/>
        </w:rPr>
        <w:t xml:space="preserve"> u periodu </w:t>
      </w:r>
      <w:r w:rsidR="006B76C8" w:rsidRPr="009B44A3">
        <w:rPr>
          <w:rFonts w:cs="Times New Roman"/>
        </w:rPr>
        <w:t xml:space="preserve">od </w:t>
      </w:r>
      <w:r w:rsidR="00B00BC2">
        <w:rPr>
          <w:rFonts w:cs="Times New Roman"/>
          <w:color w:val="auto"/>
          <w:highlight w:val="yellow"/>
        </w:rPr>
        <w:t>dd</w:t>
      </w:r>
      <w:r w:rsidR="009924D8" w:rsidRPr="00B00BC2">
        <w:rPr>
          <w:rFonts w:cs="Times New Roman"/>
          <w:color w:val="auto"/>
          <w:highlight w:val="yellow"/>
        </w:rPr>
        <w:t>.</w:t>
      </w:r>
      <w:r w:rsidR="00B00BC2">
        <w:rPr>
          <w:rFonts w:cs="Times New Roman"/>
          <w:color w:val="auto"/>
          <w:highlight w:val="yellow"/>
        </w:rPr>
        <w:t>mm</w:t>
      </w:r>
      <w:r w:rsidR="00286C6E" w:rsidRPr="00B00BC2">
        <w:rPr>
          <w:rFonts w:cs="Times New Roman"/>
          <w:highlight w:val="yellow"/>
        </w:rPr>
        <w:t>.</w:t>
      </w:r>
      <w:r w:rsidR="009924D8" w:rsidRPr="00B00BC2">
        <w:rPr>
          <w:rFonts w:cs="Times New Roman"/>
          <w:highlight w:val="yellow"/>
        </w:rPr>
        <w:t>20</w:t>
      </w:r>
      <w:r w:rsidR="00FF4C55" w:rsidRPr="00B00BC2">
        <w:rPr>
          <w:rFonts w:cs="Times New Roman"/>
          <w:highlight w:val="yellow"/>
        </w:rPr>
        <w:t>2</w:t>
      </w:r>
      <w:r w:rsidR="00B00BC2">
        <w:rPr>
          <w:rFonts w:cs="Times New Roman"/>
          <w:highlight w:val="yellow"/>
        </w:rPr>
        <w:t>3</w:t>
      </w:r>
      <w:r w:rsidR="009924D8" w:rsidRPr="00B00BC2">
        <w:rPr>
          <w:rFonts w:cs="Times New Roman"/>
          <w:highlight w:val="yellow"/>
        </w:rPr>
        <w:t>.</w:t>
      </w:r>
      <w:r w:rsidR="006B76C8" w:rsidRPr="00B00BC2">
        <w:rPr>
          <w:rFonts w:cs="Times New Roman"/>
          <w:highlight w:val="yellow"/>
        </w:rPr>
        <w:t xml:space="preserve"> do </w:t>
      </w:r>
      <w:r w:rsidR="00B00BC2">
        <w:rPr>
          <w:rFonts w:cs="Times New Roman"/>
          <w:color w:val="auto"/>
          <w:highlight w:val="yellow"/>
        </w:rPr>
        <w:t>dd.mm.</w:t>
      </w:r>
      <w:r w:rsidR="009924D8" w:rsidRPr="00B00BC2">
        <w:rPr>
          <w:rFonts w:cs="Times New Roman"/>
          <w:color w:val="auto"/>
          <w:highlight w:val="yellow"/>
        </w:rPr>
        <w:t>20</w:t>
      </w:r>
      <w:r w:rsidR="00FF4C55" w:rsidRPr="00B00BC2">
        <w:rPr>
          <w:rFonts w:cs="Times New Roman"/>
          <w:color w:val="auto"/>
          <w:highlight w:val="yellow"/>
        </w:rPr>
        <w:t>2</w:t>
      </w:r>
      <w:r w:rsidR="00B00BC2">
        <w:rPr>
          <w:rFonts w:cs="Times New Roman"/>
          <w:color w:val="auto"/>
          <w:highlight w:val="yellow"/>
        </w:rPr>
        <w:t>3</w:t>
      </w:r>
      <w:r w:rsidR="006B76C8" w:rsidRPr="00B00BC2">
        <w:rPr>
          <w:rFonts w:cs="Times New Roman"/>
          <w:highlight w:val="yellow"/>
        </w:rPr>
        <w:t>.</w:t>
      </w:r>
      <w:r w:rsidR="00815B8E" w:rsidRPr="00B00BC2">
        <w:rPr>
          <w:rFonts w:cs="Times New Roman"/>
          <w:highlight w:val="yellow"/>
        </w:rPr>
        <w:t xml:space="preserve"> godine.</w:t>
      </w:r>
    </w:p>
    <w:p w14:paraId="776B7443" w14:textId="640C6DE1" w:rsidR="00E42058" w:rsidRDefault="0083441F" w:rsidP="006A7BD3">
      <w:pPr>
        <w:pStyle w:val="Standard"/>
        <w:spacing w:before="120" w:after="120"/>
        <w:ind w:left="567"/>
        <w:jc w:val="both"/>
        <w:rPr>
          <w:rStyle w:val="Hiperveza"/>
        </w:rPr>
      </w:pPr>
      <w:r w:rsidRPr="004110E1">
        <w:rPr>
          <w:rFonts w:cs="Times New Roman"/>
        </w:rPr>
        <w:t xml:space="preserve">Izvješće o provedenom prethodnom savjetovanju, odnosno o prihvaćenim i neprihvaćenim primjedbama i prijedlozima, objavljeno je na sustavu Elektroničkog oglasnika javne nabave Republike Hrvatske (dalje: EOJN RH) </w:t>
      </w:r>
      <w:hyperlink r:id="rId14" w:history="1">
        <w:r w:rsidRPr="004110E1">
          <w:rPr>
            <w:rStyle w:val="Hiperveza"/>
          </w:rPr>
          <w:t>https://eojn.nn.hr/Oglasnik/</w:t>
        </w:r>
      </w:hyperlink>
    </w:p>
    <w:p w14:paraId="4BE041BB" w14:textId="7724006D" w:rsidR="00BA373B" w:rsidRDefault="00BA373B" w:rsidP="006A7BD3">
      <w:pPr>
        <w:pStyle w:val="Standard"/>
        <w:spacing w:before="120" w:after="120"/>
        <w:ind w:left="567"/>
        <w:jc w:val="both"/>
        <w:rPr>
          <w:rStyle w:val="Hiperveza"/>
        </w:rPr>
      </w:pPr>
    </w:p>
    <w:p w14:paraId="3B315234" w14:textId="53372F97" w:rsidR="0039383D" w:rsidRDefault="0039383D" w:rsidP="006A7BD3">
      <w:pPr>
        <w:pStyle w:val="Standard"/>
        <w:spacing w:before="120" w:after="120"/>
        <w:ind w:left="567"/>
        <w:jc w:val="both"/>
        <w:rPr>
          <w:rStyle w:val="Hiperveza"/>
        </w:rPr>
      </w:pPr>
    </w:p>
    <w:p w14:paraId="07299065" w14:textId="77777777" w:rsidR="00FF4C55" w:rsidRDefault="00FF4C55" w:rsidP="006A7BD3">
      <w:pPr>
        <w:pStyle w:val="Standard"/>
        <w:spacing w:before="120" w:after="120"/>
        <w:ind w:left="567"/>
        <w:jc w:val="both"/>
        <w:rPr>
          <w:rStyle w:val="Hiperveza"/>
        </w:rPr>
      </w:pPr>
    </w:p>
    <w:p w14:paraId="2FAE2064" w14:textId="77777777" w:rsidR="006A7BD3" w:rsidRPr="004110E1" w:rsidRDefault="00903732" w:rsidP="009A7896">
      <w:pPr>
        <w:pStyle w:val="Standard"/>
        <w:numPr>
          <w:ilvl w:val="0"/>
          <w:numId w:val="7"/>
        </w:numPr>
        <w:jc w:val="both"/>
        <w:outlineLvl w:val="1"/>
        <w:rPr>
          <w:rFonts w:cs="Times New Roman"/>
          <w:b/>
        </w:rPr>
      </w:pPr>
      <w:bookmarkStart w:id="17" w:name="_Toc494352050"/>
      <w:r w:rsidRPr="004110E1">
        <w:rPr>
          <w:rFonts w:cs="Times New Roman"/>
          <w:b/>
        </w:rPr>
        <w:lastRenderedPageBreak/>
        <w:t>PODACI O PREDMETU NABAVE</w:t>
      </w:r>
      <w:bookmarkEnd w:id="17"/>
    </w:p>
    <w:p w14:paraId="461D59EB" w14:textId="77777777" w:rsidR="006A7BD3" w:rsidRPr="004110E1" w:rsidRDefault="006A7BD3" w:rsidP="006A7BD3">
      <w:pPr>
        <w:pStyle w:val="Standard"/>
        <w:ind w:left="360"/>
        <w:jc w:val="both"/>
        <w:outlineLvl w:val="1"/>
        <w:rPr>
          <w:rFonts w:cs="Times New Roman"/>
          <w:b/>
        </w:rPr>
      </w:pPr>
    </w:p>
    <w:p w14:paraId="6F0F720C" w14:textId="77777777" w:rsidR="00903732" w:rsidRPr="004110E1" w:rsidRDefault="00E71AEF" w:rsidP="009A7896">
      <w:pPr>
        <w:pStyle w:val="Standard"/>
        <w:numPr>
          <w:ilvl w:val="1"/>
          <w:numId w:val="7"/>
        </w:numPr>
        <w:ind w:left="567" w:hanging="567"/>
        <w:jc w:val="both"/>
        <w:outlineLvl w:val="1"/>
        <w:rPr>
          <w:rFonts w:cs="Times New Roman"/>
          <w:b/>
        </w:rPr>
      </w:pPr>
      <w:bookmarkStart w:id="18" w:name="_Toc494352051"/>
      <w:r w:rsidRPr="004110E1">
        <w:rPr>
          <w:rFonts w:cs="Times New Roman"/>
          <w:b/>
        </w:rPr>
        <w:t>Opis predmeta nabave</w:t>
      </w:r>
      <w:bookmarkEnd w:id="18"/>
    </w:p>
    <w:p w14:paraId="29B4BDFF" w14:textId="2C37F7D5" w:rsidR="00191DF6" w:rsidRPr="00191DF6" w:rsidRDefault="00191DF6" w:rsidP="00191DF6">
      <w:pPr>
        <w:pStyle w:val="Standard"/>
        <w:spacing w:before="120" w:after="120"/>
        <w:ind w:left="567"/>
        <w:jc w:val="both"/>
        <w:rPr>
          <w:rFonts w:cs="Times New Roman"/>
        </w:rPr>
      </w:pPr>
      <w:bookmarkStart w:id="19" w:name="_Hlk507423224"/>
      <w:r w:rsidRPr="00191DF6">
        <w:rPr>
          <w:rFonts w:cs="Times New Roman"/>
        </w:rPr>
        <w:t xml:space="preserve">Predmet ovog postupka nabave su građevinski radovi </w:t>
      </w:r>
      <w:bookmarkStart w:id="20" w:name="_Hlk14805601"/>
      <w:bookmarkStart w:id="21" w:name="_Hlk141782035"/>
      <w:r w:rsidRPr="00191DF6">
        <w:rPr>
          <w:rFonts w:cs="Times New Roman"/>
        </w:rPr>
        <w:t xml:space="preserve">na </w:t>
      </w:r>
      <w:bookmarkStart w:id="22" w:name="_Hlk141782143"/>
      <w:r w:rsidR="00F73B52">
        <w:rPr>
          <w:rFonts w:cs="Times New Roman"/>
        </w:rPr>
        <w:t>p</w:t>
      </w:r>
      <w:r w:rsidR="00672522" w:rsidRPr="00672522">
        <w:rPr>
          <w:rFonts w:cs="Times New Roman"/>
        </w:rPr>
        <w:t xml:space="preserve">rilagođavanje dijela prostorija novim potrebama u zgradi </w:t>
      </w:r>
      <w:proofErr w:type="spellStart"/>
      <w:r w:rsidR="00672522" w:rsidRPr="00672522">
        <w:rPr>
          <w:rFonts w:cs="Times New Roman"/>
        </w:rPr>
        <w:t>KICa</w:t>
      </w:r>
      <w:proofErr w:type="spellEnd"/>
      <w:r w:rsidR="00672522" w:rsidRPr="00672522">
        <w:rPr>
          <w:rFonts w:cs="Times New Roman"/>
        </w:rPr>
        <w:t xml:space="preserve"> u Gospiću</w:t>
      </w:r>
      <w:r w:rsidR="00002832">
        <w:rPr>
          <w:rFonts w:cs="Times New Roman"/>
        </w:rPr>
        <w:t xml:space="preserve">, </w:t>
      </w:r>
      <w:bookmarkStart w:id="23" w:name="_Hlk141782258"/>
      <w:r w:rsidR="00672522" w:rsidRPr="00672522">
        <w:rPr>
          <w:rFonts w:cs="Times New Roman"/>
        </w:rPr>
        <w:t xml:space="preserve">na lokaciji k. č. br. 2898, k.o. Gospić, odnosno na adresi </w:t>
      </w:r>
      <w:proofErr w:type="spellStart"/>
      <w:r w:rsidR="00672522" w:rsidRPr="00672522">
        <w:rPr>
          <w:rFonts w:cs="Times New Roman"/>
        </w:rPr>
        <w:t>Budačka</w:t>
      </w:r>
      <w:proofErr w:type="spellEnd"/>
      <w:r w:rsidR="00672522" w:rsidRPr="00672522">
        <w:rPr>
          <w:rFonts w:cs="Times New Roman"/>
        </w:rPr>
        <w:t xml:space="preserve"> 12, 53 000 Gospić</w:t>
      </w:r>
      <w:r w:rsidR="00672522">
        <w:rPr>
          <w:rFonts w:cs="Times New Roman"/>
        </w:rPr>
        <w:t xml:space="preserve">, </w:t>
      </w:r>
      <w:r w:rsidRPr="00191DF6">
        <w:rPr>
          <w:rFonts w:cs="Times New Roman"/>
        </w:rPr>
        <w:t>sukladno priloženoj projektno-tehničkoj dokumentaciji</w:t>
      </w:r>
      <w:bookmarkEnd w:id="23"/>
      <w:r w:rsidRPr="00191DF6">
        <w:rPr>
          <w:rFonts w:cs="Times New Roman"/>
        </w:rPr>
        <w:t>, Troškovnicima</w:t>
      </w:r>
      <w:bookmarkEnd w:id="22"/>
      <w:r w:rsidRPr="00191DF6">
        <w:rPr>
          <w:rFonts w:cs="Times New Roman"/>
        </w:rPr>
        <w:t xml:space="preserve"> </w:t>
      </w:r>
      <w:bookmarkEnd w:id="21"/>
      <w:r w:rsidRPr="00191DF6">
        <w:rPr>
          <w:rFonts w:cs="Times New Roman"/>
        </w:rPr>
        <w:t>te ostalim traženim uvjetima naznačenim u ovoj Dokumentaciji.</w:t>
      </w:r>
    </w:p>
    <w:bookmarkEnd w:id="19"/>
    <w:bookmarkEnd w:id="20"/>
    <w:p w14:paraId="65AA3B67" w14:textId="3E51D06D" w:rsidR="00925422" w:rsidRDefault="00736729" w:rsidP="00925422">
      <w:pPr>
        <w:pStyle w:val="Standard"/>
        <w:spacing w:before="120" w:after="120"/>
        <w:ind w:left="567"/>
        <w:jc w:val="both"/>
        <w:rPr>
          <w:rFonts w:cs="Times New Roman"/>
        </w:rPr>
      </w:pPr>
      <w:r w:rsidRPr="00736729">
        <w:rPr>
          <w:rFonts w:cs="Times New Roman"/>
        </w:rPr>
        <w:t xml:space="preserve">Predmet nabave je detaljno opisan u </w:t>
      </w:r>
      <w:r w:rsidR="0039383D" w:rsidRPr="0039383D">
        <w:rPr>
          <w:rFonts w:cs="Times New Roman"/>
        </w:rPr>
        <w:t xml:space="preserve">projektno-tehničkoj dokumentaciji </w:t>
      </w:r>
      <w:r w:rsidRPr="00736729">
        <w:rPr>
          <w:rFonts w:cs="Times New Roman"/>
        </w:rPr>
        <w:t xml:space="preserve">i u Troškovniku, koji su sastavni dio Dokumentacije o nabavi. </w:t>
      </w:r>
      <w:r w:rsidR="0039383D">
        <w:rPr>
          <w:rFonts w:cs="Times New Roman"/>
        </w:rPr>
        <w:t>P</w:t>
      </w:r>
      <w:r w:rsidR="0039383D" w:rsidRPr="0039383D">
        <w:rPr>
          <w:rFonts w:cs="Times New Roman"/>
        </w:rPr>
        <w:t>rojektno-tehničk</w:t>
      </w:r>
      <w:r w:rsidR="0039383D">
        <w:rPr>
          <w:rFonts w:cs="Times New Roman"/>
        </w:rPr>
        <w:t>a</w:t>
      </w:r>
      <w:r w:rsidR="0039383D" w:rsidRPr="0039383D">
        <w:rPr>
          <w:rFonts w:cs="Times New Roman"/>
        </w:rPr>
        <w:t xml:space="preserve"> dokumentacij</w:t>
      </w:r>
      <w:r w:rsidR="0039383D">
        <w:rPr>
          <w:rFonts w:cs="Times New Roman"/>
        </w:rPr>
        <w:t>a, tj.</w:t>
      </w:r>
      <w:r w:rsidR="0039383D" w:rsidRPr="0039383D">
        <w:rPr>
          <w:rFonts w:cs="Times New Roman"/>
        </w:rPr>
        <w:t xml:space="preserve"> </w:t>
      </w:r>
      <w:r w:rsidRPr="00736729">
        <w:rPr>
          <w:rFonts w:cs="Times New Roman"/>
        </w:rPr>
        <w:t xml:space="preserve">Tehničke i druge specifikacije za cjelokupan predmet nabave navedene su </w:t>
      </w:r>
      <w:bookmarkStart w:id="24" w:name="_Hlk3384648"/>
      <w:r w:rsidR="00925422">
        <w:rPr>
          <w:rFonts w:cs="Times New Roman"/>
        </w:rPr>
        <w:t>u Glavn</w:t>
      </w:r>
      <w:r w:rsidR="0039383D">
        <w:rPr>
          <w:rFonts w:cs="Times New Roman"/>
        </w:rPr>
        <w:t>o</w:t>
      </w:r>
      <w:r w:rsidR="00925422">
        <w:rPr>
          <w:rFonts w:cs="Times New Roman"/>
        </w:rPr>
        <w:t xml:space="preserve">m </w:t>
      </w:r>
      <w:r w:rsidR="00925422" w:rsidRPr="008A7C23">
        <w:rPr>
          <w:rFonts w:cs="Times New Roman"/>
        </w:rPr>
        <w:t>projekt</w:t>
      </w:r>
      <w:r w:rsidR="0039383D">
        <w:rPr>
          <w:rFonts w:cs="Times New Roman"/>
        </w:rPr>
        <w:t>u</w:t>
      </w:r>
      <w:r w:rsidR="00925422" w:rsidRPr="008A7C23">
        <w:rPr>
          <w:rFonts w:cs="Times New Roman"/>
        </w:rPr>
        <w:t xml:space="preserve"> </w:t>
      </w:r>
      <w:r w:rsidR="008A7C23" w:rsidRPr="008A7C23">
        <w:rPr>
          <w:rFonts w:cs="Times New Roman"/>
        </w:rPr>
        <w:t xml:space="preserve">koji se nalaze u prilogu ove Dokumentacije o nabavi i čini njezin sastavni dio, </w:t>
      </w:r>
      <w:r w:rsidR="00925422" w:rsidRPr="008A7C23">
        <w:rPr>
          <w:rFonts w:cs="Times New Roman"/>
        </w:rPr>
        <w:t>tj. Projektno-tehničkoj dokumentac</w:t>
      </w:r>
      <w:r w:rsidR="00925422" w:rsidRPr="00C643DF">
        <w:rPr>
          <w:rFonts w:cs="Times New Roman"/>
        </w:rPr>
        <w:t>iji.</w:t>
      </w:r>
    </w:p>
    <w:p w14:paraId="4892F1C6" w14:textId="03021FF9" w:rsidR="00077482" w:rsidRDefault="00077482" w:rsidP="00077482">
      <w:pPr>
        <w:pStyle w:val="Standard"/>
        <w:ind w:left="567"/>
        <w:jc w:val="both"/>
        <w:rPr>
          <w:rFonts w:cs="Times New Roman"/>
          <w:b/>
        </w:rPr>
      </w:pPr>
      <w:bookmarkStart w:id="25" w:name="_Hlk494891557"/>
      <w:bookmarkEnd w:id="24"/>
    </w:p>
    <w:p w14:paraId="03913999" w14:textId="1B5E36DF" w:rsidR="00077482" w:rsidRDefault="00077482" w:rsidP="00077482">
      <w:pPr>
        <w:pStyle w:val="Standard"/>
        <w:ind w:left="567"/>
        <w:jc w:val="both"/>
        <w:rPr>
          <w:rFonts w:cs="Times New Roman"/>
          <w:b/>
        </w:rPr>
      </w:pPr>
      <w:r w:rsidRPr="00077482">
        <w:rPr>
          <w:rFonts w:cs="Times New Roman"/>
          <w:b/>
        </w:rPr>
        <w:t>OZNAKE I NAZIV JEDINSTVENOG RJEČNIKA NABAVE CPV</w:t>
      </w:r>
    </w:p>
    <w:p w14:paraId="680ECB38" w14:textId="77777777" w:rsidR="00077482" w:rsidRPr="00077482" w:rsidRDefault="00077482" w:rsidP="00077482">
      <w:pPr>
        <w:pStyle w:val="Standard"/>
        <w:ind w:left="567"/>
        <w:jc w:val="both"/>
        <w:rPr>
          <w:rFonts w:cs="Times New Roman"/>
        </w:rPr>
      </w:pPr>
      <w:r w:rsidRPr="00077482">
        <w:rPr>
          <w:rFonts w:cs="Times New Roman"/>
        </w:rPr>
        <w:t xml:space="preserve">CPV oznaka i naziv prema Uredbi Komisije (EZ) br. 213/2008 od 28. studenoga 2007. o izmjeni Uredbe (EZ) br. 2195/2002 Europskog parlamenta i Vijeća o postupcima javne nabave, u pogledu revizije CPV-a </w:t>
      </w:r>
    </w:p>
    <w:p w14:paraId="1A971E14" w14:textId="77777777" w:rsidR="00077482" w:rsidRPr="00077482" w:rsidRDefault="00077482" w:rsidP="00077482">
      <w:pPr>
        <w:pStyle w:val="Standard"/>
        <w:ind w:left="567"/>
        <w:jc w:val="both"/>
        <w:rPr>
          <w:rFonts w:cs="Times New Roman"/>
        </w:rPr>
      </w:pPr>
    </w:p>
    <w:p w14:paraId="5ED06A24" w14:textId="6640301B" w:rsidR="00614819" w:rsidRPr="00614819" w:rsidRDefault="00810B85" w:rsidP="00810B85">
      <w:pPr>
        <w:pStyle w:val="Standard"/>
        <w:ind w:left="567"/>
        <w:jc w:val="both"/>
        <w:rPr>
          <w:rFonts w:cs="Times New Roman"/>
          <w:b/>
          <w:bCs/>
        </w:rPr>
      </w:pPr>
      <w:bookmarkStart w:id="26" w:name="_Hlk3539507"/>
      <w:r w:rsidRPr="00077482">
        <w:rPr>
          <w:rFonts w:cs="Times New Roman"/>
        </w:rPr>
        <w:t>Glavna CPV oznaka predmeta nabave:</w:t>
      </w:r>
      <w:r>
        <w:rPr>
          <w:rFonts w:cs="Times New Roman"/>
        </w:rPr>
        <w:t xml:space="preserve"> </w:t>
      </w:r>
      <w:r w:rsidR="00B00BC2" w:rsidRPr="00B00BC2">
        <w:rPr>
          <w:rFonts w:cs="Times New Roman"/>
          <w:b/>
          <w:bCs/>
        </w:rPr>
        <w:t>45262700-8</w:t>
      </w:r>
      <w:r w:rsidR="00B00BC2">
        <w:rPr>
          <w:rFonts w:cs="Times New Roman"/>
          <w:b/>
          <w:bCs/>
        </w:rPr>
        <w:t xml:space="preserve"> </w:t>
      </w:r>
      <w:r w:rsidR="00672522" w:rsidRPr="00672522">
        <w:rPr>
          <w:rFonts w:cs="Times New Roman"/>
          <w:b/>
          <w:bCs/>
        </w:rPr>
        <w:t>Adaptacija zgrada</w:t>
      </w:r>
    </w:p>
    <w:p w14:paraId="3897D7F8" w14:textId="77777777" w:rsidR="00002832" w:rsidRDefault="00002832" w:rsidP="00810B85">
      <w:pPr>
        <w:pStyle w:val="Standard"/>
        <w:ind w:left="567"/>
        <w:jc w:val="both"/>
        <w:rPr>
          <w:rFonts w:cs="Times New Roman"/>
        </w:rPr>
      </w:pPr>
    </w:p>
    <w:p w14:paraId="511B3E1A" w14:textId="157B5C7D" w:rsidR="00810B85" w:rsidRDefault="00810B85" w:rsidP="00810B85">
      <w:pPr>
        <w:pStyle w:val="Standard"/>
        <w:ind w:left="567"/>
        <w:jc w:val="both"/>
        <w:rPr>
          <w:rFonts w:cs="Times New Roman"/>
        </w:rPr>
      </w:pPr>
      <w:r w:rsidRPr="00077482">
        <w:rPr>
          <w:rFonts w:cs="Times New Roman"/>
        </w:rPr>
        <w:t>Dodatne CPV oznake predmeta nabave:</w:t>
      </w:r>
    </w:p>
    <w:bookmarkEnd w:id="26"/>
    <w:p w14:paraId="1D2A4BE1" w14:textId="77777777" w:rsidR="00810B85" w:rsidRPr="00191DF6" w:rsidRDefault="00810B85" w:rsidP="00810B85">
      <w:pPr>
        <w:pStyle w:val="Standard"/>
        <w:ind w:left="2124"/>
        <w:jc w:val="both"/>
        <w:rPr>
          <w:rFonts w:cs="Times New Roman"/>
        </w:rPr>
      </w:pPr>
      <w:r w:rsidRPr="0083077C">
        <w:rPr>
          <w:rFonts w:cs="Times New Roman"/>
        </w:rPr>
        <w:t>45000000-7 Građevinski radovi</w:t>
      </w:r>
    </w:p>
    <w:p w14:paraId="7AADC7CF" w14:textId="77777777" w:rsidR="00810B85" w:rsidRPr="00E267F4" w:rsidRDefault="00810B85" w:rsidP="00810B85">
      <w:pPr>
        <w:pStyle w:val="Standard"/>
        <w:ind w:left="2124"/>
        <w:jc w:val="both"/>
        <w:rPr>
          <w:rFonts w:cs="Times New Roman"/>
        </w:rPr>
      </w:pPr>
      <w:r w:rsidRPr="00E267F4">
        <w:rPr>
          <w:rFonts w:cs="Times New Roman"/>
        </w:rPr>
        <w:t xml:space="preserve">45310000-3 Elektroinstalacijski radovi, </w:t>
      </w:r>
    </w:p>
    <w:p w14:paraId="5EA426B6" w14:textId="4B9DD596" w:rsidR="00810B85" w:rsidRDefault="00810B85" w:rsidP="00810B85">
      <w:pPr>
        <w:pStyle w:val="Standard"/>
        <w:ind w:left="2124"/>
        <w:jc w:val="both"/>
        <w:rPr>
          <w:rFonts w:cs="Times New Roman"/>
        </w:rPr>
      </w:pPr>
      <w:r w:rsidRPr="00E267F4">
        <w:rPr>
          <w:rFonts w:cs="Times New Roman"/>
        </w:rPr>
        <w:t>45450000-6 Ostali završni građevinski radovi</w:t>
      </w:r>
    </w:p>
    <w:p w14:paraId="6911F6D7" w14:textId="77777777" w:rsidR="00B00BC2" w:rsidRDefault="00B00BC2" w:rsidP="00F451B7">
      <w:pPr>
        <w:pStyle w:val="Standard"/>
        <w:spacing w:before="120" w:after="120"/>
        <w:ind w:left="567"/>
        <w:jc w:val="both"/>
        <w:rPr>
          <w:rFonts w:cs="Times New Roman"/>
          <w:b/>
        </w:rPr>
      </w:pPr>
    </w:p>
    <w:p w14:paraId="085BBA6E" w14:textId="6D10D5EC" w:rsidR="005B203E" w:rsidRDefault="001C0162" w:rsidP="00F451B7">
      <w:pPr>
        <w:pStyle w:val="Standard"/>
        <w:spacing w:before="120" w:after="120"/>
        <w:ind w:left="567"/>
        <w:jc w:val="both"/>
        <w:rPr>
          <w:rFonts w:cs="Times New Roman"/>
          <w:bCs/>
          <w:color w:val="auto"/>
        </w:rPr>
      </w:pPr>
      <w:r w:rsidRPr="00100F3D">
        <w:rPr>
          <w:rFonts w:cs="Times New Roman"/>
          <w:b/>
        </w:rPr>
        <w:t xml:space="preserve">Projektno-tehnička </w:t>
      </w:r>
      <w:r w:rsidRPr="00C643DF">
        <w:rPr>
          <w:rFonts w:cs="Times New Roman"/>
          <w:b/>
        </w:rPr>
        <w:t xml:space="preserve">dokumentacija je </w:t>
      </w:r>
      <w:bookmarkEnd w:id="25"/>
      <w:r w:rsidR="00F451B7" w:rsidRPr="00C643DF">
        <w:rPr>
          <w:rFonts w:cs="Times New Roman"/>
          <w:b/>
        </w:rPr>
        <w:t>pod nazivom:</w:t>
      </w:r>
      <w:r w:rsidR="00002832">
        <w:rPr>
          <w:rFonts w:cs="Times New Roman"/>
          <w:b/>
        </w:rPr>
        <w:t xml:space="preserve"> </w:t>
      </w:r>
      <w:bookmarkStart w:id="27" w:name="_Hlk23252731"/>
      <w:r w:rsidR="005B203E" w:rsidRPr="005B203E">
        <w:rPr>
          <w:rFonts w:cs="Times New Roman"/>
          <w:bCs/>
          <w:color w:val="auto"/>
        </w:rPr>
        <w:t xml:space="preserve">GLAVNI PROJEKT ZA </w:t>
      </w:r>
      <w:r w:rsidR="00672522" w:rsidRPr="00672522">
        <w:rPr>
          <w:rFonts w:cs="Times New Roman"/>
          <w:bCs/>
          <w:color w:val="auto"/>
        </w:rPr>
        <w:t>PRILAGOĐAVANJE DIJELA PROSTORIJA NOVIM POTREBAMA U ZGRADI KULTURNO INFORMATIVNOG CENTRA U GOSPIĆU</w:t>
      </w:r>
      <w:r w:rsidR="00672522">
        <w:rPr>
          <w:rFonts w:cs="Times New Roman"/>
          <w:bCs/>
          <w:color w:val="auto"/>
        </w:rPr>
        <w:t xml:space="preserve"> sa pripadajućim ELEKTROTEHNIČKIM PROJEKTOM</w:t>
      </w:r>
    </w:p>
    <w:bookmarkEnd w:id="27"/>
    <w:p w14:paraId="2CC7A817" w14:textId="77777777" w:rsidR="0069262E" w:rsidRPr="00100F3D" w:rsidRDefault="0069262E" w:rsidP="0073384C">
      <w:pPr>
        <w:jc w:val="both"/>
        <w:rPr>
          <w:rFonts w:cs="Times New Roman"/>
          <w:color w:val="auto"/>
        </w:rPr>
      </w:pPr>
    </w:p>
    <w:p w14:paraId="070B6717" w14:textId="77777777" w:rsidR="00200E1A" w:rsidRPr="00100F3D" w:rsidRDefault="005D248A" w:rsidP="009A7896">
      <w:pPr>
        <w:pStyle w:val="Standard"/>
        <w:numPr>
          <w:ilvl w:val="1"/>
          <w:numId w:val="7"/>
        </w:numPr>
        <w:ind w:left="567" w:hanging="567"/>
        <w:jc w:val="both"/>
        <w:outlineLvl w:val="1"/>
        <w:rPr>
          <w:rFonts w:cs="Times New Roman"/>
          <w:b/>
        </w:rPr>
      </w:pPr>
      <w:bookmarkStart w:id="28" w:name="_Toc494352052"/>
      <w:r w:rsidRPr="00100F3D">
        <w:rPr>
          <w:rFonts w:cs="Times New Roman"/>
          <w:b/>
        </w:rPr>
        <w:t>Opis i oznaka grupa predmeta nabave</w:t>
      </w:r>
      <w:bookmarkEnd w:id="28"/>
    </w:p>
    <w:p w14:paraId="469D88CD" w14:textId="06472E51" w:rsidR="00013FB0" w:rsidRPr="00013FB0" w:rsidRDefault="00013FB0" w:rsidP="00013FB0">
      <w:pPr>
        <w:pStyle w:val="Standard"/>
        <w:spacing w:before="120" w:after="120"/>
        <w:ind w:left="567"/>
        <w:jc w:val="both"/>
        <w:rPr>
          <w:rFonts w:cs="Times New Roman"/>
        </w:rPr>
      </w:pPr>
      <w:r w:rsidRPr="00013FB0">
        <w:rPr>
          <w:rFonts w:cs="Times New Roman"/>
        </w:rPr>
        <w:t xml:space="preserve">Predmet nabave nije podijeljen na grupe nabave jer je predmet nabave jedinstvena cjelina </w:t>
      </w:r>
      <w:r>
        <w:rPr>
          <w:rFonts w:cs="Times New Roman"/>
        </w:rPr>
        <w:t xml:space="preserve">te bi nabava kroz grupe nabave, tj. realizacija istih u smislu </w:t>
      </w:r>
      <w:r w:rsidR="00931706">
        <w:rPr>
          <w:rFonts w:cs="Times New Roman"/>
        </w:rPr>
        <w:t xml:space="preserve">koordinacije </w:t>
      </w:r>
      <w:r>
        <w:rPr>
          <w:rFonts w:cs="Times New Roman"/>
        </w:rPr>
        <w:t xml:space="preserve">više pojedinih izvođača predstavljala značajne poteškoće u </w:t>
      </w:r>
      <w:r w:rsidR="00931706">
        <w:rPr>
          <w:rFonts w:cs="Times New Roman"/>
        </w:rPr>
        <w:t>izvršenju</w:t>
      </w:r>
      <w:r w:rsidRPr="00013FB0">
        <w:rPr>
          <w:rFonts w:cs="Times New Roman"/>
        </w:rPr>
        <w:t xml:space="preserve">. </w:t>
      </w:r>
    </w:p>
    <w:p w14:paraId="1B0B1F15" w14:textId="2B87E004" w:rsidR="00200E1A" w:rsidRPr="00013FB0" w:rsidRDefault="00013FB0" w:rsidP="00013FB0">
      <w:pPr>
        <w:pStyle w:val="Standard"/>
        <w:spacing w:before="120" w:after="120"/>
        <w:ind w:left="567"/>
        <w:jc w:val="both"/>
        <w:rPr>
          <w:rFonts w:cs="Times New Roman"/>
        </w:rPr>
      </w:pPr>
      <w:r w:rsidRPr="00013FB0">
        <w:rPr>
          <w:rFonts w:cs="Times New Roman"/>
        </w:rPr>
        <w:t>Ponuditelji su u obvezi ponuditi predmet nabave u cijelosti.</w:t>
      </w:r>
    </w:p>
    <w:p w14:paraId="7B44FBC6" w14:textId="77777777" w:rsidR="00846DBB" w:rsidRPr="00E841B6" w:rsidRDefault="00846DBB" w:rsidP="00200E1A">
      <w:pPr>
        <w:pStyle w:val="Standard"/>
        <w:spacing w:after="120"/>
        <w:ind w:left="567"/>
        <w:jc w:val="both"/>
        <w:rPr>
          <w:rFonts w:cs="Times New Roman"/>
        </w:rPr>
      </w:pPr>
    </w:p>
    <w:p w14:paraId="6039205A" w14:textId="77777777" w:rsidR="00E915F9" w:rsidRPr="00100F3D" w:rsidRDefault="00E71AEF" w:rsidP="009A7896">
      <w:pPr>
        <w:pStyle w:val="Standard"/>
        <w:numPr>
          <w:ilvl w:val="1"/>
          <w:numId w:val="7"/>
        </w:numPr>
        <w:ind w:left="567" w:hanging="567"/>
        <w:jc w:val="both"/>
        <w:outlineLvl w:val="1"/>
        <w:rPr>
          <w:rFonts w:cs="Times New Roman"/>
          <w:b/>
        </w:rPr>
      </w:pPr>
      <w:bookmarkStart w:id="29" w:name="_Toc494352053"/>
      <w:r w:rsidRPr="00100F3D">
        <w:rPr>
          <w:rFonts w:cs="Times New Roman"/>
          <w:b/>
        </w:rPr>
        <w:t>Količina predmeta nabave</w:t>
      </w:r>
      <w:bookmarkEnd w:id="29"/>
    </w:p>
    <w:p w14:paraId="61186938" w14:textId="77777777" w:rsidR="00E267F4" w:rsidRPr="00E267F4" w:rsidRDefault="00E267F4" w:rsidP="00E267F4">
      <w:pPr>
        <w:pStyle w:val="Standard"/>
        <w:spacing w:before="120" w:after="120"/>
        <w:ind w:left="567"/>
        <w:jc w:val="both"/>
        <w:rPr>
          <w:rFonts w:cs="Times New Roman"/>
        </w:rPr>
      </w:pPr>
      <w:r w:rsidRPr="00E267F4">
        <w:rPr>
          <w:rFonts w:cs="Times New Roman"/>
        </w:rPr>
        <w:t xml:space="preserve">Vrsta i količina predmeta nabave u cijelosti je iskazana u Troškovniku.  </w:t>
      </w:r>
    </w:p>
    <w:p w14:paraId="311EEA53" w14:textId="20AD82EC" w:rsidR="002E470D" w:rsidRDefault="00E267F4" w:rsidP="00E267F4">
      <w:pPr>
        <w:pStyle w:val="Standard"/>
        <w:spacing w:before="120" w:after="120"/>
        <w:ind w:left="567"/>
        <w:jc w:val="both"/>
        <w:rPr>
          <w:rFonts w:cs="Times New Roman"/>
        </w:rPr>
      </w:pPr>
      <w:r w:rsidRPr="00E267F4">
        <w:rPr>
          <w:rFonts w:cs="Times New Roman"/>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p w14:paraId="36A661AA" w14:textId="446E664D" w:rsidR="00B06927" w:rsidRDefault="00B06927" w:rsidP="00E915F9">
      <w:pPr>
        <w:pStyle w:val="Standard"/>
        <w:spacing w:before="120" w:after="120"/>
        <w:ind w:left="567"/>
        <w:jc w:val="both"/>
        <w:rPr>
          <w:rFonts w:cs="Times New Roman"/>
        </w:rPr>
      </w:pPr>
    </w:p>
    <w:p w14:paraId="5A5761C7" w14:textId="77777777" w:rsidR="005A4125" w:rsidRPr="00100F3D" w:rsidRDefault="005A4125" w:rsidP="00E915F9">
      <w:pPr>
        <w:pStyle w:val="Standard"/>
        <w:spacing w:before="120" w:after="120"/>
        <w:ind w:left="567"/>
        <w:jc w:val="both"/>
        <w:rPr>
          <w:rFonts w:cs="Times New Roman"/>
        </w:rPr>
      </w:pPr>
    </w:p>
    <w:p w14:paraId="2DA2080F" w14:textId="77777777" w:rsidR="00E915F9" w:rsidRPr="00100F3D" w:rsidRDefault="006C4AD9" w:rsidP="009A7896">
      <w:pPr>
        <w:pStyle w:val="Standard"/>
        <w:numPr>
          <w:ilvl w:val="1"/>
          <w:numId w:val="7"/>
        </w:numPr>
        <w:ind w:left="567" w:hanging="567"/>
        <w:jc w:val="both"/>
        <w:outlineLvl w:val="1"/>
        <w:rPr>
          <w:rFonts w:cs="Times New Roman"/>
        </w:rPr>
      </w:pPr>
      <w:bookmarkStart w:id="30" w:name="_Toc494352054"/>
      <w:r w:rsidRPr="00100F3D">
        <w:rPr>
          <w:rFonts w:cs="Times New Roman"/>
          <w:b/>
        </w:rPr>
        <w:t>Tehničke specifikacije</w:t>
      </w:r>
      <w:bookmarkEnd w:id="30"/>
    </w:p>
    <w:p w14:paraId="60E24B82" w14:textId="77777777" w:rsidR="00E267F4" w:rsidRPr="00E267F4" w:rsidRDefault="00E267F4" w:rsidP="00E267F4">
      <w:pPr>
        <w:pStyle w:val="Standard"/>
        <w:spacing w:before="120" w:after="120"/>
        <w:ind w:left="567"/>
        <w:jc w:val="both"/>
        <w:rPr>
          <w:rFonts w:cs="Times New Roman"/>
        </w:rPr>
      </w:pPr>
      <w:r w:rsidRPr="00E267F4">
        <w:rPr>
          <w:rFonts w:cs="Times New Roman"/>
        </w:rPr>
        <w:t xml:space="preserve">Zahtjevi tehničke specifikacije predmeta nabave, njegova vrsta, kvaliteta i količina u cijelosti su iskazani u Troškovniku i projektno-tehničkoj dokumentaciji. </w:t>
      </w:r>
    </w:p>
    <w:p w14:paraId="6477A453" w14:textId="77777777" w:rsidR="00E267F4" w:rsidRPr="00E267F4" w:rsidRDefault="00E267F4" w:rsidP="00E267F4">
      <w:pPr>
        <w:pStyle w:val="Standard"/>
        <w:spacing w:before="120" w:after="120"/>
        <w:ind w:left="567"/>
        <w:jc w:val="both"/>
        <w:rPr>
          <w:rFonts w:cs="Times New Roman"/>
        </w:rPr>
      </w:pPr>
      <w:r w:rsidRPr="00E267F4">
        <w:rPr>
          <w:rFonts w:cs="Times New Roman"/>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0D6718F9" w14:textId="5CE7E5C8" w:rsidR="00B34692" w:rsidRDefault="00E267F4" w:rsidP="00E267F4">
      <w:pPr>
        <w:pStyle w:val="Standard"/>
        <w:spacing w:before="120" w:after="120"/>
        <w:ind w:left="567"/>
        <w:jc w:val="both"/>
        <w:rPr>
          <w:rFonts w:cs="Times New Roman"/>
        </w:rPr>
      </w:pPr>
      <w:r w:rsidRPr="00E267F4">
        <w:rPr>
          <w:rFonts w:cs="Times New Roman"/>
        </w:rPr>
        <w:t xml:space="preserve">Kod troškovničkih stavki kod kojih je iznimno naveden proizvoditelj/marka/tip robe (proizvoda) dozvoljeno je ponuditi jednakovrijednu robu. </w:t>
      </w:r>
      <w:r w:rsidRPr="00BB7B8C">
        <w:rPr>
          <w:rFonts w:cs="Times New Roman"/>
        </w:rPr>
        <w:t>Jednakovrijedna roba nudi se na način da se na za to predviđeno mjesto u troškovniku upiše naziv jednakovrijedne robe (ono što je traženo i primjenjivo: npr. naziv proizvoda, naziv proizvoditelja i sl.). Za slučaj da u troškovniku nije predviđeno mjesto za upis jednakovrijednog proizvoda,</w:t>
      </w:r>
      <w:r w:rsidRPr="00E267F4">
        <w:rPr>
          <w:rFonts w:cs="Times New Roman"/>
        </w:rPr>
        <w:t xml:space="preserve"> ponuditelji su obvezni dostaviti podatak o tome u zasebnom dokumentu kojeg sami kreiraju.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w:t>
      </w:r>
    </w:p>
    <w:p w14:paraId="73D7C36C" w14:textId="0DAD56F7" w:rsidR="00E267F4" w:rsidRDefault="00E93A5A" w:rsidP="00E267F4">
      <w:pPr>
        <w:pStyle w:val="Standard"/>
        <w:spacing w:before="120" w:after="120"/>
        <w:ind w:left="567"/>
        <w:jc w:val="both"/>
        <w:rPr>
          <w:rFonts w:cs="Times New Roman"/>
        </w:rPr>
      </w:pPr>
      <w:r w:rsidRPr="00E93A5A">
        <w:rPr>
          <w:rFonts w:cs="Times New Roman"/>
        </w:rPr>
        <w:t>Projektno-tehničku dokumentaciju koja je potrebna za sastavljanje ponude</w:t>
      </w:r>
      <w:r w:rsidR="00672522">
        <w:rPr>
          <w:rFonts w:cs="Times New Roman"/>
        </w:rPr>
        <w:t xml:space="preserve"> je </w:t>
      </w:r>
      <w:r w:rsidRPr="00E93A5A">
        <w:rPr>
          <w:rFonts w:cs="Times New Roman"/>
        </w:rPr>
        <w:t xml:space="preserve">neograničeno i u cijelosti </w:t>
      </w:r>
      <w:r w:rsidRPr="00BC0B74">
        <w:rPr>
          <w:rFonts w:cs="Times New Roman"/>
        </w:rPr>
        <w:t>na raspolaganj</w:t>
      </w:r>
      <w:r w:rsidR="00672522">
        <w:rPr>
          <w:rFonts w:cs="Times New Roman"/>
        </w:rPr>
        <w:t>u</w:t>
      </w:r>
      <w:r w:rsidRPr="00BC0B74">
        <w:rPr>
          <w:rFonts w:cs="Times New Roman"/>
        </w:rPr>
        <w:t xml:space="preserve"> posredstvom Elektroničkog oglasnika javne nabave RH</w:t>
      </w:r>
    </w:p>
    <w:p w14:paraId="575AD66E" w14:textId="6897AA70" w:rsidR="000D4244" w:rsidRPr="00100F3D" w:rsidRDefault="00E267F4" w:rsidP="00840D02">
      <w:pPr>
        <w:pStyle w:val="Standard"/>
        <w:spacing w:before="120" w:after="120"/>
        <w:ind w:left="567"/>
        <w:jc w:val="both"/>
        <w:rPr>
          <w:rFonts w:cs="Times New Roman"/>
        </w:rPr>
      </w:pPr>
      <w:r w:rsidRPr="00E267F4">
        <w:rPr>
          <w:rFonts w:cs="Times New Roman"/>
        </w:rPr>
        <w:t>Sva roba i materijali koji se ugrađuju moraju biti novi (nerabljeni).</w:t>
      </w:r>
    </w:p>
    <w:p w14:paraId="5B8368EC" w14:textId="77777777" w:rsidR="008D7E75" w:rsidRDefault="008D7E75" w:rsidP="009339EE">
      <w:pPr>
        <w:pStyle w:val="Standard"/>
        <w:ind w:left="567"/>
        <w:jc w:val="both"/>
        <w:rPr>
          <w:rFonts w:cs="Times New Roman"/>
          <w:color w:val="auto"/>
        </w:rPr>
      </w:pPr>
    </w:p>
    <w:p w14:paraId="3BBE707C" w14:textId="77777777" w:rsidR="009339EE" w:rsidRPr="00E267F4" w:rsidRDefault="009339EE" w:rsidP="00E267F4">
      <w:pPr>
        <w:pStyle w:val="Standard"/>
        <w:numPr>
          <w:ilvl w:val="1"/>
          <w:numId w:val="7"/>
        </w:numPr>
        <w:ind w:left="567" w:hanging="567"/>
        <w:jc w:val="both"/>
        <w:outlineLvl w:val="1"/>
        <w:rPr>
          <w:rFonts w:cs="Times New Roman"/>
          <w:b/>
        </w:rPr>
      </w:pPr>
      <w:r w:rsidRPr="00E267F4">
        <w:rPr>
          <w:rFonts w:cs="Times New Roman"/>
          <w:b/>
        </w:rPr>
        <w:t>Odredbe o normama</w:t>
      </w:r>
    </w:p>
    <w:p w14:paraId="66233AED" w14:textId="77777777" w:rsidR="00E267F4" w:rsidRDefault="00E267F4" w:rsidP="009339EE">
      <w:pPr>
        <w:pStyle w:val="Standard"/>
        <w:ind w:left="567"/>
        <w:jc w:val="both"/>
        <w:rPr>
          <w:rFonts w:cs="Times New Roman"/>
          <w:color w:val="auto"/>
        </w:rPr>
      </w:pPr>
    </w:p>
    <w:p w14:paraId="2624782B" w14:textId="5D86C62B" w:rsidR="00E267F4" w:rsidRDefault="00E267F4" w:rsidP="009339EE">
      <w:pPr>
        <w:pStyle w:val="Standard"/>
        <w:ind w:left="567"/>
        <w:jc w:val="both"/>
        <w:rPr>
          <w:rFonts w:cs="Times New Roman"/>
          <w:color w:val="auto"/>
        </w:rPr>
      </w:pPr>
      <w:r w:rsidRPr="00E267F4">
        <w:rPr>
          <w:rFonts w:cs="Times New Roman"/>
          <w:color w:val="auto"/>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166D5ACE" w14:textId="77777777" w:rsidR="00E267F4" w:rsidRDefault="00E267F4" w:rsidP="009339EE">
      <w:pPr>
        <w:pStyle w:val="Standard"/>
        <w:ind w:left="567"/>
        <w:jc w:val="both"/>
        <w:rPr>
          <w:rFonts w:cs="Times New Roman"/>
          <w:color w:val="auto"/>
        </w:rPr>
      </w:pPr>
    </w:p>
    <w:p w14:paraId="04654A91" w14:textId="77777777" w:rsidR="00E52066" w:rsidRPr="00100F3D" w:rsidRDefault="00E52066" w:rsidP="0081087E">
      <w:pPr>
        <w:pStyle w:val="Standard"/>
        <w:jc w:val="both"/>
        <w:rPr>
          <w:rFonts w:cs="Times New Roman"/>
        </w:rPr>
      </w:pPr>
    </w:p>
    <w:p w14:paraId="3CEA5CF7" w14:textId="77777777" w:rsidR="003839CF" w:rsidRPr="00100F3D" w:rsidRDefault="003839CF" w:rsidP="009A7896">
      <w:pPr>
        <w:pStyle w:val="Standard"/>
        <w:numPr>
          <w:ilvl w:val="1"/>
          <w:numId w:val="7"/>
        </w:numPr>
        <w:ind w:left="567" w:hanging="567"/>
        <w:jc w:val="both"/>
        <w:outlineLvl w:val="1"/>
        <w:rPr>
          <w:rFonts w:cs="Times New Roman"/>
          <w:b/>
        </w:rPr>
      </w:pPr>
      <w:bookmarkStart w:id="31" w:name="_Toc494352056"/>
      <w:r w:rsidRPr="00100F3D">
        <w:rPr>
          <w:rFonts w:cs="Times New Roman"/>
          <w:b/>
        </w:rPr>
        <w:t>Troškovnik</w:t>
      </w:r>
      <w:bookmarkEnd w:id="31"/>
    </w:p>
    <w:p w14:paraId="05FD43BB" w14:textId="77777777" w:rsidR="003839CF" w:rsidRPr="00100F3D" w:rsidRDefault="003839CF" w:rsidP="003839CF">
      <w:pPr>
        <w:pStyle w:val="Standard"/>
        <w:jc w:val="both"/>
        <w:outlineLvl w:val="1"/>
        <w:rPr>
          <w:rFonts w:cs="Times New Roman"/>
          <w:b/>
        </w:rPr>
      </w:pPr>
    </w:p>
    <w:p w14:paraId="601C01CC" w14:textId="631D88C1" w:rsidR="003839CF" w:rsidRPr="00E024C5" w:rsidRDefault="003839CF" w:rsidP="003839CF">
      <w:pPr>
        <w:ind w:left="567"/>
        <w:jc w:val="both"/>
      </w:pPr>
      <w:r w:rsidRPr="00100F3D">
        <w:t>Naručitelj, sukladno članku 5. stavku 4. Pravilnika, prilaže Troškovnik</w:t>
      </w:r>
      <w:r w:rsidR="00E52066" w:rsidRPr="00100F3D">
        <w:t xml:space="preserve"> </w:t>
      </w:r>
      <w:r w:rsidRPr="00100F3D">
        <w:t xml:space="preserve">u nestandardiziranom obliku koji omogućuje elektroničko ispunjavanje </w:t>
      </w:r>
      <w:r w:rsidRPr="00E024C5">
        <w:t>(.</w:t>
      </w:r>
      <w:proofErr w:type="spellStart"/>
      <w:r w:rsidRPr="00E024C5">
        <w:t>xls</w:t>
      </w:r>
      <w:proofErr w:type="spellEnd"/>
      <w:r w:rsidR="00BC6B0D">
        <w:t xml:space="preserve"> </w:t>
      </w:r>
      <w:r w:rsidRPr="00E024C5">
        <w:t>format).</w:t>
      </w:r>
    </w:p>
    <w:p w14:paraId="015CA3CD" w14:textId="77777777" w:rsidR="00CA7733" w:rsidRDefault="00CA7733" w:rsidP="003839CF">
      <w:pPr>
        <w:ind w:left="567"/>
        <w:jc w:val="both"/>
      </w:pPr>
    </w:p>
    <w:p w14:paraId="2D7DD709" w14:textId="7B1E82D6" w:rsidR="003839CF" w:rsidRPr="00E024C5" w:rsidRDefault="00CA7733" w:rsidP="003839CF">
      <w:pPr>
        <w:ind w:left="567"/>
        <w:jc w:val="both"/>
      </w:pPr>
      <w:r w:rsidRPr="00CA7733">
        <w:lastRenderedPageBreak/>
        <w:t>Ponuditelji su dužni koristiti predmetni predložak za sastavljanje svoje ponude te su dužni ispuniti cijeli troškovnik. Ponuditelji su dužni Troškovnik dostaviti u istom formatu u kojem je i objavljen u EOJN RH (</w:t>
      </w:r>
      <w:proofErr w:type="spellStart"/>
      <w:r w:rsidRPr="00CA7733">
        <w:t>xls</w:t>
      </w:r>
      <w:proofErr w:type="spellEnd"/>
      <w:r w:rsidRPr="00CA7733">
        <w:t>. format dokumenta).</w:t>
      </w:r>
    </w:p>
    <w:p w14:paraId="31F989EB" w14:textId="77777777" w:rsidR="00CA7733" w:rsidRDefault="00CA7733" w:rsidP="003839CF">
      <w:pPr>
        <w:ind w:left="567"/>
        <w:jc w:val="both"/>
        <w:rPr>
          <w:rFonts w:eastAsia="Calibri"/>
          <w:bCs/>
          <w:iCs/>
        </w:rPr>
      </w:pPr>
    </w:p>
    <w:p w14:paraId="6EF3E677" w14:textId="71785FA1" w:rsidR="003839CF" w:rsidRPr="00E024C5" w:rsidRDefault="003839CF" w:rsidP="003839CF">
      <w:pPr>
        <w:ind w:left="567"/>
        <w:jc w:val="both"/>
        <w:rPr>
          <w:rFonts w:eastAsia="Calibri"/>
          <w:bCs/>
          <w:iCs/>
        </w:rPr>
      </w:pPr>
      <w:r w:rsidRPr="00E024C5">
        <w:rPr>
          <w:rFonts w:eastAsia="Calibri"/>
          <w:bCs/>
          <w:iCs/>
        </w:rPr>
        <w:t xml:space="preserve">Ponuditelj mora dostaviti ponudu za cjelokupan predmet nabave, za sve stavke na način kako je to definirano </w:t>
      </w:r>
      <w:r w:rsidR="00C972D5">
        <w:rPr>
          <w:rFonts w:eastAsia="Calibri"/>
          <w:bCs/>
          <w:iCs/>
        </w:rPr>
        <w:t>Troškovnikom</w:t>
      </w:r>
      <w:r w:rsidRPr="00E024C5">
        <w:rPr>
          <w:rFonts w:eastAsia="Calibri"/>
          <w:bCs/>
          <w:iCs/>
        </w:rPr>
        <w:t>.</w:t>
      </w:r>
    </w:p>
    <w:p w14:paraId="1DDD4B75" w14:textId="77777777" w:rsidR="00D561A9" w:rsidRPr="00E024C5" w:rsidRDefault="00D561A9" w:rsidP="003839CF">
      <w:pPr>
        <w:ind w:left="567"/>
        <w:jc w:val="both"/>
        <w:rPr>
          <w:rFonts w:eastAsia="Calibri"/>
          <w:bCs/>
          <w:iCs/>
        </w:rPr>
      </w:pPr>
    </w:p>
    <w:p w14:paraId="4DA49474" w14:textId="77777777" w:rsidR="003839CF" w:rsidRPr="00E024C5" w:rsidRDefault="00D561A9" w:rsidP="003839CF">
      <w:pPr>
        <w:ind w:left="567"/>
        <w:jc w:val="both"/>
        <w:rPr>
          <w:rFonts w:eastAsia="Calibri"/>
          <w:bCs/>
          <w:iCs/>
        </w:rPr>
      </w:pPr>
      <w:r w:rsidRPr="00E024C5">
        <w:rPr>
          <w:rFonts w:eastAsia="Calibri"/>
          <w:bCs/>
          <w:iCs/>
        </w:rPr>
        <w:t>Prilikom ispunjavanja troškovnika ponuditelj ukupnu cijenu stavke izražava kao umnožak količine stavke i cijene.</w:t>
      </w:r>
    </w:p>
    <w:p w14:paraId="3DE014E3" w14:textId="77777777" w:rsidR="00D561A9" w:rsidRPr="00E024C5" w:rsidRDefault="00D561A9" w:rsidP="003839CF">
      <w:pPr>
        <w:ind w:left="567"/>
        <w:jc w:val="both"/>
        <w:rPr>
          <w:rFonts w:eastAsia="Calibri"/>
          <w:bCs/>
          <w:iCs/>
        </w:rPr>
      </w:pPr>
    </w:p>
    <w:p w14:paraId="588E0DC6" w14:textId="5AF0003B" w:rsidR="003839CF" w:rsidRPr="00E024C5" w:rsidRDefault="003839CF" w:rsidP="003839CF">
      <w:pPr>
        <w:ind w:left="567"/>
        <w:jc w:val="both"/>
        <w:rPr>
          <w:rFonts w:eastAsia="Calibri"/>
          <w:bCs/>
          <w:iCs/>
        </w:rPr>
      </w:pPr>
      <w:r w:rsidRPr="00E024C5">
        <w:rPr>
          <w:rFonts w:eastAsia="Calibri"/>
          <w:bCs/>
          <w:iCs/>
        </w:rPr>
        <w:t xml:space="preserve">Ponuditelj ne smije mijenjati opise predmeta nabave navedene u Troškovniku kao niti dopisivati stupce niti na bilo koji način mijenjati sadržaj Troškovnika </w:t>
      </w:r>
      <w:r w:rsidR="00CA7733" w:rsidRPr="00CA7733">
        <w:rPr>
          <w:rFonts w:eastAsia="Calibri"/>
          <w:bCs/>
          <w:iCs/>
        </w:rPr>
        <w:t xml:space="preserve">(osim u dijelovima predviđenim za navedeno). </w:t>
      </w:r>
      <w:r w:rsidRPr="00E024C5">
        <w:rPr>
          <w:rFonts w:eastAsia="Calibri"/>
          <w:bCs/>
          <w:iCs/>
        </w:rPr>
        <w:t xml:space="preserve"> </w:t>
      </w:r>
    </w:p>
    <w:p w14:paraId="5CB33F71" w14:textId="77777777" w:rsidR="003839CF" w:rsidRPr="00E024C5" w:rsidRDefault="003839CF" w:rsidP="003839CF">
      <w:pPr>
        <w:ind w:left="567"/>
        <w:jc w:val="both"/>
        <w:rPr>
          <w:rFonts w:eastAsia="Calibri"/>
          <w:bCs/>
          <w:iCs/>
        </w:rPr>
      </w:pPr>
    </w:p>
    <w:p w14:paraId="6395BC13" w14:textId="0A551C36" w:rsidR="009339EE" w:rsidRPr="00B27E8D" w:rsidRDefault="009339EE" w:rsidP="003839CF">
      <w:pPr>
        <w:ind w:left="567"/>
        <w:jc w:val="both"/>
        <w:rPr>
          <w:rFonts w:eastAsia="Calibri"/>
          <w:b/>
          <w:bCs/>
          <w:iCs/>
        </w:rPr>
      </w:pPr>
      <w:r w:rsidRPr="00B27E8D">
        <w:rPr>
          <w:rFonts w:eastAsia="Calibri"/>
          <w:b/>
          <w:bCs/>
          <w:iCs/>
        </w:rPr>
        <w:t xml:space="preserve">Troškovnik je dopušteno ispunjavati elektronički i to se neće smatrati mijenjanjem i nadopunjavanjem teksta Dokumentacije </w:t>
      </w:r>
      <w:r w:rsidR="001F1635">
        <w:rPr>
          <w:rFonts w:eastAsia="Calibri"/>
          <w:b/>
          <w:bCs/>
          <w:iCs/>
        </w:rPr>
        <w:t>o</w:t>
      </w:r>
      <w:r w:rsidRPr="00B27E8D">
        <w:rPr>
          <w:rFonts w:eastAsia="Calibri"/>
          <w:b/>
          <w:bCs/>
          <w:iCs/>
        </w:rPr>
        <w:t xml:space="preserve"> </w:t>
      </w:r>
      <w:r w:rsidR="001F1635">
        <w:rPr>
          <w:rFonts w:eastAsia="Calibri"/>
          <w:b/>
          <w:bCs/>
          <w:iCs/>
        </w:rPr>
        <w:t>nabavi</w:t>
      </w:r>
      <w:r w:rsidRPr="00B27E8D">
        <w:rPr>
          <w:rFonts w:eastAsia="Calibri"/>
          <w:b/>
          <w:bCs/>
          <w:iCs/>
        </w:rPr>
        <w:t>.</w:t>
      </w:r>
    </w:p>
    <w:p w14:paraId="025CFF92" w14:textId="77777777" w:rsidR="009339EE" w:rsidRPr="00E024C5" w:rsidRDefault="009339EE" w:rsidP="003839CF">
      <w:pPr>
        <w:ind w:left="567"/>
        <w:jc w:val="both"/>
        <w:rPr>
          <w:rFonts w:eastAsia="Calibri"/>
          <w:bCs/>
          <w:iCs/>
        </w:rPr>
      </w:pPr>
    </w:p>
    <w:p w14:paraId="44C52F46" w14:textId="2FC7C7C2" w:rsidR="003839CF" w:rsidRPr="00E024C5" w:rsidRDefault="008B6EFF" w:rsidP="008B6EFF">
      <w:pPr>
        <w:ind w:left="567"/>
        <w:jc w:val="both"/>
        <w:rPr>
          <w:rFonts w:eastAsia="Calibri"/>
          <w:bCs/>
          <w:iCs/>
        </w:rPr>
      </w:pPr>
      <w:r w:rsidRPr="00E024C5">
        <w:rPr>
          <w:rFonts w:eastAsia="Calibri"/>
          <w:bCs/>
          <w:iCs/>
        </w:rPr>
        <w:t xml:space="preserve">Opći uvjeti koje su zadali projektanti </w:t>
      </w:r>
      <w:r w:rsidR="00CA7733">
        <w:rPr>
          <w:rFonts w:eastAsia="Calibri"/>
          <w:bCs/>
          <w:iCs/>
        </w:rPr>
        <w:t>su sastavni dio</w:t>
      </w:r>
      <w:r w:rsidR="00DD4EF9">
        <w:rPr>
          <w:rFonts w:eastAsia="Calibri"/>
          <w:bCs/>
          <w:iCs/>
        </w:rPr>
        <w:t xml:space="preserve"> </w:t>
      </w:r>
      <w:r w:rsidRPr="00E024C5">
        <w:rPr>
          <w:rFonts w:eastAsia="Calibri"/>
          <w:bCs/>
          <w:iCs/>
        </w:rPr>
        <w:t xml:space="preserve">troškovnika i potrebno ih je zadržati </w:t>
      </w:r>
      <w:r w:rsidR="00CA7733">
        <w:rPr>
          <w:rFonts w:eastAsia="Calibri"/>
          <w:bCs/>
          <w:iCs/>
        </w:rPr>
        <w:t>s</w:t>
      </w:r>
      <w:r w:rsidRPr="00E024C5">
        <w:rPr>
          <w:rFonts w:eastAsia="Calibri"/>
          <w:bCs/>
          <w:iCs/>
        </w:rPr>
        <w:t xml:space="preserve"> troškovnicima </w:t>
      </w:r>
      <w:r w:rsidR="003839CF" w:rsidRPr="00E024C5">
        <w:rPr>
          <w:rFonts w:eastAsia="Calibri"/>
          <w:bCs/>
          <w:iCs/>
        </w:rPr>
        <w:t>u sklopu ponude. Za sve eventualne nejasnoće u projekt</w:t>
      </w:r>
      <w:r w:rsidR="00DD3F85" w:rsidRPr="00E024C5">
        <w:rPr>
          <w:rFonts w:eastAsia="Calibri"/>
          <w:bCs/>
          <w:iCs/>
        </w:rPr>
        <w:t>no-tehničkoj dokumentaciji</w:t>
      </w:r>
      <w:r w:rsidR="003839CF" w:rsidRPr="00E024C5">
        <w:rPr>
          <w:rFonts w:eastAsia="Calibri"/>
          <w:bCs/>
          <w:iCs/>
        </w:rPr>
        <w:t xml:space="preserve"> i troškovniku upit se postavlja osobi zaduženoj za komunikaciju s ponuditeljima posredstvom Elektroničkog oglasnika javne nabave RH  (dalje: EOJN). </w:t>
      </w:r>
      <w:r w:rsidR="003839CF" w:rsidRPr="00E024C5">
        <w:rPr>
          <w:rFonts w:eastAsia="Calibri"/>
          <w:b/>
          <w:bCs/>
          <w:iCs/>
        </w:rPr>
        <w:t xml:space="preserve">Autori projektne dokumentacije/troškovnika nisu ovlašteni direktnom komunikacijom odgovarati na upite zainteresiranih gospodarskih subjekata. </w:t>
      </w:r>
    </w:p>
    <w:p w14:paraId="5BB362DA" w14:textId="77777777" w:rsidR="00D561A9" w:rsidRPr="00E024C5" w:rsidRDefault="00D561A9" w:rsidP="003839CF">
      <w:pPr>
        <w:ind w:left="567"/>
        <w:jc w:val="both"/>
        <w:rPr>
          <w:rFonts w:eastAsia="Calibri"/>
          <w:b/>
          <w:bCs/>
          <w:iCs/>
        </w:rPr>
      </w:pPr>
    </w:p>
    <w:p w14:paraId="0BE42E8C" w14:textId="41A0B2D5" w:rsidR="003839CF" w:rsidRDefault="003839CF" w:rsidP="003839CF">
      <w:pPr>
        <w:ind w:left="567"/>
        <w:jc w:val="both"/>
        <w:rPr>
          <w:rFonts w:eastAsia="Calibri"/>
          <w:b/>
          <w:bCs/>
          <w:iCs/>
        </w:rPr>
      </w:pPr>
      <w:r w:rsidRPr="00E024C5">
        <w:rPr>
          <w:rFonts w:eastAsia="Calibri"/>
          <w:b/>
          <w:bCs/>
          <w:iCs/>
        </w:rPr>
        <w:t>Podatke treba unijeti u obrazac Troškovnika na sljedeći način:</w:t>
      </w:r>
    </w:p>
    <w:p w14:paraId="4CF976EF" w14:textId="77777777" w:rsidR="00B23DCA" w:rsidRPr="00E024C5" w:rsidRDefault="00B23DCA" w:rsidP="003839CF">
      <w:pPr>
        <w:ind w:left="567"/>
        <w:jc w:val="both"/>
        <w:rPr>
          <w:rFonts w:eastAsia="Calibri"/>
          <w:b/>
          <w:bCs/>
          <w:iCs/>
        </w:rPr>
      </w:pPr>
    </w:p>
    <w:p w14:paraId="4BDA732C" w14:textId="77777777" w:rsidR="003839CF" w:rsidRPr="00E024C5" w:rsidRDefault="003839CF" w:rsidP="009A7896">
      <w:pPr>
        <w:widowControl/>
        <w:numPr>
          <w:ilvl w:val="0"/>
          <w:numId w:val="9"/>
        </w:numPr>
        <w:suppressAutoHyphens w:val="0"/>
        <w:ind w:left="993" w:hanging="426"/>
        <w:jc w:val="both"/>
        <w:rPr>
          <w:rFonts w:eastAsia="Calibri"/>
          <w:bCs/>
          <w:iCs/>
        </w:rPr>
      </w:pPr>
      <w:r w:rsidRPr="00E024C5">
        <w:rPr>
          <w:rFonts w:eastAsia="Calibri"/>
          <w:bCs/>
          <w:iCs/>
        </w:rPr>
        <w:t>cijene stavke (jedinične cijene) navedene u troškovniku moraju biti iskazane bez obračunatog PDV-a,</w:t>
      </w:r>
    </w:p>
    <w:p w14:paraId="16812F4F" w14:textId="66446FB4" w:rsidR="003839CF" w:rsidRPr="00437C76" w:rsidRDefault="003839CF" w:rsidP="009A7896">
      <w:pPr>
        <w:widowControl/>
        <w:numPr>
          <w:ilvl w:val="0"/>
          <w:numId w:val="9"/>
        </w:numPr>
        <w:suppressAutoHyphens w:val="0"/>
        <w:ind w:left="993" w:hanging="426"/>
        <w:jc w:val="both"/>
        <w:rPr>
          <w:rFonts w:eastAsia="Calibri"/>
          <w:bCs/>
          <w:iCs/>
          <w:color w:val="auto"/>
        </w:rPr>
      </w:pPr>
      <w:r w:rsidRPr="00E024C5">
        <w:rPr>
          <w:rFonts w:eastAsia="Calibri"/>
          <w:bCs/>
          <w:iCs/>
        </w:rPr>
        <w:t xml:space="preserve">ponuditelj </w:t>
      </w:r>
      <w:r w:rsidR="00191DF6">
        <w:rPr>
          <w:rFonts w:eastAsia="Calibri"/>
          <w:bCs/>
          <w:iCs/>
        </w:rPr>
        <w:t>ispunjava</w:t>
      </w:r>
      <w:r w:rsidRPr="00E024C5">
        <w:rPr>
          <w:rFonts w:eastAsia="Calibri"/>
          <w:bCs/>
          <w:iCs/>
        </w:rPr>
        <w:t xml:space="preserve"> sve stavke troškovnika, u skladu s obrascem troškovnika. </w:t>
      </w:r>
      <w:r w:rsidRPr="00BB7B8C">
        <w:rPr>
          <w:rFonts w:eastAsia="Calibri"/>
          <w:bCs/>
          <w:iCs/>
        </w:rPr>
        <w:t xml:space="preserve">Ponuditelj </w:t>
      </w:r>
      <w:r w:rsidR="0066057C" w:rsidRPr="00BB7B8C">
        <w:rPr>
          <w:rFonts w:eastAsia="Calibri"/>
          <w:bCs/>
          <w:iCs/>
        </w:rPr>
        <w:t>upisuje</w:t>
      </w:r>
      <w:r w:rsidRPr="00BB7B8C">
        <w:rPr>
          <w:rFonts w:eastAsia="Calibri"/>
          <w:bCs/>
          <w:iCs/>
          <w:u w:val="single"/>
        </w:rPr>
        <w:t xml:space="preserve"> cijenu</w:t>
      </w:r>
      <w:r w:rsidRPr="00BB7B8C">
        <w:rPr>
          <w:rFonts w:eastAsia="Calibri"/>
          <w:bCs/>
          <w:iCs/>
        </w:rPr>
        <w:t xml:space="preserve"> za svaku stavku troškovnika </w:t>
      </w:r>
      <w:r w:rsidR="00CA7733" w:rsidRPr="00BB7B8C">
        <w:rPr>
          <w:rFonts w:eastAsia="Calibri"/>
          <w:bCs/>
          <w:iCs/>
          <w:u w:val="single"/>
        </w:rPr>
        <w:t>za koju je predviđen unos cijene</w:t>
      </w:r>
      <w:r w:rsidRPr="00BB7B8C">
        <w:rPr>
          <w:rFonts w:eastAsia="Calibri"/>
          <w:bCs/>
          <w:iCs/>
          <w:u w:val="single"/>
        </w:rPr>
        <w:t>,</w:t>
      </w:r>
      <w:r w:rsidR="00485206" w:rsidRPr="00BB7B8C">
        <w:t xml:space="preserve"> </w:t>
      </w:r>
      <w:r w:rsidR="00485206" w:rsidRPr="00BB7B8C">
        <w:rPr>
          <w:color w:val="auto"/>
        </w:rPr>
        <w:t>(u</w:t>
      </w:r>
      <w:r w:rsidR="00485206" w:rsidRPr="00BB7B8C">
        <w:rPr>
          <w:rFonts w:eastAsia="Calibri"/>
          <w:bCs/>
          <w:iCs/>
          <w:color w:val="auto"/>
        </w:rPr>
        <w:t xml:space="preserve"> stavkama gdje je iskazan komplet potrebno je upisati cijenu za komplet</w:t>
      </w:r>
      <w:r w:rsidR="00F44893" w:rsidRPr="00BB7B8C">
        <w:rPr>
          <w:rFonts w:eastAsia="Calibri"/>
          <w:bCs/>
          <w:iCs/>
          <w:color w:val="auto"/>
        </w:rPr>
        <w:t>)</w:t>
      </w:r>
      <w:r w:rsidR="00437C76" w:rsidRPr="00BB7B8C">
        <w:rPr>
          <w:rFonts w:eastAsia="Calibri"/>
          <w:bCs/>
          <w:iCs/>
          <w:color w:val="auto"/>
        </w:rPr>
        <w:t>. Ukoliko</w:t>
      </w:r>
      <w:r w:rsidR="00437C76" w:rsidRPr="00437C76">
        <w:rPr>
          <w:rFonts w:eastAsia="Calibri"/>
          <w:bCs/>
          <w:iCs/>
          <w:color w:val="auto"/>
        </w:rPr>
        <w:t xml:space="preserve"> određenu stavku troškovnika ponuditelj neće naplaćivati, odnosno, ukoliko ju nudi besplatno ili je ista uračunata u cijenu neke druge stavke, ponuditelj je u troškovniku za istu stavku obvezan upisati iznos „0,00“.</w:t>
      </w:r>
    </w:p>
    <w:p w14:paraId="7500B8BF" w14:textId="77777777" w:rsidR="003839CF" w:rsidRPr="00E024C5" w:rsidRDefault="003839CF" w:rsidP="009A7896">
      <w:pPr>
        <w:widowControl/>
        <w:numPr>
          <w:ilvl w:val="0"/>
          <w:numId w:val="9"/>
        </w:numPr>
        <w:suppressAutoHyphens w:val="0"/>
        <w:ind w:left="993" w:hanging="426"/>
        <w:jc w:val="both"/>
        <w:rPr>
          <w:rFonts w:eastAsia="Calibri"/>
          <w:bCs/>
          <w:iCs/>
        </w:rPr>
      </w:pPr>
      <w:r w:rsidRPr="00E024C5">
        <w:rPr>
          <w:rFonts w:eastAsia="Calibri"/>
          <w:bCs/>
          <w:iCs/>
        </w:rPr>
        <w:t>cijene stavaka (jedinične cijene) iskazuju se s najviše dva decimalna mjesta.</w:t>
      </w:r>
    </w:p>
    <w:p w14:paraId="37BC696E" w14:textId="13A464F0" w:rsidR="003839CF" w:rsidRPr="00E024C5" w:rsidRDefault="003839CF" w:rsidP="009A7896">
      <w:pPr>
        <w:widowControl/>
        <w:numPr>
          <w:ilvl w:val="0"/>
          <w:numId w:val="9"/>
        </w:numPr>
        <w:suppressAutoHyphens w:val="0"/>
        <w:ind w:left="993" w:hanging="426"/>
        <w:contextualSpacing/>
        <w:jc w:val="both"/>
        <w:rPr>
          <w:rFonts w:eastAsia="Calibri"/>
          <w:bCs/>
          <w:iCs/>
        </w:rPr>
      </w:pPr>
      <w:r w:rsidRPr="00E024C5">
        <w:rPr>
          <w:rFonts w:eastAsia="Calibri"/>
          <w:bCs/>
          <w:iCs/>
        </w:rPr>
        <w:t>prilikom ispunjavanja Troškovnika ponuditelj</w:t>
      </w:r>
      <w:r w:rsidR="00437C76">
        <w:rPr>
          <w:rFonts w:eastAsia="Calibri"/>
          <w:bCs/>
          <w:iCs/>
        </w:rPr>
        <w:t xml:space="preserve"> unosi isključivo jediničnu cijenu dok </w:t>
      </w:r>
      <w:proofErr w:type="spellStart"/>
      <w:r w:rsidR="00437C76">
        <w:rPr>
          <w:rFonts w:eastAsia="Calibri"/>
          <w:bCs/>
          <w:iCs/>
        </w:rPr>
        <w:t>excel</w:t>
      </w:r>
      <w:proofErr w:type="spellEnd"/>
      <w:r w:rsidR="00437C76">
        <w:rPr>
          <w:rFonts w:eastAsia="Calibri"/>
          <w:bCs/>
          <w:iCs/>
        </w:rPr>
        <w:t xml:space="preserve"> automatski </w:t>
      </w:r>
      <w:r w:rsidRPr="00E024C5">
        <w:rPr>
          <w:rFonts w:eastAsia="Calibri"/>
          <w:bCs/>
          <w:iCs/>
        </w:rPr>
        <w:t>„Ukupnu cijenu“ stavke izračunava kao umnožak „Količine“ i „Jedinične cijene“ stavke,</w:t>
      </w:r>
      <w:r w:rsidR="00437C76">
        <w:rPr>
          <w:rFonts w:eastAsia="Calibri"/>
          <w:bCs/>
          <w:iCs/>
        </w:rPr>
        <w:t xml:space="preserve"> zaokruženo na dvije decimale,</w:t>
      </w:r>
    </w:p>
    <w:p w14:paraId="5225661E" w14:textId="77777777" w:rsidR="003839CF" w:rsidRPr="00E024C5" w:rsidRDefault="003839CF" w:rsidP="009A7896">
      <w:pPr>
        <w:widowControl/>
        <w:numPr>
          <w:ilvl w:val="0"/>
          <w:numId w:val="9"/>
        </w:numPr>
        <w:suppressAutoHyphens w:val="0"/>
        <w:ind w:left="993" w:hanging="426"/>
        <w:jc w:val="both"/>
        <w:rPr>
          <w:rFonts w:eastAsia="Calibri"/>
          <w:bCs/>
          <w:iCs/>
        </w:rPr>
      </w:pPr>
      <w:r w:rsidRPr="00E024C5">
        <w:rPr>
          <w:rFonts w:eastAsia="Calibri"/>
          <w:bCs/>
          <w:iCs/>
        </w:rPr>
        <w:t>u cijenu ponude moraju biti uračunati svi troškovi i popusti,</w:t>
      </w:r>
    </w:p>
    <w:p w14:paraId="7D8951B6" w14:textId="77777777" w:rsidR="003839CF" w:rsidRPr="00E024C5" w:rsidRDefault="003839CF" w:rsidP="003839CF">
      <w:pPr>
        <w:ind w:left="567"/>
        <w:jc w:val="both"/>
        <w:rPr>
          <w:rFonts w:eastAsia="Calibri"/>
          <w:bCs/>
          <w:iCs/>
        </w:rPr>
      </w:pPr>
    </w:p>
    <w:p w14:paraId="1810B917" w14:textId="77777777" w:rsidR="003839CF" w:rsidRPr="00E024C5" w:rsidRDefault="003839CF" w:rsidP="003839CF">
      <w:pPr>
        <w:ind w:left="567"/>
        <w:jc w:val="both"/>
        <w:rPr>
          <w:rFonts w:eastAsia="Calibri"/>
          <w:bCs/>
          <w:iCs/>
        </w:rPr>
      </w:pPr>
      <w:r w:rsidRPr="00E024C5">
        <w:rPr>
          <w:rFonts w:eastAsia="Calibri"/>
          <w:bCs/>
          <w:iCs/>
        </w:rPr>
        <w:t>Sveukupne cijene (bez PDV-a) koje ponuditelj iskazuje na dnu troškovnika, ponuditelj upisuje u za to predviđeno mjesto u rekapitulaciji.</w:t>
      </w:r>
    </w:p>
    <w:p w14:paraId="54997880" w14:textId="77777777" w:rsidR="003839CF" w:rsidRPr="00E024C5" w:rsidRDefault="003839CF" w:rsidP="003839CF">
      <w:pPr>
        <w:ind w:left="567"/>
        <w:jc w:val="both"/>
        <w:rPr>
          <w:rFonts w:eastAsia="Calibri"/>
          <w:bCs/>
          <w:iCs/>
        </w:rPr>
      </w:pPr>
    </w:p>
    <w:p w14:paraId="3FBD7A0E" w14:textId="77777777" w:rsidR="003839CF" w:rsidRPr="00E024C5" w:rsidRDefault="003839CF" w:rsidP="003839CF">
      <w:pPr>
        <w:ind w:left="567"/>
        <w:jc w:val="both"/>
        <w:rPr>
          <w:b/>
          <w:color w:val="auto"/>
        </w:rPr>
      </w:pPr>
      <w:r w:rsidRPr="00E024C5">
        <w:rPr>
          <w:b/>
          <w:color w:val="auto"/>
        </w:rPr>
        <w:t>Troškovnik nije potrebno potpisati ni ovjeravati pečatom.</w:t>
      </w:r>
    </w:p>
    <w:p w14:paraId="499D71C1" w14:textId="77777777" w:rsidR="00EE187D" w:rsidRDefault="00EE187D" w:rsidP="00B21BF3">
      <w:pPr>
        <w:ind w:left="567"/>
        <w:jc w:val="both"/>
        <w:rPr>
          <w:rFonts w:eastAsia="Calibri"/>
          <w:b/>
          <w:bCs/>
          <w:iCs/>
        </w:rPr>
      </w:pPr>
    </w:p>
    <w:p w14:paraId="576B3560" w14:textId="4D0EBE0A" w:rsidR="00B21BF3" w:rsidRPr="00B21BF3" w:rsidRDefault="00B21BF3" w:rsidP="00B21BF3">
      <w:pPr>
        <w:ind w:left="567"/>
        <w:jc w:val="both"/>
        <w:rPr>
          <w:rFonts w:eastAsia="Calibri"/>
          <w:b/>
          <w:bCs/>
          <w:iCs/>
        </w:rPr>
      </w:pPr>
      <w:r w:rsidRPr="00B21BF3">
        <w:rPr>
          <w:rFonts w:eastAsia="Calibri"/>
          <w:b/>
          <w:bCs/>
          <w:iCs/>
        </w:rPr>
        <w:t xml:space="preserve">S obzirom na ograničenja </w:t>
      </w:r>
      <w:proofErr w:type="spellStart"/>
      <w:r w:rsidRPr="00B21BF3">
        <w:rPr>
          <w:rFonts w:eastAsia="Calibri"/>
          <w:b/>
          <w:bCs/>
          <w:iCs/>
        </w:rPr>
        <w:t>excela</w:t>
      </w:r>
      <w:proofErr w:type="spellEnd"/>
      <w:r w:rsidRPr="00B21BF3">
        <w:rPr>
          <w:rFonts w:eastAsia="Calibri"/>
          <w:b/>
          <w:bCs/>
          <w:iCs/>
        </w:rPr>
        <w:t xml:space="preserve"> moguće je da u nekim stavkama troškovnika u koloni nije vidljiv cijeli sadržaj stavke. Sadržaj je moguće vidjeti u koloni na vrhu stranice kada se označi pojedina stavka. </w:t>
      </w:r>
    </w:p>
    <w:p w14:paraId="58D4BFC7" w14:textId="77777777" w:rsidR="00B21BF3" w:rsidRDefault="00B21BF3" w:rsidP="00CA7733">
      <w:pPr>
        <w:ind w:left="567"/>
        <w:jc w:val="both"/>
        <w:rPr>
          <w:rFonts w:eastAsia="Calibri"/>
          <w:bCs/>
          <w:iCs/>
        </w:rPr>
      </w:pPr>
    </w:p>
    <w:p w14:paraId="1BE0B514" w14:textId="0817F823" w:rsidR="00CA7733" w:rsidRPr="00CA7733" w:rsidRDefault="00CA7733" w:rsidP="00CA7733">
      <w:pPr>
        <w:ind w:left="567"/>
        <w:jc w:val="both"/>
        <w:rPr>
          <w:rFonts w:eastAsia="Calibri"/>
          <w:bCs/>
          <w:iCs/>
        </w:rPr>
      </w:pPr>
      <w:r w:rsidRPr="00CA7733">
        <w:rPr>
          <w:rFonts w:eastAsia="Calibri"/>
          <w:bCs/>
          <w:iCs/>
        </w:rPr>
        <w:lastRenderedPageBreak/>
        <w:t xml:space="preserve">Cijene se moraju </w:t>
      </w:r>
      <w:r w:rsidR="008A7C23">
        <w:rPr>
          <w:rFonts w:eastAsia="Calibri"/>
          <w:bCs/>
          <w:iCs/>
        </w:rPr>
        <w:t>iskazati</w:t>
      </w:r>
      <w:r w:rsidRPr="00CA7733">
        <w:rPr>
          <w:rFonts w:eastAsia="Calibri"/>
          <w:bCs/>
          <w:iCs/>
        </w:rPr>
        <w:t xml:space="preserve"> u </w:t>
      </w:r>
      <w:r w:rsidR="00A60DEA">
        <w:rPr>
          <w:rFonts w:eastAsia="Calibri"/>
          <w:bCs/>
          <w:iCs/>
        </w:rPr>
        <w:t>eurima</w:t>
      </w:r>
      <w:r w:rsidRPr="00CA7733">
        <w:rPr>
          <w:rFonts w:eastAsia="Calibri"/>
          <w:bCs/>
          <w:iCs/>
        </w:rPr>
        <w:t xml:space="preserve"> (</w:t>
      </w:r>
      <w:r w:rsidR="00A60DEA">
        <w:rPr>
          <w:rFonts w:eastAsia="Calibri"/>
          <w:bCs/>
          <w:iCs/>
        </w:rPr>
        <w:t>EUR</w:t>
      </w:r>
      <w:r w:rsidRPr="00CA7733">
        <w:rPr>
          <w:rFonts w:eastAsia="Calibri"/>
          <w:bCs/>
          <w:iCs/>
        </w:rPr>
        <w:t xml:space="preserve">). Kada cijena ponude bez poreza na dodanu vrijednost </w:t>
      </w:r>
      <w:r w:rsidR="001F1635">
        <w:rPr>
          <w:rFonts w:eastAsia="Calibri"/>
          <w:bCs/>
          <w:iCs/>
        </w:rPr>
        <w:t>iskazana</w:t>
      </w:r>
      <w:r w:rsidRPr="00CA7733">
        <w:rPr>
          <w:rFonts w:eastAsia="Calibri"/>
          <w:bCs/>
          <w:iCs/>
        </w:rPr>
        <w:t xml:space="preserve"> u Troškovniku ne odgovara cijeni ponude bez poreza na dodanu vrijednost </w:t>
      </w:r>
      <w:r w:rsidR="001F1635">
        <w:rPr>
          <w:rFonts w:eastAsia="Calibri"/>
          <w:bCs/>
          <w:iCs/>
        </w:rPr>
        <w:t>iskazanoj</w:t>
      </w:r>
      <w:r w:rsidRPr="00CA7733">
        <w:rPr>
          <w:rFonts w:eastAsia="Calibri"/>
          <w:bCs/>
          <w:iCs/>
        </w:rPr>
        <w:t xml:space="preserve"> u ponudbenom listu, vrijedi cijena ponude bez poreza na dodanu vrijednost </w:t>
      </w:r>
      <w:r w:rsidR="001F1635">
        <w:rPr>
          <w:rFonts w:eastAsia="Calibri"/>
          <w:bCs/>
          <w:iCs/>
        </w:rPr>
        <w:t>iskazana</w:t>
      </w:r>
      <w:r w:rsidRPr="00CA7733">
        <w:rPr>
          <w:rFonts w:eastAsia="Calibri"/>
          <w:bCs/>
          <w:iCs/>
        </w:rPr>
        <w:t xml:space="preserve"> u troškovniku.</w:t>
      </w:r>
    </w:p>
    <w:p w14:paraId="33F21477" w14:textId="77777777" w:rsidR="00B21BF3" w:rsidRDefault="00B21BF3" w:rsidP="00CA7733">
      <w:pPr>
        <w:ind w:left="567"/>
        <w:jc w:val="both"/>
        <w:rPr>
          <w:rFonts w:eastAsia="Calibri"/>
          <w:bCs/>
          <w:iCs/>
        </w:rPr>
      </w:pPr>
    </w:p>
    <w:p w14:paraId="168F76AB" w14:textId="5932EBA8" w:rsidR="00CA7733" w:rsidRPr="00CA7733" w:rsidRDefault="00CA7733" w:rsidP="00CA7733">
      <w:pPr>
        <w:ind w:left="567"/>
        <w:jc w:val="both"/>
        <w:rPr>
          <w:rFonts w:eastAsia="Calibri"/>
          <w:bCs/>
          <w:iCs/>
        </w:rPr>
      </w:pPr>
      <w:r w:rsidRPr="00CA7733">
        <w:rPr>
          <w:rFonts w:eastAsia="Calibri"/>
          <w:bCs/>
          <w:iCs/>
        </w:rPr>
        <w:t>Ako Naručitelj tijekom pregleda ponude utvrdi računsku pogrešku, obvezan je od ponuditelja zatražiti prihvat ispravka računske pogreške, a ponuditelj je dužan odgovoriti u roku ne duljem od 5 (pet) dana od dana zaprimanja zahtjeva, sukladno članku 294. ZJN 2016.</w:t>
      </w:r>
    </w:p>
    <w:p w14:paraId="5D3C7107" w14:textId="4397D825" w:rsidR="001F1635" w:rsidRDefault="00CA7733" w:rsidP="0007445A">
      <w:pPr>
        <w:ind w:left="567"/>
        <w:jc w:val="both"/>
        <w:rPr>
          <w:rFonts w:eastAsia="Calibri"/>
          <w:bCs/>
          <w:iCs/>
        </w:rPr>
      </w:pPr>
      <w:r w:rsidRPr="00CA7733">
        <w:rPr>
          <w:rFonts w:eastAsia="Calibri"/>
          <w:bCs/>
          <w:iCs/>
        </w:rPr>
        <w:t xml:space="preserve">Odabrani ponuditelj neće isticati nikakva naknadna potraživanja, posebno zbog zablude, </w:t>
      </w:r>
      <w:r w:rsidRPr="00242259">
        <w:rPr>
          <w:rFonts w:eastAsia="Calibri"/>
          <w:bCs/>
          <w:iCs/>
          <w:color w:val="auto"/>
        </w:rPr>
        <w:t>prekomjernog oštećenja, promjena cijena, tečaja i cijene rada, većih davanja uzrokovanih obvezama prema službenim tijelima</w:t>
      </w:r>
      <w:r w:rsidR="008A217B" w:rsidRPr="00242259">
        <w:rPr>
          <w:rFonts w:eastAsia="Calibri"/>
          <w:bCs/>
          <w:iCs/>
          <w:color w:val="auto"/>
        </w:rPr>
        <w:t xml:space="preserve">, osim ako je temeljem članaka 627. i 629. Zakona o obveznim odnosima ovlašten na navedeno (Narodne novine broj: </w:t>
      </w:r>
      <w:r w:rsidR="005F15FF" w:rsidRPr="005F15FF">
        <w:rPr>
          <w:rFonts w:eastAsia="Calibri"/>
          <w:bCs/>
          <w:iCs/>
          <w:color w:val="auto"/>
        </w:rPr>
        <w:t>NN 35/05, 41/08, 125/11, 78/15, 29/18, 126/21</w:t>
      </w:r>
      <w:r w:rsidR="008A217B" w:rsidRPr="00242259">
        <w:rPr>
          <w:rFonts w:eastAsia="Calibri"/>
          <w:bCs/>
          <w:iCs/>
          <w:color w:val="auto"/>
        </w:rPr>
        <w:t>)</w:t>
      </w:r>
      <w:r w:rsidRPr="00242259">
        <w:rPr>
          <w:rFonts w:eastAsia="Calibri"/>
          <w:bCs/>
          <w:iCs/>
          <w:color w:val="auto"/>
        </w:rPr>
        <w:t xml:space="preserve">. Ponuditelj </w:t>
      </w:r>
      <w:r w:rsidRPr="00CA7733">
        <w:rPr>
          <w:rFonts w:eastAsia="Calibri"/>
          <w:bCs/>
          <w:iCs/>
        </w:rPr>
        <w:t>odgovara za točnost i potpunost svoje ponude. Smatra se da je prilikom podnošenja ponude uzeo u obzir sve što je potrebno te da je ponuđenu cijenu uključio sve troškove povezane s predmetom ugovora.</w:t>
      </w:r>
    </w:p>
    <w:p w14:paraId="47349631" w14:textId="77777777" w:rsidR="0007445A" w:rsidRDefault="0007445A" w:rsidP="0007445A">
      <w:pPr>
        <w:ind w:left="567"/>
        <w:jc w:val="both"/>
        <w:rPr>
          <w:rFonts w:eastAsia="Calibri"/>
          <w:bCs/>
          <w:iCs/>
        </w:rPr>
      </w:pPr>
    </w:p>
    <w:p w14:paraId="1DFEF726" w14:textId="77777777" w:rsidR="003839CF" w:rsidRPr="00E024C5" w:rsidRDefault="003839CF" w:rsidP="003839CF">
      <w:pPr>
        <w:pStyle w:val="Standard"/>
        <w:jc w:val="both"/>
        <w:outlineLvl w:val="1"/>
        <w:rPr>
          <w:rFonts w:cs="Times New Roman"/>
          <w:b/>
        </w:rPr>
      </w:pPr>
    </w:p>
    <w:p w14:paraId="595C3436" w14:textId="77777777" w:rsidR="00F642F8" w:rsidRPr="00E024C5" w:rsidRDefault="00E71AEF" w:rsidP="009A7896">
      <w:pPr>
        <w:pStyle w:val="Standard"/>
        <w:numPr>
          <w:ilvl w:val="1"/>
          <w:numId w:val="7"/>
        </w:numPr>
        <w:ind w:left="567" w:hanging="567"/>
        <w:jc w:val="both"/>
        <w:outlineLvl w:val="1"/>
        <w:rPr>
          <w:rFonts w:cs="Times New Roman"/>
          <w:b/>
        </w:rPr>
      </w:pPr>
      <w:bookmarkStart w:id="32" w:name="_Toc494352057"/>
      <w:r w:rsidRPr="00E024C5">
        <w:rPr>
          <w:rFonts w:cs="Times New Roman"/>
          <w:b/>
        </w:rPr>
        <w:t xml:space="preserve">Mjesto izvršenja </w:t>
      </w:r>
      <w:r w:rsidR="005D248A" w:rsidRPr="00E024C5">
        <w:rPr>
          <w:rFonts w:cs="Times New Roman"/>
          <w:b/>
        </w:rPr>
        <w:t>ugovora</w:t>
      </w:r>
      <w:bookmarkEnd w:id="32"/>
    </w:p>
    <w:p w14:paraId="414BD96D" w14:textId="6FA34A98" w:rsidR="001119B4" w:rsidRPr="00E024C5" w:rsidRDefault="00E915F9" w:rsidP="00E915F9">
      <w:pPr>
        <w:pStyle w:val="Standard"/>
        <w:spacing w:before="120" w:after="120"/>
        <w:ind w:left="567"/>
        <w:jc w:val="both"/>
        <w:rPr>
          <w:rFonts w:cs="Times New Roman"/>
        </w:rPr>
      </w:pPr>
      <w:r w:rsidRPr="00E024C5">
        <w:rPr>
          <w:rFonts w:cs="Times New Roman"/>
        </w:rPr>
        <w:t xml:space="preserve">Mjesto </w:t>
      </w:r>
      <w:r w:rsidR="0066057C" w:rsidRPr="0066057C">
        <w:rPr>
          <w:rFonts w:cs="Times New Roman"/>
        </w:rPr>
        <w:t xml:space="preserve">izvođenja radova </w:t>
      </w:r>
      <w:bookmarkStart w:id="33" w:name="_Hlk14806486"/>
      <w:r w:rsidR="0066057C" w:rsidRPr="0066057C">
        <w:rPr>
          <w:rFonts w:cs="Times New Roman"/>
        </w:rPr>
        <w:t xml:space="preserve">je </w:t>
      </w:r>
      <w:r w:rsidR="00672522" w:rsidRPr="00672522">
        <w:rPr>
          <w:rFonts w:cs="Times New Roman"/>
        </w:rPr>
        <w:t xml:space="preserve">na lokaciji k. č. br. 2898, k.o. Gospić, odnosno na adresi </w:t>
      </w:r>
      <w:proofErr w:type="spellStart"/>
      <w:r w:rsidR="00672522" w:rsidRPr="00672522">
        <w:rPr>
          <w:rFonts w:cs="Times New Roman"/>
        </w:rPr>
        <w:t>Budačka</w:t>
      </w:r>
      <w:proofErr w:type="spellEnd"/>
      <w:r w:rsidR="00672522" w:rsidRPr="00672522">
        <w:rPr>
          <w:rFonts w:cs="Times New Roman"/>
        </w:rPr>
        <w:t xml:space="preserve"> 12, 53 000 Gospić</w:t>
      </w:r>
      <w:r w:rsidR="0031324B">
        <w:rPr>
          <w:rFonts w:cs="Times New Roman"/>
        </w:rPr>
        <w:t xml:space="preserve">, </w:t>
      </w:r>
      <w:r w:rsidRPr="00E024C5">
        <w:rPr>
          <w:rFonts w:cs="Times New Roman"/>
        </w:rPr>
        <w:t>odnosno točna lokacija navedena</w:t>
      </w:r>
      <w:r w:rsidR="00763D18">
        <w:rPr>
          <w:rFonts w:cs="Times New Roman"/>
        </w:rPr>
        <w:t xml:space="preserve"> je</w:t>
      </w:r>
      <w:r w:rsidRPr="00E024C5">
        <w:rPr>
          <w:rFonts w:cs="Times New Roman"/>
        </w:rPr>
        <w:t xml:space="preserve"> u </w:t>
      </w:r>
      <w:r w:rsidR="002E11B3" w:rsidRPr="00E024C5">
        <w:rPr>
          <w:rFonts w:cs="Times New Roman"/>
        </w:rPr>
        <w:t>projektno-tehničkoj dokumentaciji</w:t>
      </w:r>
      <w:r w:rsidR="00D93844">
        <w:rPr>
          <w:rFonts w:cs="Times New Roman"/>
        </w:rPr>
        <w:t>.</w:t>
      </w:r>
      <w:bookmarkEnd w:id="33"/>
    </w:p>
    <w:p w14:paraId="15E11453" w14:textId="77777777" w:rsidR="00E915F9" w:rsidRPr="00E024C5" w:rsidRDefault="00E915F9" w:rsidP="00E915F9">
      <w:pPr>
        <w:pStyle w:val="Standard"/>
        <w:spacing w:before="120" w:after="120"/>
        <w:ind w:left="567"/>
        <w:jc w:val="both"/>
        <w:rPr>
          <w:rFonts w:cs="Times New Roman"/>
        </w:rPr>
      </w:pPr>
    </w:p>
    <w:p w14:paraId="76D572F0" w14:textId="77777777" w:rsidR="00E71AEF" w:rsidRPr="00E024C5" w:rsidRDefault="00E71AEF" w:rsidP="009A7896">
      <w:pPr>
        <w:pStyle w:val="Standard"/>
        <w:numPr>
          <w:ilvl w:val="1"/>
          <w:numId w:val="7"/>
        </w:numPr>
        <w:ind w:left="567" w:hanging="567"/>
        <w:jc w:val="both"/>
        <w:outlineLvl w:val="1"/>
        <w:rPr>
          <w:rFonts w:cs="Times New Roman"/>
          <w:b/>
        </w:rPr>
      </w:pPr>
      <w:bookmarkStart w:id="34" w:name="_Toc494352058"/>
      <w:r w:rsidRPr="00E024C5">
        <w:rPr>
          <w:rFonts w:cs="Times New Roman"/>
          <w:b/>
        </w:rPr>
        <w:t xml:space="preserve">Rok početka i završetka </w:t>
      </w:r>
      <w:r w:rsidR="005D248A" w:rsidRPr="00E024C5">
        <w:rPr>
          <w:rFonts w:cs="Times New Roman"/>
          <w:b/>
        </w:rPr>
        <w:t>izvršenja ugovora</w:t>
      </w:r>
      <w:bookmarkEnd w:id="34"/>
    </w:p>
    <w:p w14:paraId="2AF307B7" w14:textId="11407680" w:rsidR="002640CD" w:rsidRPr="00814719" w:rsidRDefault="002640CD" w:rsidP="002640CD">
      <w:pPr>
        <w:pStyle w:val="Standard"/>
        <w:spacing w:before="120" w:after="120"/>
        <w:ind w:left="567"/>
        <w:jc w:val="both"/>
        <w:rPr>
          <w:rFonts w:cs="Times New Roman"/>
          <w:color w:val="auto"/>
        </w:rPr>
      </w:pPr>
      <w:r w:rsidRPr="00814719">
        <w:rPr>
          <w:rFonts w:cs="Times New Roman"/>
          <w:color w:val="auto"/>
        </w:rPr>
        <w:t xml:space="preserve">U skladu sa člankom 307. ZJN 2016, smatra se da je Ugovor sklopljen na dan izvršnosti odluke o odabiru. Ako je na dan izvršnosti odluke o odabiru istekao rok valjanosti ponude, smatra se da je Ugovor sklopljen na dan dostave pisane izjave odabranog ponuditelja o produženju roka valjanosti ponude te jamstva za ozbiljnost ponude sukladno produženom roku valjanosti ponude. </w:t>
      </w:r>
    </w:p>
    <w:p w14:paraId="7E6A1233" w14:textId="5EE59B65" w:rsidR="002640CD" w:rsidRDefault="002640CD" w:rsidP="002640CD">
      <w:pPr>
        <w:pStyle w:val="Standard"/>
        <w:spacing w:before="120" w:after="120"/>
        <w:ind w:left="567"/>
        <w:jc w:val="both"/>
        <w:rPr>
          <w:rFonts w:cs="Times New Roman"/>
          <w:color w:val="auto"/>
        </w:rPr>
      </w:pPr>
      <w:r w:rsidRPr="00814719">
        <w:rPr>
          <w:rFonts w:cs="Times New Roman"/>
          <w:color w:val="auto"/>
        </w:rPr>
        <w:t xml:space="preserve">Ugovor o javnoj nabavi ugovorne strane će sklopiti u pisanom obliku u roku </w:t>
      </w:r>
      <w:r w:rsidRPr="0031324B">
        <w:rPr>
          <w:rFonts w:cs="Times New Roman"/>
          <w:color w:val="auto"/>
        </w:rPr>
        <w:t xml:space="preserve">od </w:t>
      </w:r>
      <w:r w:rsidR="0031324B" w:rsidRPr="0031324B">
        <w:rPr>
          <w:rFonts w:cs="Times New Roman"/>
          <w:color w:val="auto"/>
        </w:rPr>
        <w:t>9</w:t>
      </w:r>
      <w:r w:rsidRPr="0031324B">
        <w:rPr>
          <w:rFonts w:cs="Times New Roman"/>
          <w:color w:val="auto"/>
        </w:rPr>
        <w:t>0 dana</w:t>
      </w:r>
      <w:r w:rsidRPr="00814719">
        <w:rPr>
          <w:rFonts w:cs="Times New Roman"/>
          <w:color w:val="auto"/>
        </w:rPr>
        <w:t xml:space="preserve"> od izvršnosti odluke o odabiru. Ugovor stupa na snagu onoga dana kada ga potpiše posljednja ugovorna strana te je na snazi do izvršenja svih obaveza ugovornih strana.</w:t>
      </w:r>
    </w:p>
    <w:p w14:paraId="328C3CDA" w14:textId="153553BA" w:rsidR="00AF06CF" w:rsidRPr="00E024C5" w:rsidRDefault="00505462" w:rsidP="00505462">
      <w:pPr>
        <w:pStyle w:val="Standard"/>
        <w:spacing w:before="120" w:after="120"/>
        <w:ind w:left="567"/>
        <w:jc w:val="both"/>
      </w:pPr>
      <w:r w:rsidRPr="00092427">
        <w:rPr>
          <w:rFonts w:cs="Times New Roman"/>
          <w:b/>
          <w:bCs/>
          <w:color w:val="auto"/>
        </w:rPr>
        <w:t>Planirani početak izvođenja radova</w:t>
      </w:r>
      <w:r w:rsidRPr="00E024C5">
        <w:rPr>
          <w:rFonts w:cs="Times New Roman"/>
          <w:color w:val="auto"/>
        </w:rPr>
        <w:t xml:space="preserve"> </w:t>
      </w:r>
      <w:r w:rsidR="00B21BF3" w:rsidRPr="00B21BF3">
        <w:rPr>
          <w:rFonts w:cs="Times New Roman"/>
          <w:bCs/>
          <w:color w:val="auto"/>
        </w:rPr>
        <w:t>planira se odmah po sklapanju Ugovora o radovima, a počinje teći od uvođenja Izvoditelja u posao</w:t>
      </w:r>
      <w:r w:rsidRPr="00E024C5">
        <w:rPr>
          <w:rFonts w:cs="Times New Roman"/>
          <w:color w:val="auto"/>
        </w:rPr>
        <w:t>.</w:t>
      </w:r>
    </w:p>
    <w:p w14:paraId="0F595206" w14:textId="710EB542" w:rsidR="00505462" w:rsidRPr="00E024C5" w:rsidRDefault="00505462" w:rsidP="00505462">
      <w:pPr>
        <w:pStyle w:val="Standard"/>
        <w:spacing w:before="120" w:after="120"/>
        <w:ind w:left="567"/>
        <w:jc w:val="both"/>
        <w:rPr>
          <w:rFonts w:cs="Times New Roman"/>
          <w:color w:val="auto"/>
        </w:rPr>
      </w:pPr>
      <w:r w:rsidRPr="00E024C5">
        <w:rPr>
          <w:rFonts w:cs="Times New Roman"/>
          <w:color w:val="auto"/>
        </w:rPr>
        <w:t xml:space="preserve">Naručitelj </w:t>
      </w:r>
      <w:r w:rsidR="00DD3F85" w:rsidRPr="00E024C5">
        <w:rPr>
          <w:rFonts w:cs="Times New Roman"/>
          <w:color w:val="auto"/>
        </w:rPr>
        <w:t>namjerava</w:t>
      </w:r>
      <w:r w:rsidRPr="00E024C5">
        <w:rPr>
          <w:rFonts w:cs="Times New Roman"/>
          <w:color w:val="auto"/>
        </w:rPr>
        <w:t xml:space="preserve"> uvesti odabranog </w:t>
      </w:r>
      <w:r w:rsidR="001A4147" w:rsidRPr="00E024C5">
        <w:rPr>
          <w:rFonts w:cs="Times New Roman"/>
          <w:color w:val="auto"/>
        </w:rPr>
        <w:t>ponuditelja, to jest izvođača</w:t>
      </w:r>
      <w:r w:rsidR="00864954">
        <w:rPr>
          <w:rFonts w:cs="Times New Roman"/>
          <w:color w:val="auto"/>
        </w:rPr>
        <w:t xml:space="preserve"> </w:t>
      </w:r>
      <w:r w:rsidR="001A4147" w:rsidRPr="00E024C5">
        <w:rPr>
          <w:rFonts w:cs="Times New Roman"/>
          <w:color w:val="auto"/>
        </w:rPr>
        <w:t xml:space="preserve">u posao </w:t>
      </w:r>
      <w:bookmarkStart w:id="35" w:name="_Hlk14805454"/>
      <w:r w:rsidR="001A4147" w:rsidRPr="00E024C5">
        <w:rPr>
          <w:rFonts w:cs="Times New Roman"/>
          <w:color w:val="auto"/>
        </w:rPr>
        <w:t>najkasnije 15</w:t>
      </w:r>
      <w:r w:rsidRPr="00E024C5">
        <w:rPr>
          <w:rFonts w:cs="Times New Roman"/>
          <w:color w:val="auto"/>
        </w:rPr>
        <w:t xml:space="preserve"> dana od dana potpisa ugovora</w:t>
      </w:r>
      <w:bookmarkEnd w:id="35"/>
      <w:r w:rsidRPr="00E024C5">
        <w:rPr>
          <w:rFonts w:cs="Times New Roman"/>
          <w:color w:val="auto"/>
        </w:rPr>
        <w:t>.</w:t>
      </w:r>
    </w:p>
    <w:p w14:paraId="61F05749" w14:textId="5F4D646E" w:rsidR="00D561A9" w:rsidRPr="00B10161" w:rsidRDefault="007E5748" w:rsidP="007E5748">
      <w:pPr>
        <w:pStyle w:val="Standard"/>
        <w:spacing w:before="120" w:after="120"/>
        <w:ind w:left="567"/>
        <w:jc w:val="both"/>
        <w:rPr>
          <w:rFonts w:cs="Times New Roman"/>
          <w:color w:val="auto"/>
        </w:rPr>
      </w:pPr>
      <w:r w:rsidRPr="00B10161">
        <w:rPr>
          <w:rFonts w:cs="Times New Roman"/>
          <w:b/>
          <w:bCs/>
          <w:color w:val="auto"/>
        </w:rPr>
        <w:t>Danom uvođenja Izvođača u posao</w:t>
      </w:r>
      <w:r w:rsidRPr="00B10161">
        <w:rPr>
          <w:rFonts w:cs="Times New Roman"/>
          <w:color w:val="auto"/>
        </w:rPr>
        <w:t xml:space="preserve"> smatrati će se datum upisa činjenice uvođenja u posao od strane glavnog nadzornog inženjera u građevinski dnevnik</w:t>
      </w:r>
      <w:r w:rsidR="007D20D2" w:rsidRPr="00B10161">
        <w:rPr>
          <w:rFonts w:cs="Times New Roman"/>
          <w:color w:val="auto"/>
        </w:rPr>
        <w:t xml:space="preserve"> te od toga datuma počinje teći </w:t>
      </w:r>
      <w:r w:rsidR="007D20D2" w:rsidRPr="00B10161">
        <w:rPr>
          <w:rFonts w:cs="Times New Roman"/>
          <w:b/>
          <w:bCs/>
          <w:color w:val="auto"/>
        </w:rPr>
        <w:t>ugovoreni rok za izvršenje radova</w:t>
      </w:r>
      <w:r w:rsidR="007D20D2" w:rsidRPr="00B10161">
        <w:rPr>
          <w:rFonts w:cs="Times New Roman"/>
          <w:color w:val="auto"/>
        </w:rPr>
        <w:t xml:space="preserve"> koji su predmet </w:t>
      </w:r>
      <w:r w:rsidR="007061C0" w:rsidRPr="00B10161">
        <w:rPr>
          <w:rFonts w:cs="Times New Roman"/>
          <w:color w:val="auto"/>
        </w:rPr>
        <w:t>ove Dokumentacije o nabavi.</w:t>
      </w:r>
    </w:p>
    <w:p w14:paraId="223E4F68" w14:textId="24ECD830" w:rsidR="007D20D2" w:rsidRPr="00B10161" w:rsidRDefault="007D20D2" w:rsidP="007D20D2">
      <w:pPr>
        <w:pStyle w:val="Standard"/>
        <w:spacing w:before="120" w:after="120"/>
        <w:ind w:left="567"/>
        <w:jc w:val="both"/>
        <w:rPr>
          <w:rFonts w:cs="Times New Roman"/>
          <w:color w:val="auto"/>
        </w:rPr>
      </w:pPr>
      <w:bookmarkStart w:id="36" w:name="_Hlk3540088"/>
      <w:r w:rsidRPr="00B10161">
        <w:rPr>
          <w:rFonts w:cs="Times New Roman"/>
          <w:b/>
          <w:bCs/>
          <w:color w:val="auto"/>
        </w:rPr>
        <w:t>Završetak</w:t>
      </w:r>
      <w:r w:rsidR="00A9704D" w:rsidRPr="00B10161">
        <w:rPr>
          <w:rFonts w:cs="Times New Roman"/>
          <w:b/>
          <w:bCs/>
          <w:color w:val="auto"/>
        </w:rPr>
        <w:t xml:space="preserve"> radova</w:t>
      </w:r>
      <w:r w:rsidR="00A9704D" w:rsidRPr="00B10161">
        <w:rPr>
          <w:rFonts w:cs="Times New Roman"/>
          <w:color w:val="auto"/>
        </w:rPr>
        <w:t xml:space="preserve"> smatra </w:t>
      </w:r>
      <w:r w:rsidR="00312584" w:rsidRPr="00B10161">
        <w:rPr>
          <w:rFonts w:cs="Times New Roman"/>
          <w:color w:val="auto"/>
        </w:rPr>
        <w:t xml:space="preserve">se </w:t>
      </w:r>
      <w:r w:rsidR="007E5748" w:rsidRPr="00B10161">
        <w:rPr>
          <w:rFonts w:cs="Times New Roman"/>
          <w:color w:val="auto"/>
        </w:rPr>
        <w:t>f</w:t>
      </w:r>
      <w:r w:rsidR="007260E6" w:rsidRPr="00B10161">
        <w:rPr>
          <w:rFonts w:cs="Times New Roman"/>
          <w:color w:val="auto"/>
        </w:rPr>
        <w:t xml:space="preserve">aktički kraj radova </w:t>
      </w:r>
      <w:bookmarkStart w:id="37" w:name="_Hlk27391927"/>
      <w:r w:rsidR="00146EC9">
        <w:rPr>
          <w:rFonts w:cs="Times New Roman"/>
          <w:color w:val="auto"/>
        </w:rPr>
        <w:t xml:space="preserve">(datum upisa o završetku svih radova) </w:t>
      </w:r>
      <w:bookmarkEnd w:id="37"/>
      <w:r w:rsidR="007260E6" w:rsidRPr="00B10161">
        <w:rPr>
          <w:rFonts w:cs="Times New Roman"/>
          <w:color w:val="auto"/>
        </w:rPr>
        <w:t xml:space="preserve">koji mora biti </w:t>
      </w:r>
      <w:r w:rsidRPr="00B10161">
        <w:rPr>
          <w:rFonts w:cs="Times New Roman"/>
          <w:color w:val="auto"/>
        </w:rPr>
        <w:t>upisan u građevinski dnevnik i ovjeren od strane Glavnog nadzornog inženjera.</w:t>
      </w:r>
    </w:p>
    <w:p w14:paraId="347EDAD5" w14:textId="3942518C" w:rsidR="007260E6" w:rsidRPr="00B10161" w:rsidRDefault="007D20D2" w:rsidP="007061C0">
      <w:pPr>
        <w:pStyle w:val="Standard"/>
        <w:spacing w:before="120" w:after="120"/>
        <w:ind w:left="567"/>
        <w:jc w:val="both"/>
        <w:rPr>
          <w:rFonts w:cs="Times New Roman"/>
          <w:b/>
          <w:color w:val="auto"/>
        </w:rPr>
      </w:pPr>
      <w:r w:rsidRPr="00B10161">
        <w:rPr>
          <w:rFonts w:cs="Times New Roman"/>
          <w:b/>
          <w:color w:val="auto"/>
        </w:rPr>
        <w:t xml:space="preserve">Rok završetka radova iznosi </w:t>
      </w:r>
      <w:r w:rsidR="00672522" w:rsidRPr="00672522">
        <w:rPr>
          <w:rFonts w:cs="Times New Roman"/>
          <w:b/>
          <w:color w:val="auto"/>
          <w:highlight w:val="yellow"/>
        </w:rPr>
        <w:t>xxx</w:t>
      </w:r>
      <w:r w:rsidRPr="00672522">
        <w:rPr>
          <w:rFonts w:cs="Times New Roman"/>
          <w:b/>
          <w:color w:val="auto"/>
          <w:highlight w:val="yellow"/>
        </w:rPr>
        <w:t xml:space="preserve"> mjeseci</w:t>
      </w:r>
      <w:r w:rsidRPr="00B10161">
        <w:rPr>
          <w:rFonts w:cs="Times New Roman"/>
          <w:b/>
          <w:color w:val="auto"/>
        </w:rPr>
        <w:t xml:space="preserve"> od dana uvođenja u posao.</w:t>
      </w:r>
    </w:p>
    <w:p w14:paraId="329A3AE5" w14:textId="61D240DA" w:rsidR="007061C0" w:rsidRDefault="007061C0" w:rsidP="007061C0">
      <w:pPr>
        <w:pStyle w:val="Standard"/>
        <w:spacing w:before="120" w:after="120"/>
        <w:ind w:left="567"/>
        <w:jc w:val="both"/>
        <w:rPr>
          <w:rFonts w:cs="Times New Roman"/>
          <w:b/>
          <w:color w:val="FF0000"/>
        </w:rPr>
      </w:pPr>
    </w:p>
    <w:p w14:paraId="5A0EC6FB" w14:textId="41C2374E" w:rsidR="007061C0" w:rsidRPr="00B10161" w:rsidRDefault="007061C0" w:rsidP="007061C0">
      <w:pPr>
        <w:pStyle w:val="Standard"/>
        <w:spacing w:before="120" w:after="120"/>
        <w:ind w:left="567"/>
        <w:jc w:val="both"/>
        <w:rPr>
          <w:rFonts w:cs="Times New Roman"/>
          <w:b/>
          <w:color w:val="auto"/>
        </w:rPr>
      </w:pPr>
      <w:r w:rsidRPr="00B10161">
        <w:rPr>
          <w:rFonts w:cs="Times New Roman"/>
          <w:b/>
          <w:color w:val="auto"/>
        </w:rPr>
        <w:t>Aktivnosti za vrijeme izvođenja radova:</w:t>
      </w:r>
    </w:p>
    <w:p w14:paraId="7905B993" w14:textId="3377104E" w:rsidR="007061C0" w:rsidRPr="00B10161" w:rsidRDefault="007061C0" w:rsidP="007061C0">
      <w:pPr>
        <w:pStyle w:val="Standard"/>
        <w:numPr>
          <w:ilvl w:val="0"/>
          <w:numId w:val="45"/>
        </w:numPr>
        <w:spacing w:before="120" w:after="120"/>
        <w:jc w:val="both"/>
        <w:rPr>
          <w:rFonts w:cs="Times New Roman"/>
          <w:color w:val="auto"/>
        </w:rPr>
      </w:pPr>
      <w:r w:rsidRPr="00B10161">
        <w:rPr>
          <w:rFonts w:cs="Times New Roman"/>
          <w:color w:val="auto"/>
        </w:rPr>
        <w:t xml:space="preserve">Vođenje </w:t>
      </w:r>
      <w:proofErr w:type="spellStart"/>
      <w:r w:rsidRPr="00B10161">
        <w:rPr>
          <w:rFonts w:cs="Times New Roman"/>
          <w:color w:val="auto"/>
        </w:rPr>
        <w:t>građevniskog</w:t>
      </w:r>
      <w:proofErr w:type="spellEnd"/>
      <w:r w:rsidRPr="00B10161">
        <w:rPr>
          <w:rFonts w:cs="Times New Roman"/>
          <w:color w:val="auto"/>
        </w:rPr>
        <w:t xml:space="preserve"> dnevnika sukladno Pravilniku o načinu provedbe stručnog nadzora građenja, obrascu, uvjetima i načinu vođenja građevinskog dnevnika te o </w:t>
      </w:r>
      <w:r w:rsidRPr="00B10161">
        <w:rPr>
          <w:rFonts w:cs="Times New Roman"/>
          <w:color w:val="auto"/>
        </w:rPr>
        <w:lastRenderedPageBreak/>
        <w:t>sadržaju završnog izvješća nadzornog inženjera („Narodne novine“ broj 111/14, 107/15, 20/17, 98/19)</w:t>
      </w:r>
    </w:p>
    <w:p w14:paraId="79B94617" w14:textId="017FE33C" w:rsidR="007061C0" w:rsidRPr="00B10161" w:rsidRDefault="007061C0" w:rsidP="007061C0">
      <w:pPr>
        <w:pStyle w:val="Standard"/>
        <w:numPr>
          <w:ilvl w:val="0"/>
          <w:numId w:val="45"/>
        </w:numPr>
        <w:spacing w:before="120" w:after="120"/>
        <w:jc w:val="both"/>
        <w:rPr>
          <w:rFonts w:cs="Times New Roman"/>
          <w:color w:val="auto"/>
        </w:rPr>
      </w:pPr>
      <w:r w:rsidRPr="00B10161">
        <w:rPr>
          <w:rFonts w:cs="Times New Roman"/>
          <w:color w:val="auto"/>
        </w:rPr>
        <w:t>Izrada građevinske knjige u koju se upisuju točni podaci o izmjenama i količinama stvarno izvedenih radova po odgovarajućim stavkama iz troškovnika i koji služi kao dokaz za obračun i naplatu radova s pripadajućim dokaznicama mjera koje sadrže analitički ili grafičko-analitički proračun količina pojedine stavke troškovnika.</w:t>
      </w:r>
    </w:p>
    <w:p w14:paraId="25D6DBB0" w14:textId="77777777" w:rsidR="007061C0" w:rsidRPr="007061C0" w:rsidRDefault="007061C0" w:rsidP="007061C0">
      <w:pPr>
        <w:pStyle w:val="Standard"/>
        <w:spacing w:before="120" w:after="120"/>
        <w:jc w:val="both"/>
        <w:rPr>
          <w:rFonts w:cs="Times New Roman"/>
          <w:b/>
          <w:color w:val="FF0000"/>
        </w:rPr>
      </w:pPr>
    </w:p>
    <w:p w14:paraId="182C125E" w14:textId="45DBC1DC" w:rsidR="0016005F" w:rsidRPr="007061C0" w:rsidRDefault="0016005F" w:rsidP="00FF4DEC">
      <w:pPr>
        <w:pStyle w:val="Standard"/>
        <w:spacing w:before="120" w:after="120"/>
        <w:ind w:left="567"/>
        <w:jc w:val="both"/>
        <w:rPr>
          <w:rFonts w:cs="Times New Roman"/>
          <w:b/>
          <w:bCs/>
          <w:color w:val="auto"/>
        </w:rPr>
      </w:pPr>
      <w:r w:rsidRPr="007061C0">
        <w:rPr>
          <w:rFonts w:cs="Times New Roman"/>
          <w:b/>
          <w:bCs/>
          <w:color w:val="auto"/>
        </w:rPr>
        <w:t xml:space="preserve">Aktivnosti koje prethode danu </w:t>
      </w:r>
      <w:r w:rsidR="007061C0" w:rsidRPr="00B10161">
        <w:rPr>
          <w:rFonts w:cs="Times New Roman"/>
          <w:b/>
          <w:bCs/>
          <w:color w:val="auto"/>
        </w:rPr>
        <w:t xml:space="preserve">završetka </w:t>
      </w:r>
      <w:r w:rsidRPr="007061C0">
        <w:rPr>
          <w:rFonts w:cs="Times New Roman"/>
          <w:b/>
          <w:bCs/>
          <w:color w:val="auto"/>
        </w:rPr>
        <w:t>radova:</w:t>
      </w:r>
    </w:p>
    <w:p w14:paraId="7FAE402F" w14:textId="5F02C5AC" w:rsidR="007260E6" w:rsidRDefault="0016005F" w:rsidP="0016005F">
      <w:pPr>
        <w:pStyle w:val="Standard"/>
        <w:numPr>
          <w:ilvl w:val="0"/>
          <w:numId w:val="37"/>
        </w:numPr>
        <w:spacing w:before="120" w:after="120"/>
        <w:jc w:val="both"/>
        <w:rPr>
          <w:rFonts w:cs="Times New Roman"/>
          <w:color w:val="auto"/>
        </w:rPr>
      </w:pPr>
      <w:r>
        <w:rPr>
          <w:rFonts w:cs="Times New Roman"/>
          <w:color w:val="auto"/>
        </w:rPr>
        <w:t xml:space="preserve">Dostava </w:t>
      </w:r>
      <w:r w:rsidR="007061C0">
        <w:rPr>
          <w:rFonts w:cs="Times New Roman"/>
          <w:color w:val="auto"/>
        </w:rPr>
        <w:t xml:space="preserve">radne verzije </w:t>
      </w:r>
      <w:r w:rsidR="007260E6">
        <w:rPr>
          <w:rFonts w:cs="Times New Roman"/>
          <w:color w:val="auto"/>
        </w:rPr>
        <w:t>pisan</w:t>
      </w:r>
      <w:r w:rsidR="007061C0">
        <w:rPr>
          <w:rFonts w:cs="Times New Roman"/>
          <w:color w:val="auto"/>
        </w:rPr>
        <w:t>e</w:t>
      </w:r>
      <w:r w:rsidR="007260E6">
        <w:rPr>
          <w:rFonts w:cs="Times New Roman"/>
          <w:color w:val="auto"/>
        </w:rPr>
        <w:t xml:space="preserve"> </w:t>
      </w:r>
      <w:r>
        <w:rPr>
          <w:rFonts w:cs="Times New Roman"/>
          <w:color w:val="auto"/>
        </w:rPr>
        <w:t xml:space="preserve">izjave </w:t>
      </w:r>
      <w:r w:rsidR="007260E6">
        <w:rPr>
          <w:rFonts w:cs="Times New Roman"/>
          <w:color w:val="auto"/>
        </w:rPr>
        <w:t xml:space="preserve">Izvođača o izvedenim radovima i uvjetima održavanja građevine sukladno Pravilniku o sadržaju pisane izjave </w:t>
      </w:r>
      <w:r w:rsidR="00A77F23">
        <w:rPr>
          <w:rFonts w:cs="Times New Roman"/>
          <w:color w:val="auto"/>
        </w:rPr>
        <w:t>i</w:t>
      </w:r>
      <w:r w:rsidR="007260E6">
        <w:rPr>
          <w:rFonts w:cs="Times New Roman"/>
          <w:color w:val="auto"/>
        </w:rPr>
        <w:t xml:space="preserve">zvođača </w:t>
      </w:r>
      <w:r w:rsidR="00A77F23">
        <w:rPr>
          <w:rFonts w:cs="Times New Roman"/>
          <w:color w:val="auto"/>
        </w:rPr>
        <w:t xml:space="preserve">o izvedenim radovima i uvjetima održavanja građevine </w:t>
      </w:r>
      <w:r w:rsidR="009B4425">
        <w:rPr>
          <w:rFonts w:cs="Times New Roman"/>
          <w:color w:val="auto"/>
        </w:rPr>
        <w:t>(</w:t>
      </w:r>
      <w:r w:rsidR="007260E6">
        <w:rPr>
          <w:rFonts w:cs="Times New Roman"/>
          <w:color w:val="auto"/>
        </w:rPr>
        <w:t xml:space="preserve">NN </w:t>
      </w:r>
      <w:r w:rsidR="00A77F23">
        <w:rPr>
          <w:rFonts w:cs="Times New Roman"/>
          <w:color w:val="auto"/>
        </w:rPr>
        <w:t>43/2014</w:t>
      </w:r>
      <w:r w:rsidR="009B4425">
        <w:rPr>
          <w:rFonts w:cs="Times New Roman"/>
          <w:color w:val="auto"/>
        </w:rPr>
        <w:t>)</w:t>
      </w:r>
    </w:p>
    <w:p w14:paraId="587746A7" w14:textId="020A77E1" w:rsidR="0016005F" w:rsidRDefault="008E01D2" w:rsidP="0016005F">
      <w:pPr>
        <w:pStyle w:val="Standard"/>
        <w:numPr>
          <w:ilvl w:val="0"/>
          <w:numId w:val="37"/>
        </w:numPr>
        <w:spacing w:before="120" w:after="120"/>
        <w:jc w:val="both"/>
        <w:rPr>
          <w:rFonts w:cs="Times New Roman"/>
          <w:color w:val="auto"/>
        </w:rPr>
      </w:pPr>
      <w:r>
        <w:rPr>
          <w:rFonts w:cs="Times New Roman"/>
          <w:color w:val="auto"/>
        </w:rPr>
        <w:t xml:space="preserve">Stručni nadzor mora pregledati </w:t>
      </w:r>
      <w:r w:rsidR="00EC1C06">
        <w:rPr>
          <w:rFonts w:cs="Times New Roman"/>
          <w:color w:val="auto"/>
        </w:rPr>
        <w:t>dokumentaciju</w:t>
      </w:r>
      <w:r>
        <w:rPr>
          <w:rFonts w:cs="Times New Roman"/>
          <w:color w:val="auto"/>
        </w:rPr>
        <w:t xml:space="preserve"> te tražiti dopunu ako se ista ustanovi nepotpunom. Po potpunoj i ispravno dostavljenoj dokumentaciji stručni nadzor obavještava Naručitelja</w:t>
      </w:r>
      <w:r w:rsidR="00916DD0">
        <w:rPr>
          <w:rFonts w:cs="Times New Roman"/>
          <w:color w:val="auto"/>
        </w:rPr>
        <w:t>.</w:t>
      </w:r>
    </w:p>
    <w:p w14:paraId="7A53EFC2" w14:textId="77777777" w:rsidR="00916DD0" w:rsidRDefault="00916DD0" w:rsidP="00961968">
      <w:pPr>
        <w:pStyle w:val="Standard"/>
        <w:spacing w:before="120" w:after="120"/>
        <w:ind w:left="567"/>
        <w:jc w:val="both"/>
        <w:rPr>
          <w:rFonts w:cs="Times New Roman"/>
          <w:color w:val="auto"/>
        </w:rPr>
      </w:pPr>
    </w:p>
    <w:p w14:paraId="235EC1D5" w14:textId="1C22C2D4" w:rsidR="00961968" w:rsidRPr="004D7DFB" w:rsidRDefault="00961968" w:rsidP="00961968">
      <w:pPr>
        <w:pStyle w:val="Standard"/>
        <w:spacing w:before="120" w:after="120"/>
        <w:ind w:left="567"/>
        <w:jc w:val="both"/>
        <w:rPr>
          <w:rFonts w:cs="Times New Roman"/>
          <w:b/>
          <w:bCs/>
          <w:color w:val="auto"/>
        </w:rPr>
      </w:pPr>
      <w:r w:rsidRPr="004D7DFB">
        <w:rPr>
          <w:rFonts w:cs="Times New Roman"/>
          <w:b/>
          <w:bCs/>
          <w:color w:val="auto"/>
        </w:rPr>
        <w:t xml:space="preserve">U navedeni </w:t>
      </w:r>
      <w:r w:rsidRPr="00B10161">
        <w:rPr>
          <w:rFonts w:cs="Times New Roman"/>
          <w:b/>
          <w:bCs/>
          <w:color w:val="auto"/>
        </w:rPr>
        <w:t xml:space="preserve">rok </w:t>
      </w:r>
      <w:r w:rsidR="004D7DFB" w:rsidRPr="00B10161">
        <w:rPr>
          <w:rFonts w:cs="Times New Roman"/>
          <w:b/>
          <w:bCs/>
          <w:color w:val="auto"/>
        </w:rPr>
        <w:t xml:space="preserve">završetka radova </w:t>
      </w:r>
      <w:r w:rsidRPr="00B10161">
        <w:rPr>
          <w:rFonts w:cs="Times New Roman"/>
          <w:b/>
          <w:bCs/>
          <w:color w:val="auto"/>
        </w:rPr>
        <w:t>nije uključen</w:t>
      </w:r>
      <w:r w:rsidRPr="004D7DFB">
        <w:rPr>
          <w:rFonts w:cs="Times New Roman"/>
          <w:b/>
          <w:bCs/>
          <w:color w:val="auto"/>
        </w:rPr>
        <w:t xml:space="preserve">: </w:t>
      </w:r>
    </w:p>
    <w:p w14:paraId="4492ADD4" w14:textId="7D255C4A" w:rsidR="00961968" w:rsidRDefault="007061C0" w:rsidP="00961968">
      <w:pPr>
        <w:pStyle w:val="Standard"/>
        <w:numPr>
          <w:ilvl w:val="0"/>
          <w:numId w:val="37"/>
        </w:numPr>
        <w:spacing w:before="120" w:after="120"/>
        <w:jc w:val="both"/>
        <w:rPr>
          <w:rFonts w:cs="Times New Roman"/>
          <w:color w:val="auto"/>
        </w:rPr>
      </w:pPr>
      <w:r>
        <w:rPr>
          <w:rFonts w:cs="Times New Roman"/>
          <w:color w:val="auto"/>
        </w:rPr>
        <w:t>T</w:t>
      </w:r>
      <w:r w:rsidR="00961968">
        <w:rPr>
          <w:rFonts w:cs="Times New Roman"/>
          <w:color w:val="auto"/>
        </w:rPr>
        <w:t>ehnički pregled odnosno ishođenje uporabne dozvole</w:t>
      </w:r>
    </w:p>
    <w:p w14:paraId="62104314" w14:textId="7F25CFA3" w:rsidR="00092427" w:rsidRDefault="007061C0" w:rsidP="00961968">
      <w:pPr>
        <w:pStyle w:val="Standard"/>
        <w:numPr>
          <w:ilvl w:val="0"/>
          <w:numId w:val="37"/>
        </w:numPr>
        <w:spacing w:before="120" w:after="120"/>
        <w:jc w:val="both"/>
        <w:rPr>
          <w:rFonts w:cs="Times New Roman"/>
          <w:color w:val="auto"/>
        </w:rPr>
      </w:pPr>
      <w:r>
        <w:rPr>
          <w:rFonts w:cs="Times New Roman"/>
          <w:color w:val="auto"/>
        </w:rPr>
        <w:t>P</w:t>
      </w:r>
      <w:r w:rsidR="00092427" w:rsidRPr="00092427">
        <w:rPr>
          <w:rFonts w:cs="Times New Roman"/>
          <w:color w:val="auto"/>
        </w:rPr>
        <w:t>rimopredaja radova između Naručitelja i Izvođača i otklanjanje nedostataka u primjerenom roku ako se isti konstatiraju prilikom primopredaje i</w:t>
      </w:r>
      <w:r w:rsidR="00961968">
        <w:rPr>
          <w:rFonts w:cs="Times New Roman"/>
          <w:color w:val="auto"/>
        </w:rPr>
        <w:t>/ili tehničkog pregleda</w:t>
      </w:r>
      <w:r w:rsidR="00092427" w:rsidRPr="00092427">
        <w:rPr>
          <w:rFonts w:cs="Times New Roman"/>
          <w:color w:val="auto"/>
        </w:rPr>
        <w:t>.</w:t>
      </w:r>
    </w:p>
    <w:p w14:paraId="69695316" w14:textId="77777777" w:rsidR="00961968" w:rsidRPr="00B10161" w:rsidRDefault="00961968" w:rsidP="00092427">
      <w:pPr>
        <w:pStyle w:val="Standard"/>
        <w:spacing w:before="120" w:after="120"/>
        <w:ind w:left="567"/>
        <w:jc w:val="both"/>
        <w:rPr>
          <w:rFonts w:cs="Times New Roman"/>
          <w:color w:val="auto"/>
        </w:rPr>
      </w:pPr>
    </w:p>
    <w:p w14:paraId="02E3392D" w14:textId="519F391B" w:rsidR="00E705A1" w:rsidRPr="00B10161" w:rsidRDefault="00092427" w:rsidP="00E705A1">
      <w:pPr>
        <w:pStyle w:val="Standard"/>
        <w:spacing w:before="120" w:after="120"/>
        <w:ind w:left="567"/>
        <w:jc w:val="both"/>
        <w:rPr>
          <w:rFonts w:cs="Times New Roman"/>
          <w:color w:val="auto"/>
        </w:rPr>
      </w:pPr>
      <w:r w:rsidRPr="00B10161">
        <w:rPr>
          <w:rFonts w:cs="Times New Roman"/>
          <w:b/>
          <w:bCs/>
          <w:color w:val="auto"/>
        </w:rPr>
        <w:t>Zapisnik o primopredaji</w:t>
      </w:r>
      <w:r w:rsidRPr="00B10161">
        <w:rPr>
          <w:rFonts w:cs="Times New Roman"/>
          <w:color w:val="auto"/>
        </w:rPr>
        <w:t xml:space="preserve"> </w:t>
      </w:r>
      <w:r w:rsidR="00FF1C68" w:rsidRPr="00FF1C68">
        <w:rPr>
          <w:rFonts w:cs="Times New Roman"/>
          <w:b/>
          <w:bCs/>
          <w:color w:val="auto"/>
        </w:rPr>
        <w:t>i okončanom obračunu</w:t>
      </w:r>
      <w:r w:rsidR="00FF1C68">
        <w:rPr>
          <w:rFonts w:cs="Times New Roman"/>
          <w:color w:val="auto"/>
        </w:rPr>
        <w:t xml:space="preserve"> </w:t>
      </w:r>
      <w:r w:rsidRPr="00B10161">
        <w:rPr>
          <w:rFonts w:cs="Times New Roman"/>
          <w:color w:val="auto"/>
        </w:rPr>
        <w:t xml:space="preserve">sastavlja se nakon uspješno izvršene primopredaje radova između Naručitelja i </w:t>
      </w:r>
      <w:r w:rsidR="003D1304" w:rsidRPr="00B10161">
        <w:rPr>
          <w:rFonts w:cs="Times New Roman"/>
          <w:color w:val="auto"/>
        </w:rPr>
        <w:t>i</w:t>
      </w:r>
      <w:r w:rsidRPr="00B10161">
        <w:rPr>
          <w:rFonts w:cs="Times New Roman"/>
          <w:color w:val="auto"/>
        </w:rPr>
        <w:t>zvođača radova</w:t>
      </w:r>
      <w:r w:rsidR="00B77D62" w:rsidRPr="00B10161">
        <w:rPr>
          <w:rFonts w:cs="Times New Roman"/>
          <w:color w:val="auto"/>
        </w:rPr>
        <w:t xml:space="preserve">, a kojem </w:t>
      </w:r>
      <w:r w:rsidRPr="00B10161">
        <w:rPr>
          <w:rFonts w:cs="Times New Roman"/>
          <w:color w:val="auto"/>
        </w:rPr>
        <w:t xml:space="preserve">prethode </w:t>
      </w:r>
      <w:r w:rsidR="00E705A1" w:rsidRPr="00B10161">
        <w:rPr>
          <w:rFonts w:cs="Times New Roman"/>
          <w:color w:val="auto"/>
        </w:rPr>
        <w:t>liste</w:t>
      </w:r>
      <w:r w:rsidRPr="00B10161">
        <w:rPr>
          <w:rFonts w:cs="Times New Roman"/>
          <w:color w:val="auto"/>
        </w:rPr>
        <w:t xml:space="preserve"> o</w:t>
      </w:r>
      <w:r w:rsidR="00B77D62" w:rsidRPr="00B10161">
        <w:rPr>
          <w:rFonts w:cs="Times New Roman"/>
          <w:color w:val="auto"/>
        </w:rPr>
        <w:t xml:space="preserve"> eventualno</w:t>
      </w:r>
      <w:r w:rsidRPr="00B10161">
        <w:rPr>
          <w:rFonts w:cs="Times New Roman"/>
          <w:color w:val="auto"/>
        </w:rPr>
        <w:t xml:space="preserve"> utvrđenim nedostacima</w:t>
      </w:r>
      <w:r w:rsidR="00FF1C68">
        <w:rPr>
          <w:rFonts w:cs="Times New Roman"/>
          <w:color w:val="auto"/>
        </w:rPr>
        <w:t>, i okončanom obračunu</w:t>
      </w:r>
      <w:r w:rsidR="00B77D62" w:rsidRPr="00B10161">
        <w:rPr>
          <w:rFonts w:cs="Times New Roman"/>
          <w:color w:val="auto"/>
        </w:rPr>
        <w:t>.</w:t>
      </w:r>
    </w:p>
    <w:p w14:paraId="59E50BE2" w14:textId="36938FF8" w:rsidR="00092427" w:rsidRPr="00092427" w:rsidRDefault="00092427" w:rsidP="00092427">
      <w:pPr>
        <w:pStyle w:val="Standard"/>
        <w:spacing w:before="120" w:after="120"/>
        <w:ind w:left="567"/>
        <w:jc w:val="both"/>
        <w:rPr>
          <w:rFonts w:cs="Times New Roman"/>
          <w:color w:val="auto"/>
        </w:rPr>
      </w:pPr>
      <w:r w:rsidRPr="00092427">
        <w:rPr>
          <w:rFonts w:cs="Times New Roman"/>
          <w:color w:val="auto"/>
        </w:rPr>
        <w:t xml:space="preserve">Naručitelj je obavezan ispuniti svoje preduvjete za uspješno obavljanje tehničkog pregleda </w:t>
      </w:r>
      <w:r w:rsidR="00C37CD3">
        <w:rPr>
          <w:rFonts w:cs="Times New Roman"/>
          <w:color w:val="auto"/>
        </w:rPr>
        <w:t>(npr. pla</w:t>
      </w:r>
      <w:r w:rsidR="00DD5603">
        <w:rPr>
          <w:rFonts w:cs="Times New Roman"/>
          <w:color w:val="auto"/>
        </w:rPr>
        <w:t>ć</w:t>
      </w:r>
      <w:r w:rsidR="00C37CD3">
        <w:rPr>
          <w:rFonts w:cs="Times New Roman"/>
          <w:color w:val="auto"/>
        </w:rPr>
        <w:t>anje naknade za tehnički pregled</w:t>
      </w:r>
      <w:r w:rsidR="00961968">
        <w:rPr>
          <w:rFonts w:cs="Times New Roman"/>
          <w:color w:val="auto"/>
        </w:rPr>
        <w:t>,</w:t>
      </w:r>
      <w:r w:rsidR="00C37CD3">
        <w:rPr>
          <w:rFonts w:cs="Times New Roman"/>
          <w:color w:val="auto"/>
        </w:rPr>
        <w:t xml:space="preserve"> </w:t>
      </w:r>
      <w:r w:rsidR="00961968">
        <w:rPr>
          <w:rFonts w:cs="Times New Roman"/>
          <w:color w:val="auto"/>
        </w:rPr>
        <w:t xml:space="preserve">plaćanje komunalne naknade, </w:t>
      </w:r>
      <w:proofErr w:type="spellStart"/>
      <w:r w:rsidR="00C37CD3">
        <w:rPr>
          <w:rFonts w:cs="Times New Roman"/>
          <w:color w:val="auto"/>
        </w:rPr>
        <w:t>itd</w:t>
      </w:r>
      <w:proofErr w:type="spellEnd"/>
      <w:r w:rsidR="00C37CD3">
        <w:rPr>
          <w:rFonts w:cs="Times New Roman"/>
          <w:color w:val="auto"/>
        </w:rPr>
        <w:t>)</w:t>
      </w:r>
      <w:r w:rsidR="00961968">
        <w:rPr>
          <w:rFonts w:cs="Times New Roman"/>
          <w:color w:val="auto"/>
        </w:rPr>
        <w:t>.</w:t>
      </w:r>
    </w:p>
    <w:p w14:paraId="4305BA3D" w14:textId="6CE817E0" w:rsidR="00092427" w:rsidRDefault="00092427" w:rsidP="00092427">
      <w:pPr>
        <w:pStyle w:val="Standard"/>
        <w:spacing w:before="120" w:after="120"/>
        <w:ind w:left="567"/>
        <w:jc w:val="both"/>
        <w:rPr>
          <w:rFonts w:cs="Times New Roman"/>
          <w:color w:val="auto"/>
        </w:rPr>
      </w:pPr>
      <w:r w:rsidRPr="00092427">
        <w:rPr>
          <w:rFonts w:cs="Times New Roman"/>
          <w:color w:val="auto"/>
        </w:rPr>
        <w:t>Izvođač je dužan prisustvovati tehničkom pregledu te dostaviti svu potrebnu dokumentaciju i dokaze za uspješno provođenje istog i izdavanje uporabne dozvole</w:t>
      </w:r>
      <w:r w:rsidR="00C37CD3" w:rsidRPr="00DA0BD3">
        <w:rPr>
          <w:rFonts w:cs="Times New Roman"/>
          <w:color w:val="auto"/>
        </w:rPr>
        <w:t xml:space="preserve"> i otkloniti eventualno uočene nedostatke prilikom tehničkog pregleda.</w:t>
      </w:r>
    </w:p>
    <w:p w14:paraId="76C80D5B" w14:textId="5EEC923E" w:rsidR="00C37CD3" w:rsidRDefault="00C37CD3" w:rsidP="00C37CD3">
      <w:pPr>
        <w:pStyle w:val="Standard"/>
        <w:spacing w:before="120" w:after="120"/>
        <w:ind w:left="567"/>
        <w:jc w:val="both"/>
        <w:rPr>
          <w:rFonts w:cs="Times New Roman"/>
          <w:color w:val="auto"/>
        </w:rPr>
      </w:pPr>
      <w:bookmarkStart w:id="38" w:name="_Hlk532414010"/>
      <w:r w:rsidRPr="00AC5FE7">
        <w:rPr>
          <w:rFonts w:cs="Times New Roman"/>
          <w:b/>
          <w:bCs/>
          <w:color w:val="auto"/>
        </w:rPr>
        <w:t>Jamstveni rok za otklanjanje nedostataka</w:t>
      </w:r>
      <w:r w:rsidRPr="00DA0BD3">
        <w:rPr>
          <w:rFonts w:cs="Times New Roman"/>
          <w:color w:val="auto"/>
        </w:rPr>
        <w:t xml:space="preserve"> u jamstvenom roku počinje teći od dana </w:t>
      </w:r>
      <w:bookmarkEnd w:id="38"/>
      <w:r w:rsidR="00A81C6E" w:rsidRPr="00A81C6E">
        <w:rPr>
          <w:rFonts w:cs="Times New Roman"/>
          <w:color w:val="auto"/>
        </w:rPr>
        <w:t>ovjere Zapisnika o primopredaji radova</w:t>
      </w:r>
      <w:r w:rsidR="008204A8" w:rsidRPr="008204A8">
        <w:t xml:space="preserve"> </w:t>
      </w:r>
      <w:r w:rsidR="008204A8" w:rsidRPr="008204A8">
        <w:rPr>
          <w:rFonts w:cs="Times New Roman"/>
          <w:color w:val="auto"/>
        </w:rPr>
        <w:t>i okončanom obračunu</w:t>
      </w:r>
      <w:r w:rsidR="00A81C6E" w:rsidRPr="00A81C6E">
        <w:rPr>
          <w:rFonts w:cs="Times New Roman"/>
          <w:color w:val="auto"/>
        </w:rPr>
        <w:t xml:space="preserve"> od strane Naručitelja, Nadzora i Izvođača.</w:t>
      </w:r>
    </w:p>
    <w:p w14:paraId="0B33C56A" w14:textId="3824EBBC" w:rsidR="00424B60" w:rsidRDefault="008637B9" w:rsidP="00315AEC">
      <w:pPr>
        <w:pStyle w:val="Standard"/>
        <w:spacing w:before="120" w:after="120"/>
        <w:ind w:left="567"/>
        <w:jc w:val="both"/>
        <w:rPr>
          <w:rFonts w:cs="Times New Roman"/>
          <w:color w:val="auto"/>
        </w:rPr>
      </w:pPr>
      <w:r w:rsidRPr="00AC5FE7">
        <w:rPr>
          <w:rFonts w:cs="Times New Roman"/>
          <w:b/>
          <w:bCs/>
          <w:color w:val="auto"/>
        </w:rPr>
        <w:t>Okončanu situaciju</w:t>
      </w:r>
      <w:r>
        <w:rPr>
          <w:rFonts w:cs="Times New Roman"/>
          <w:color w:val="auto"/>
        </w:rPr>
        <w:t xml:space="preserve"> Izvođač </w:t>
      </w:r>
      <w:r w:rsidRPr="007F4AA4">
        <w:rPr>
          <w:rFonts w:cs="Times New Roman"/>
          <w:color w:val="auto"/>
        </w:rPr>
        <w:t xml:space="preserve">mora ispostaviti najkasnije u roku od 30 dana od dana </w:t>
      </w:r>
      <w:r w:rsidR="007B0794" w:rsidRPr="007F4AA4">
        <w:rPr>
          <w:rFonts w:cs="Times New Roman"/>
          <w:color w:val="auto"/>
        </w:rPr>
        <w:t>za</w:t>
      </w:r>
      <w:r w:rsidRPr="007F4AA4">
        <w:rPr>
          <w:rFonts w:cs="Times New Roman"/>
          <w:color w:val="auto"/>
        </w:rPr>
        <w:t>vršetka radova</w:t>
      </w:r>
      <w:r w:rsidR="00ED7590" w:rsidRPr="007F4AA4">
        <w:rPr>
          <w:rFonts w:cs="Times New Roman"/>
          <w:color w:val="auto"/>
        </w:rPr>
        <w:t>.</w:t>
      </w:r>
      <w:bookmarkEnd w:id="36"/>
    </w:p>
    <w:p w14:paraId="5D3ACF0B" w14:textId="64B83E1D" w:rsidR="00424B60" w:rsidRPr="00424B60" w:rsidRDefault="00424B60" w:rsidP="00424B60">
      <w:pPr>
        <w:pStyle w:val="Standard"/>
        <w:spacing w:before="120" w:after="120"/>
        <w:ind w:left="567"/>
        <w:jc w:val="both"/>
        <w:rPr>
          <w:rFonts w:cs="Times New Roman"/>
          <w:color w:val="auto"/>
        </w:rPr>
      </w:pPr>
      <w:bookmarkStart w:id="39" w:name="_Hlk118457472"/>
      <w:r w:rsidRPr="00424B60">
        <w:rPr>
          <w:rFonts w:cs="Times New Roman"/>
          <w:color w:val="auto"/>
        </w:rPr>
        <w:t>Ako se tijekom tehničkog pregleda ili prilikom primopredaje između Naručitelja i Izvođača ustanovi da pojedini radovi nisu izvedeni prema ovome Ugovoru i/ili da postoje nedostaci ili su radovi nekvalitetno izvedeni. Izvođač je obvezan te nedostatke otkloniti o svom trošku, a za navedeno će mu se ostaviti primjereni rok prema Zapisniku o utvrđenim nedostacima kojeg potpisuju predstavnici Naručitelja, stručnog i projektantskog nadzora i/ili Voditelj projekta i Izvođača.</w:t>
      </w:r>
    </w:p>
    <w:p w14:paraId="00CC3F21" w14:textId="3425CEC9" w:rsidR="00242259" w:rsidRDefault="00424B60" w:rsidP="00424B60">
      <w:pPr>
        <w:pStyle w:val="Standard"/>
        <w:spacing w:before="120" w:after="120"/>
        <w:ind w:left="567"/>
        <w:jc w:val="both"/>
        <w:rPr>
          <w:rFonts w:cs="Times New Roman"/>
          <w:color w:val="auto"/>
        </w:rPr>
      </w:pPr>
      <w:r w:rsidRPr="00424B60">
        <w:rPr>
          <w:rFonts w:cs="Times New Roman"/>
          <w:color w:val="auto"/>
        </w:rPr>
        <w:t xml:space="preserve">U slučaju da Izvođač ne otkloni sve utvrđene nedostatke u zadanom roku, Naručitelj će nedostatke otkloniti na trošak Izvođača i aktivirati jamstvo za uredno ispunjenje ugovora ili jamstvo za otklanjane nedostataka u jamstvenom roku, ovisno koje će u datom trenutku biti </w:t>
      </w:r>
      <w:r w:rsidRPr="00424B60">
        <w:rPr>
          <w:rFonts w:cs="Times New Roman"/>
          <w:color w:val="auto"/>
        </w:rPr>
        <w:lastRenderedPageBreak/>
        <w:t>na snazi</w:t>
      </w:r>
      <w:bookmarkEnd w:id="39"/>
    </w:p>
    <w:p w14:paraId="30EF4EB9" w14:textId="67ABDC4E" w:rsidR="0031324B" w:rsidRDefault="0031324B" w:rsidP="00AE61FC">
      <w:pPr>
        <w:pStyle w:val="Standard"/>
        <w:spacing w:before="120" w:after="120"/>
        <w:ind w:left="567"/>
        <w:jc w:val="both"/>
        <w:rPr>
          <w:rFonts w:cs="Times New Roman"/>
          <w:color w:val="auto"/>
        </w:rPr>
      </w:pPr>
    </w:p>
    <w:p w14:paraId="5FB0B228" w14:textId="77777777" w:rsidR="005D428B" w:rsidRPr="004767FA" w:rsidRDefault="005D428B" w:rsidP="009A7896">
      <w:pPr>
        <w:pStyle w:val="Standard"/>
        <w:numPr>
          <w:ilvl w:val="1"/>
          <w:numId w:val="7"/>
        </w:numPr>
        <w:ind w:left="567" w:hanging="567"/>
        <w:jc w:val="both"/>
        <w:outlineLvl w:val="1"/>
        <w:rPr>
          <w:rFonts w:cs="Times New Roman"/>
          <w:b/>
        </w:rPr>
      </w:pPr>
      <w:bookmarkStart w:id="40" w:name="_Toc494352059"/>
      <w:bookmarkStart w:id="41" w:name="_Hlk3392959"/>
      <w:r w:rsidRPr="004767FA">
        <w:rPr>
          <w:rFonts w:cs="Times New Roman"/>
          <w:b/>
        </w:rPr>
        <w:t>Opcije i moguća obnavljanja ugovora</w:t>
      </w:r>
      <w:bookmarkEnd w:id="40"/>
    </w:p>
    <w:p w14:paraId="18AF8871" w14:textId="4F37DDE3" w:rsidR="00DD3F85" w:rsidRDefault="00DD3F85" w:rsidP="002E11B3">
      <w:pPr>
        <w:pStyle w:val="Odlomakpopisa"/>
        <w:autoSpaceDE w:val="0"/>
        <w:autoSpaceDN w:val="0"/>
        <w:adjustRightInd w:val="0"/>
        <w:ind w:left="360"/>
      </w:pPr>
    </w:p>
    <w:p w14:paraId="2D481C97" w14:textId="7151A0C9" w:rsidR="009856A2" w:rsidRPr="004767FA" w:rsidRDefault="00B21BF3" w:rsidP="002E11B3">
      <w:pPr>
        <w:pStyle w:val="Odlomakpopisa"/>
        <w:autoSpaceDE w:val="0"/>
        <w:autoSpaceDN w:val="0"/>
        <w:adjustRightInd w:val="0"/>
        <w:ind w:left="360"/>
      </w:pPr>
      <w:r w:rsidRPr="00B21BF3">
        <w:t>Nije predviđeno korištenje opcije odvijanja postupka u više faza koje slijede jedna za drugom kako bi se smanjio broj ponuda</w:t>
      </w:r>
      <w:r w:rsidR="009856A2">
        <w:t>.</w:t>
      </w:r>
    </w:p>
    <w:bookmarkEnd w:id="41"/>
    <w:p w14:paraId="01DEE6A4" w14:textId="47D5F344" w:rsidR="002E6B8B" w:rsidRDefault="002E6B8B" w:rsidP="00FE3A87">
      <w:pPr>
        <w:autoSpaceDE w:val="0"/>
        <w:autoSpaceDN w:val="0"/>
        <w:adjustRightInd w:val="0"/>
      </w:pPr>
    </w:p>
    <w:p w14:paraId="75E883D9" w14:textId="0C3B7248" w:rsidR="00FF4DEC" w:rsidRDefault="00FF4DEC" w:rsidP="00FF4DEC">
      <w:pPr>
        <w:pStyle w:val="Standard"/>
        <w:jc w:val="both"/>
        <w:outlineLvl w:val="1"/>
        <w:rPr>
          <w:rFonts w:cs="Times New Roman"/>
          <w:b/>
        </w:rPr>
      </w:pPr>
      <w:r w:rsidRPr="00FF4DEC">
        <w:rPr>
          <w:rFonts w:cs="Times New Roman"/>
          <w:b/>
        </w:rPr>
        <w:t>KRITERIJI ZA KVALITATIVNI ODABIR GOSPODARSKOG SUBJEKTA</w:t>
      </w:r>
    </w:p>
    <w:p w14:paraId="5F9BE11D" w14:textId="77777777" w:rsidR="00FF4DEC" w:rsidRPr="00FF4DEC" w:rsidRDefault="00FF4DEC" w:rsidP="00FF4DEC">
      <w:pPr>
        <w:pStyle w:val="Standard"/>
        <w:jc w:val="both"/>
        <w:outlineLvl w:val="1"/>
        <w:rPr>
          <w:rFonts w:cs="Times New Roman"/>
          <w:b/>
        </w:rPr>
      </w:pPr>
    </w:p>
    <w:p w14:paraId="62E75FE1" w14:textId="77777777" w:rsidR="00E71AEF" w:rsidRPr="004767FA" w:rsidRDefault="00505462" w:rsidP="009A7896">
      <w:pPr>
        <w:pStyle w:val="Standard"/>
        <w:numPr>
          <w:ilvl w:val="0"/>
          <w:numId w:val="7"/>
        </w:numPr>
        <w:jc w:val="both"/>
        <w:outlineLvl w:val="1"/>
        <w:rPr>
          <w:rFonts w:cs="Times New Roman"/>
          <w:b/>
        </w:rPr>
      </w:pPr>
      <w:bookmarkStart w:id="42" w:name="_Toc494352060"/>
      <w:r w:rsidRPr="004767FA">
        <w:rPr>
          <w:rFonts w:cs="Times New Roman"/>
          <w:b/>
        </w:rPr>
        <w:t>OSNOVE ZA ISKLJUČENJE PONUDITELJA</w:t>
      </w:r>
      <w:bookmarkEnd w:id="42"/>
    </w:p>
    <w:p w14:paraId="61561C25" w14:textId="3F61167D" w:rsidR="00DD3F85" w:rsidRDefault="00DD3F85" w:rsidP="005D428B">
      <w:pPr>
        <w:pStyle w:val="Standard"/>
        <w:ind w:left="360"/>
        <w:jc w:val="both"/>
        <w:outlineLvl w:val="1"/>
        <w:rPr>
          <w:rFonts w:cs="Times New Roman"/>
          <w:b/>
        </w:rPr>
      </w:pPr>
    </w:p>
    <w:p w14:paraId="6AE9B76C" w14:textId="777DF8E7" w:rsidR="007C3950" w:rsidRPr="007C3950" w:rsidRDefault="00AB1B66" w:rsidP="005D428B">
      <w:pPr>
        <w:pStyle w:val="Standard"/>
        <w:ind w:left="360"/>
        <w:jc w:val="both"/>
        <w:outlineLvl w:val="1"/>
        <w:rPr>
          <w:rFonts w:cs="Times New Roman"/>
        </w:rPr>
      </w:pPr>
      <w:r w:rsidRPr="007C3950">
        <w:rPr>
          <w:rFonts w:cs="Times New Roman"/>
        </w:rPr>
        <w:t xml:space="preserve">Odredbe točke 3.1. i 3.2. odnose se na sve članove zajednice gospodarskih subjekata (postojanje okolnosti koje predstavljaju osnovu za isključenje gospodarskog subjekta će se utvrđivati pojedinačno za sve članove zajednice gospodarskih subjekata). Dakle, svi članovi zajednice gospodarskih subjekata dužni su u ponudi dostaviti zaseban popunjeni e-ESPD obrazac kao preliminarni dokaz da ne postoje osnove za isključenje, a od ekonomski najpovoljnijeg ponuditelja će se zatražiti i dostava ažurnih popratnih dokumenata.  </w:t>
      </w:r>
    </w:p>
    <w:p w14:paraId="4CBE2581" w14:textId="36C2B453" w:rsidR="007C3950" w:rsidRPr="007C3950" w:rsidRDefault="00AB1B66" w:rsidP="005D428B">
      <w:pPr>
        <w:pStyle w:val="Standard"/>
        <w:ind w:left="360"/>
        <w:jc w:val="both"/>
        <w:outlineLvl w:val="1"/>
        <w:rPr>
          <w:rFonts w:cs="Times New Roman"/>
        </w:rPr>
      </w:pPr>
      <w:r w:rsidRPr="007C3950">
        <w:rPr>
          <w:rFonts w:cs="Times New Roman"/>
        </w:rPr>
        <w:t xml:space="preserve">Odredbe točke 3.1. i 3.2. odnose se i na </w:t>
      </w:r>
      <w:proofErr w:type="spellStart"/>
      <w:r w:rsidRPr="007C3950">
        <w:rPr>
          <w:rFonts w:cs="Times New Roman"/>
        </w:rPr>
        <w:t>podugovaratelje</w:t>
      </w:r>
      <w:proofErr w:type="spellEnd"/>
      <w:r w:rsidRPr="007C3950">
        <w:rPr>
          <w:rFonts w:cs="Times New Roman"/>
        </w:rPr>
        <w:t xml:space="preserve">. Ako Naručitelj utvrdi da postoji osnova za isključenje </w:t>
      </w:r>
      <w:proofErr w:type="spellStart"/>
      <w:r w:rsidRPr="007C3950">
        <w:rPr>
          <w:rFonts w:cs="Times New Roman"/>
        </w:rPr>
        <w:t>podugovaratelja</w:t>
      </w:r>
      <w:proofErr w:type="spellEnd"/>
      <w:r w:rsidRPr="007C3950">
        <w:rPr>
          <w:rFonts w:cs="Times New Roman"/>
        </w:rPr>
        <w:t xml:space="preserve">, zatražiti će od gospodarskog subjekta zamjenu tog </w:t>
      </w:r>
      <w:proofErr w:type="spellStart"/>
      <w:r w:rsidRPr="007C3950">
        <w:rPr>
          <w:rFonts w:cs="Times New Roman"/>
        </w:rPr>
        <w:t>podugovaratelja</w:t>
      </w:r>
      <w:proofErr w:type="spellEnd"/>
      <w:r w:rsidRPr="007C3950">
        <w:rPr>
          <w:rFonts w:cs="Times New Roman"/>
        </w:rPr>
        <w:t xml:space="preserve"> u roku ne kraćem od 5 dana. </w:t>
      </w:r>
    </w:p>
    <w:p w14:paraId="7C9B934A" w14:textId="668C981C" w:rsidR="007C3950" w:rsidRPr="007C3950" w:rsidRDefault="00AB1B66" w:rsidP="005D428B">
      <w:pPr>
        <w:pStyle w:val="Standard"/>
        <w:ind w:left="360"/>
        <w:jc w:val="both"/>
        <w:outlineLvl w:val="1"/>
        <w:rPr>
          <w:rFonts w:cs="Times New Roman"/>
        </w:rPr>
      </w:pPr>
      <w:r w:rsidRPr="007C3950">
        <w:rPr>
          <w:rFonts w:cs="Times New Roman"/>
        </w:rPr>
        <w:t xml:space="preserve">Odredbe točke 3.1. i 3.2. odnose se i na subjekte na čiju se sposobnost gospodarski subjekt oslanja. </w:t>
      </w:r>
    </w:p>
    <w:p w14:paraId="0AA883D1" w14:textId="35B1AF37" w:rsidR="00AB1B66" w:rsidRPr="007C3950" w:rsidRDefault="00AB1B66" w:rsidP="005D428B">
      <w:pPr>
        <w:pStyle w:val="Standard"/>
        <w:ind w:left="360"/>
        <w:jc w:val="both"/>
        <w:outlineLvl w:val="1"/>
        <w:rPr>
          <w:rFonts w:cs="Times New Roman"/>
        </w:rPr>
      </w:pPr>
      <w:r w:rsidRPr="007C3950">
        <w:rPr>
          <w:rFonts w:cs="Times New Roman"/>
        </w:rPr>
        <w:t xml:space="preserve">Dakle, svi </w:t>
      </w:r>
      <w:proofErr w:type="spellStart"/>
      <w:r w:rsidRPr="007C3950">
        <w:rPr>
          <w:rFonts w:cs="Times New Roman"/>
        </w:rPr>
        <w:t>podugovaratelji</w:t>
      </w:r>
      <w:proofErr w:type="spellEnd"/>
      <w:r w:rsidRPr="007C3950">
        <w:rPr>
          <w:rFonts w:cs="Times New Roman"/>
        </w:rPr>
        <w:t xml:space="preserve"> i svi gospodarski subjekti na čiju se sposobnost ponuditelj oslanja dužni su dostaviti zaseban popunjeni e-ESPD obrazac kao preliminarni dokaz da ne postoje osnove za isključenje, a od ekonomski najpovoljnijeg ponuditelja će se zatražiti dostava ažurnih popratnih dokumenata i za navedene subjekte.</w:t>
      </w:r>
    </w:p>
    <w:p w14:paraId="37EACD8B" w14:textId="0708800D" w:rsidR="007E40E1" w:rsidRDefault="007E40E1" w:rsidP="005D428B">
      <w:pPr>
        <w:pStyle w:val="Standard"/>
        <w:ind w:left="360"/>
        <w:jc w:val="both"/>
        <w:outlineLvl w:val="1"/>
        <w:rPr>
          <w:rFonts w:cs="Times New Roman"/>
          <w:b/>
        </w:rPr>
      </w:pPr>
    </w:p>
    <w:p w14:paraId="6C25351B" w14:textId="77777777" w:rsidR="007E40E1" w:rsidRPr="004767FA" w:rsidRDefault="007E40E1" w:rsidP="005D428B">
      <w:pPr>
        <w:pStyle w:val="Standard"/>
        <w:ind w:left="360"/>
        <w:jc w:val="both"/>
        <w:outlineLvl w:val="1"/>
        <w:rPr>
          <w:rFonts w:cs="Times New Roman"/>
          <w:b/>
        </w:rPr>
      </w:pPr>
    </w:p>
    <w:p w14:paraId="3F829660" w14:textId="77777777" w:rsidR="00080FFF" w:rsidRPr="004767FA" w:rsidRDefault="00903A21" w:rsidP="009A7896">
      <w:pPr>
        <w:pStyle w:val="Standard"/>
        <w:numPr>
          <w:ilvl w:val="1"/>
          <w:numId w:val="7"/>
        </w:numPr>
        <w:jc w:val="both"/>
        <w:outlineLvl w:val="1"/>
        <w:rPr>
          <w:rFonts w:cs="Times New Roman"/>
          <w:b/>
        </w:rPr>
      </w:pPr>
      <w:bookmarkStart w:id="43" w:name="_Toc494352061"/>
      <w:r w:rsidRPr="004767FA">
        <w:rPr>
          <w:rFonts w:cs="Times New Roman"/>
          <w:b/>
        </w:rPr>
        <w:t>Nekažnjavanje – sukladno članku 251. ZJN 2016</w:t>
      </w:r>
      <w:bookmarkEnd w:id="43"/>
    </w:p>
    <w:p w14:paraId="13D79FCC" w14:textId="25EF0328" w:rsidR="00903A21" w:rsidRPr="004767FA" w:rsidRDefault="00903A21" w:rsidP="005D428B">
      <w:pPr>
        <w:pStyle w:val="Standard"/>
        <w:spacing w:before="120" w:after="120"/>
        <w:ind w:left="567"/>
        <w:jc w:val="both"/>
        <w:rPr>
          <w:rFonts w:cs="Times New Roman"/>
        </w:rPr>
      </w:pPr>
      <w:r w:rsidRPr="004767FA">
        <w:rPr>
          <w:rFonts w:cs="Times New Roman"/>
          <w:color w:val="auto"/>
        </w:rPr>
        <w:t>Javni</w:t>
      </w:r>
      <w:r w:rsidRPr="004767FA">
        <w:rPr>
          <w:rFonts w:cs="Times New Roman"/>
        </w:rPr>
        <w:t xml:space="preserve"> naručitelj </w:t>
      </w:r>
      <w:r w:rsidR="00884D28">
        <w:rPr>
          <w:rFonts w:cs="Times New Roman"/>
        </w:rPr>
        <w:t>će</w:t>
      </w:r>
      <w:r w:rsidRPr="004767FA">
        <w:rPr>
          <w:rFonts w:cs="Times New Roman"/>
        </w:rPr>
        <w:t xml:space="preserve"> isključiti gospodarskog subjekta iz postupka javne nabave ako utvrdi da:</w:t>
      </w:r>
    </w:p>
    <w:p w14:paraId="521A1792" w14:textId="77777777" w:rsidR="00E71AEF" w:rsidRPr="004767FA" w:rsidRDefault="00E71AEF" w:rsidP="009A7896">
      <w:pPr>
        <w:pStyle w:val="Standard"/>
        <w:numPr>
          <w:ilvl w:val="0"/>
          <w:numId w:val="11"/>
        </w:numPr>
        <w:spacing w:before="120" w:after="120"/>
        <w:jc w:val="both"/>
        <w:rPr>
          <w:rFonts w:cs="Times New Roman"/>
        </w:rPr>
      </w:pPr>
      <w:r w:rsidRPr="004767FA">
        <w:rPr>
          <w:rFonts w:cs="Times New Roman"/>
        </w:rPr>
        <w:t xml:space="preserve">je gospodarski subjekt koji ima poslovni </w:t>
      </w:r>
      <w:proofErr w:type="spellStart"/>
      <w:r w:rsidRPr="004767FA">
        <w:rPr>
          <w:rFonts w:cs="Times New Roman"/>
        </w:rPr>
        <w:t>nastan</w:t>
      </w:r>
      <w:proofErr w:type="spellEnd"/>
      <w:r w:rsidRPr="004767FA">
        <w:rPr>
          <w:rFonts w:cs="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E071A4C" w14:textId="77777777" w:rsidR="00E71AEF" w:rsidRPr="004767FA" w:rsidRDefault="00505462" w:rsidP="00E71AEF">
      <w:pPr>
        <w:tabs>
          <w:tab w:val="num" w:pos="1080"/>
        </w:tabs>
        <w:jc w:val="both"/>
        <w:rPr>
          <w:rFonts w:cs="Times New Roman"/>
        </w:rPr>
      </w:pPr>
      <w:r w:rsidRPr="004767FA">
        <w:rPr>
          <w:rFonts w:cs="Times New Roman"/>
        </w:rPr>
        <w:tab/>
      </w:r>
      <w:r w:rsidR="00E71AEF" w:rsidRPr="004767FA">
        <w:rPr>
          <w:rFonts w:cs="Times New Roman"/>
        </w:rPr>
        <w:t>a) sudjelovanje u zločinačkoj organizaciji, na temelju</w:t>
      </w:r>
    </w:p>
    <w:p w14:paraId="0188C2C9" w14:textId="77777777" w:rsidR="00E71AEF" w:rsidRPr="004767FA" w:rsidRDefault="00E71AEF" w:rsidP="00D31131">
      <w:pPr>
        <w:tabs>
          <w:tab w:val="num" w:pos="1080"/>
        </w:tabs>
        <w:ind w:left="1418" w:hanging="142"/>
        <w:jc w:val="both"/>
        <w:rPr>
          <w:rFonts w:cs="Times New Roman"/>
        </w:rPr>
      </w:pPr>
      <w:r w:rsidRPr="004767FA">
        <w:rPr>
          <w:rFonts w:cs="Times New Roman"/>
        </w:rPr>
        <w:t>- članka 328. (zločinačko udruženje) i članka 329. (počinjenje kaznenog djela u sustavu zločinačkog udruženja) Kaznenog zakona</w:t>
      </w:r>
    </w:p>
    <w:p w14:paraId="76A53F15" w14:textId="231546FB" w:rsidR="00D31131" w:rsidRPr="004767FA" w:rsidRDefault="00E71AEF" w:rsidP="00D31131">
      <w:pPr>
        <w:tabs>
          <w:tab w:val="num" w:pos="1080"/>
        </w:tabs>
        <w:ind w:left="1418" w:hanging="142"/>
        <w:jc w:val="both"/>
        <w:rPr>
          <w:rFonts w:cs="Times New Roman"/>
        </w:rPr>
      </w:pPr>
      <w:r w:rsidRPr="004767FA">
        <w:rPr>
          <w:rFonts w:cs="Times New Roman"/>
        </w:rPr>
        <w:t>- članka</w:t>
      </w:r>
      <w:r w:rsidR="00884D28">
        <w:rPr>
          <w:rFonts w:cs="Times New Roman"/>
        </w:rPr>
        <w:t xml:space="preserve"> </w:t>
      </w:r>
      <w:r w:rsidRPr="004767FA">
        <w:rPr>
          <w:rFonts w:cs="Times New Roman"/>
        </w:rPr>
        <w:t>33</w:t>
      </w:r>
      <w:r w:rsidR="00884D28">
        <w:rPr>
          <w:rFonts w:cs="Times New Roman"/>
        </w:rPr>
        <w:t>3</w:t>
      </w:r>
      <w:r w:rsidRPr="004767FA">
        <w:rPr>
          <w:rFonts w:cs="Times New Roman"/>
        </w:rPr>
        <w:t>. (udruživanje za počinjenje kaznenih djela), iz Kaznenog zakona („Narodne novine“ br. 110/97., 27/98, 50/00, 129/00, 51/01,</w:t>
      </w:r>
      <w:r w:rsidR="00194613">
        <w:rPr>
          <w:rFonts w:cs="Times New Roman"/>
        </w:rPr>
        <w:t xml:space="preserve"> </w:t>
      </w:r>
      <w:r w:rsidRPr="004767FA">
        <w:rPr>
          <w:rFonts w:cs="Times New Roman"/>
        </w:rPr>
        <w:t xml:space="preserve"> 111/03, 190/03, 105/04, 84/05, 71/06, 110/07,</w:t>
      </w:r>
      <w:r w:rsidR="00D31131" w:rsidRPr="004767FA">
        <w:rPr>
          <w:rFonts w:cs="Times New Roman"/>
        </w:rPr>
        <w:t xml:space="preserve"> 152/08, 57/11, 77/11 i 143/12)</w:t>
      </w:r>
    </w:p>
    <w:p w14:paraId="3C71ECF6" w14:textId="77777777" w:rsidR="00E71AEF" w:rsidRPr="004767FA" w:rsidRDefault="00D31131" w:rsidP="00410C54">
      <w:pPr>
        <w:tabs>
          <w:tab w:val="num" w:pos="1080"/>
        </w:tabs>
        <w:jc w:val="both"/>
        <w:rPr>
          <w:rFonts w:cs="Times New Roman"/>
        </w:rPr>
      </w:pPr>
      <w:r w:rsidRPr="004767FA">
        <w:rPr>
          <w:rFonts w:cs="Times New Roman"/>
        </w:rPr>
        <w:tab/>
      </w:r>
      <w:r w:rsidR="00E71AEF" w:rsidRPr="004767FA">
        <w:rPr>
          <w:rFonts w:cs="Times New Roman"/>
        </w:rPr>
        <w:t>b) korupciju, na temelju</w:t>
      </w:r>
    </w:p>
    <w:p w14:paraId="799C60C5" w14:textId="77777777" w:rsidR="00E71AEF" w:rsidRPr="004767FA" w:rsidRDefault="00E71AEF" w:rsidP="00D31131">
      <w:pPr>
        <w:tabs>
          <w:tab w:val="num" w:pos="1080"/>
        </w:tabs>
        <w:ind w:left="1418" w:hanging="142"/>
        <w:jc w:val="both"/>
        <w:rPr>
          <w:rFonts w:cs="Times New Roman"/>
        </w:rPr>
      </w:pPr>
      <w:r w:rsidRPr="004767FA">
        <w:rPr>
          <w:rFonts w:cs="Times New Roman"/>
          <w:b/>
        </w:rPr>
        <w:t>-</w:t>
      </w:r>
      <w:r w:rsidRPr="004767FA">
        <w:rPr>
          <w:rFonts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9A6162" w14:textId="023E920A" w:rsidR="00D31131" w:rsidRPr="004767FA" w:rsidRDefault="00E71AEF" w:rsidP="00884D28">
      <w:pPr>
        <w:tabs>
          <w:tab w:val="num" w:pos="1080"/>
        </w:tabs>
        <w:ind w:left="1418" w:hanging="142"/>
        <w:jc w:val="both"/>
        <w:rPr>
          <w:rFonts w:cs="Times New Roman"/>
        </w:rPr>
      </w:pPr>
      <w:r w:rsidRPr="004767FA">
        <w:rPr>
          <w:rFonts w:cs="Times New Roman"/>
        </w:rPr>
        <w:lastRenderedPageBreak/>
        <w:t xml:space="preserve">- </w:t>
      </w:r>
      <w:r w:rsidR="00884D28" w:rsidRPr="00884D28">
        <w:rPr>
          <w:rFonts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596D1D5" w14:textId="77777777" w:rsidR="00E71AEF" w:rsidRPr="004767FA" w:rsidRDefault="00D31131" w:rsidP="00E71AEF">
      <w:pPr>
        <w:tabs>
          <w:tab w:val="num" w:pos="1080"/>
        </w:tabs>
        <w:jc w:val="both"/>
        <w:rPr>
          <w:rFonts w:cs="Times New Roman"/>
        </w:rPr>
      </w:pPr>
      <w:r w:rsidRPr="004767FA">
        <w:rPr>
          <w:rFonts w:cs="Times New Roman"/>
        </w:rPr>
        <w:tab/>
      </w:r>
      <w:r w:rsidR="00E71AEF" w:rsidRPr="004767FA">
        <w:rPr>
          <w:rFonts w:cs="Times New Roman"/>
        </w:rPr>
        <w:t>c) prijevaru, na temelju</w:t>
      </w:r>
    </w:p>
    <w:p w14:paraId="75FC9B10" w14:textId="77777777" w:rsidR="00E71AEF" w:rsidRPr="004767FA" w:rsidRDefault="00E71AEF" w:rsidP="00D31131">
      <w:pPr>
        <w:tabs>
          <w:tab w:val="num" w:pos="1080"/>
        </w:tabs>
        <w:ind w:left="1418" w:hanging="142"/>
        <w:jc w:val="both"/>
        <w:rPr>
          <w:rFonts w:cs="Times New Roman"/>
        </w:rPr>
      </w:pPr>
      <w:r w:rsidRPr="004767FA">
        <w:rPr>
          <w:rFonts w:cs="Times New Roman"/>
        </w:rPr>
        <w:t>- članka 236. (prijevara), članka 247. (prijevara u gospodarskom poslovanju), članka 256. (utaja poreza ili carine) i članka 258. (subvencijska prijevara) Kaznenog zakona</w:t>
      </w:r>
    </w:p>
    <w:p w14:paraId="76D5A7F9" w14:textId="77777777" w:rsidR="00E71AEF" w:rsidRPr="004767FA" w:rsidRDefault="00E71AEF" w:rsidP="00D31131">
      <w:pPr>
        <w:tabs>
          <w:tab w:val="num" w:pos="1080"/>
        </w:tabs>
        <w:ind w:left="1418" w:hanging="142"/>
        <w:jc w:val="both"/>
        <w:rPr>
          <w:rFonts w:cs="Times New Roman"/>
        </w:rPr>
      </w:pPr>
      <w:r w:rsidRPr="004767FA">
        <w:rPr>
          <w:rFonts w:cs="Times New Roman"/>
        </w:rPr>
        <w:t>- članka 224. (prijevara), članka 293. (prijevara u gospodarskom poslovanju) i članka 286. (utaja poreza i drugih davanja) iz Kaznenog zakona („Narodne novine“ br.110/97, 27/98, 50/00, 129/00, 51/01, 111/03, 190/03, 105/04, 84/05, 71/06, 110/07, 152/08, 57/11, 77/11 i 143/12)</w:t>
      </w:r>
    </w:p>
    <w:p w14:paraId="7D9A02B3" w14:textId="77777777" w:rsidR="00E71AEF" w:rsidRPr="004767FA" w:rsidRDefault="00D31131" w:rsidP="00D31131">
      <w:pPr>
        <w:tabs>
          <w:tab w:val="num" w:pos="1080"/>
        </w:tabs>
        <w:jc w:val="both"/>
        <w:rPr>
          <w:rFonts w:cs="Times New Roman"/>
        </w:rPr>
      </w:pPr>
      <w:r w:rsidRPr="004767FA">
        <w:rPr>
          <w:rFonts w:cs="Times New Roman"/>
        </w:rPr>
        <w:tab/>
      </w:r>
      <w:r w:rsidR="00E71AEF" w:rsidRPr="004767FA">
        <w:rPr>
          <w:rFonts w:cs="Times New Roman"/>
        </w:rPr>
        <w:t>d) terorizam ili kaznena djela povezana s terorističkim aktivnostima, na temelju</w:t>
      </w:r>
    </w:p>
    <w:p w14:paraId="186687FD" w14:textId="77777777" w:rsidR="00E71AEF" w:rsidRPr="004767FA" w:rsidRDefault="00E71AEF" w:rsidP="00D31131">
      <w:pPr>
        <w:tabs>
          <w:tab w:val="num" w:pos="1080"/>
        </w:tabs>
        <w:ind w:left="1418" w:hanging="142"/>
        <w:jc w:val="both"/>
        <w:rPr>
          <w:rFonts w:cs="Times New Roman"/>
        </w:rPr>
      </w:pPr>
      <w:r w:rsidRPr="004767FA">
        <w:rPr>
          <w:rFonts w:cs="Times New Roman"/>
        </w:rPr>
        <w:t>- članka 97. (terorizam), članka 99. (javno poticanje na terorizam), članka 100. (novačenje za terorizam), članka 101. (obuka za terorizam) i članka 102. (terorističko udruženje) Kaznenog zakona</w:t>
      </w:r>
    </w:p>
    <w:p w14:paraId="307BAB3C" w14:textId="77777777" w:rsidR="00E71AEF" w:rsidRPr="004767FA" w:rsidRDefault="00E71AEF" w:rsidP="00D31131">
      <w:pPr>
        <w:tabs>
          <w:tab w:val="num" w:pos="1080"/>
        </w:tabs>
        <w:ind w:left="1418" w:hanging="142"/>
        <w:jc w:val="both"/>
        <w:rPr>
          <w:rFonts w:cs="Times New Roman"/>
        </w:rPr>
      </w:pPr>
      <w:r w:rsidRPr="004767FA">
        <w:rPr>
          <w:rFonts w:cs="Times New Roman"/>
        </w:rPr>
        <w:t>- članka 169. (terorizam), članka 169. a (javno poticanje na terorizam) i članka 169. b (novačenje i obuka za terorizam) iz Kaznenog zakona („Narodne novine“. Br. 110/97, 27/98, 50/00, 129/00, 51/01, 111/03, 190/03, 105/04, 84/05, 71/06, 110/07, 152/08, 57/11, 77/11 i 143/12)</w:t>
      </w:r>
    </w:p>
    <w:p w14:paraId="1364EABA" w14:textId="77777777" w:rsidR="00E71AEF" w:rsidRPr="004767FA" w:rsidRDefault="00D31131" w:rsidP="00D31131">
      <w:pPr>
        <w:tabs>
          <w:tab w:val="num" w:pos="1080"/>
        </w:tabs>
        <w:jc w:val="both"/>
        <w:rPr>
          <w:rFonts w:cs="Times New Roman"/>
        </w:rPr>
      </w:pPr>
      <w:r w:rsidRPr="004767FA">
        <w:rPr>
          <w:rFonts w:cs="Times New Roman"/>
        </w:rPr>
        <w:tab/>
      </w:r>
      <w:r w:rsidR="00E71AEF" w:rsidRPr="004767FA">
        <w:rPr>
          <w:rFonts w:cs="Times New Roman"/>
        </w:rPr>
        <w:t>e) pranje novca ili financiranje terorizma, na temelju</w:t>
      </w:r>
    </w:p>
    <w:p w14:paraId="218D9174" w14:textId="77777777" w:rsidR="00E71AEF" w:rsidRPr="004767FA" w:rsidRDefault="00E71AEF" w:rsidP="00D31131">
      <w:pPr>
        <w:tabs>
          <w:tab w:val="num" w:pos="1080"/>
        </w:tabs>
        <w:ind w:left="1418" w:hanging="142"/>
        <w:jc w:val="both"/>
        <w:rPr>
          <w:rFonts w:cs="Times New Roman"/>
        </w:rPr>
      </w:pPr>
      <w:r w:rsidRPr="004767FA">
        <w:rPr>
          <w:rFonts w:cs="Times New Roman"/>
        </w:rPr>
        <w:t>- članka 98. (financiranje terorizma) i članka 265. (pranje novca) Kaznenog zakona</w:t>
      </w:r>
    </w:p>
    <w:p w14:paraId="4F11C53D" w14:textId="77777777" w:rsidR="00E71AEF" w:rsidRPr="004767FA" w:rsidRDefault="00E71AEF" w:rsidP="00D31131">
      <w:pPr>
        <w:tabs>
          <w:tab w:val="num" w:pos="1080"/>
        </w:tabs>
        <w:ind w:left="1418" w:hanging="142"/>
        <w:jc w:val="both"/>
        <w:rPr>
          <w:rFonts w:cs="Times New Roman"/>
        </w:rPr>
      </w:pPr>
      <w:r w:rsidRPr="004767FA">
        <w:rPr>
          <w:rFonts w:cs="Times New Roman"/>
        </w:rPr>
        <w:t>- članka 279. (pranje novca) iz Kaznenog zakona („Narodne novine“ br.110/97,27/98, 50/00, 129/00, 51/01, 111/03, 190/03, 105/04, 84/05, 71/06, 110/07, 152/08, 57/11., 77/11 i 143/12)</w:t>
      </w:r>
    </w:p>
    <w:p w14:paraId="77C8948A" w14:textId="7CB82B69" w:rsidR="00E71AEF" w:rsidRPr="004767FA" w:rsidRDefault="00D31131" w:rsidP="00D31131">
      <w:pPr>
        <w:tabs>
          <w:tab w:val="num" w:pos="1080"/>
        </w:tabs>
        <w:jc w:val="both"/>
        <w:rPr>
          <w:rFonts w:cs="Times New Roman"/>
        </w:rPr>
      </w:pPr>
      <w:r w:rsidRPr="004767FA">
        <w:rPr>
          <w:rFonts w:cs="Times New Roman"/>
        </w:rPr>
        <w:tab/>
      </w:r>
      <w:r w:rsidR="00E71AEF" w:rsidRPr="004767FA">
        <w:rPr>
          <w:rFonts w:cs="Times New Roman"/>
        </w:rPr>
        <w:t>f) dječji rad ili drug</w:t>
      </w:r>
      <w:r w:rsidR="00884D28">
        <w:rPr>
          <w:rFonts w:cs="Times New Roman"/>
        </w:rPr>
        <w:t xml:space="preserve">e </w:t>
      </w:r>
      <w:r w:rsidR="00E71AEF" w:rsidRPr="004767FA">
        <w:rPr>
          <w:rFonts w:cs="Times New Roman"/>
        </w:rPr>
        <w:t>oblike trgovanja ljudima, na temelju</w:t>
      </w:r>
    </w:p>
    <w:p w14:paraId="64F77B1A" w14:textId="77777777" w:rsidR="00E71AEF" w:rsidRPr="004767FA" w:rsidRDefault="00E71AEF" w:rsidP="00D31131">
      <w:pPr>
        <w:tabs>
          <w:tab w:val="num" w:pos="1080"/>
        </w:tabs>
        <w:ind w:left="1418" w:hanging="142"/>
        <w:jc w:val="both"/>
        <w:rPr>
          <w:rFonts w:cs="Times New Roman"/>
        </w:rPr>
      </w:pPr>
      <w:r w:rsidRPr="004767FA">
        <w:rPr>
          <w:rFonts w:cs="Times New Roman"/>
        </w:rPr>
        <w:t>- članka 106. (trgovanje ljudima) Kaznenog zakona</w:t>
      </w:r>
    </w:p>
    <w:p w14:paraId="053A6FC9" w14:textId="77777777" w:rsidR="00D31131" w:rsidRPr="004767FA" w:rsidRDefault="00E71AEF" w:rsidP="00D31131">
      <w:pPr>
        <w:tabs>
          <w:tab w:val="num" w:pos="1080"/>
        </w:tabs>
        <w:ind w:left="1418" w:hanging="142"/>
        <w:jc w:val="both"/>
        <w:rPr>
          <w:rFonts w:cs="Times New Roman"/>
        </w:rPr>
      </w:pPr>
      <w:r w:rsidRPr="004767FA">
        <w:rPr>
          <w:rFonts w:cs="Times New Roman"/>
        </w:rPr>
        <w:t xml:space="preserve">- članka 175. (trgovanje ljudima i ropstvo) iz Kaznenog zakona („Narodne novine“ br.110/97, 27/98, 50/00, 129/00, 51/01, 111/03, 190/03, 105/04, 84/05, 71/06, 110/07, 152/08, 57/11, 77/11 i 143/12.) </w:t>
      </w:r>
    </w:p>
    <w:p w14:paraId="67184F00" w14:textId="77777777" w:rsidR="00E71AEF" w:rsidRPr="004767FA" w:rsidRDefault="00D31131" w:rsidP="00D31131">
      <w:pPr>
        <w:tabs>
          <w:tab w:val="num" w:pos="1080"/>
        </w:tabs>
        <w:ind w:left="1418" w:hanging="142"/>
        <w:jc w:val="both"/>
        <w:rPr>
          <w:rFonts w:cs="Times New Roman"/>
        </w:rPr>
      </w:pPr>
      <w:r w:rsidRPr="004767FA">
        <w:rPr>
          <w:rFonts w:cs="Times New Roman"/>
        </w:rPr>
        <w:t>i</w:t>
      </w:r>
      <w:r w:rsidR="00E71AEF" w:rsidRPr="004767FA">
        <w:rPr>
          <w:rFonts w:cs="Times New Roman"/>
        </w:rPr>
        <w:t>li</w:t>
      </w:r>
    </w:p>
    <w:p w14:paraId="31988AAD" w14:textId="5ED4ABCA" w:rsidR="00E71AEF" w:rsidRPr="004767FA" w:rsidRDefault="00E71AEF" w:rsidP="009A7896">
      <w:pPr>
        <w:pStyle w:val="Standard"/>
        <w:numPr>
          <w:ilvl w:val="0"/>
          <w:numId w:val="11"/>
        </w:numPr>
        <w:spacing w:before="120" w:after="120"/>
        <w:jc w:val="both"/>
        <w:rPr>
          <w:rFonts w:cs="Times New Roman"/>
        </w:rPr>
      </w:pPr>
      <w:r w:rsidRPr="004767FA">
        <w:rPr>
          <w:rFonts w:cs="Times New Roman"/>
        </w:rPr>
        <w:t xml:space="preserve">je gospodarski subjekt koji nema poslovni </w:t>
      </w:r>
      <w:proofErr w:type="spellStart"/>
      <w:r w:rsidRPr="004767FA">
        <w:rPr>
          <w:rFonts w:cs="Times New Roman"/>
        </w:rPr>
        <w:t>nastan</w:t>
      </w:r>
      <w:proofErr w:type="spellEnd"/>
      <w:r w:rsidRPr="004767FA">
        <w:rPr>
          <w:rFonts w:cs="Times New Roma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w:t>
      </w:r>
      <w:r w:rsidR="00884D28">
        <w:rPr>
          <w:rFonts w:cs="Times New Roman"/>
        </w:rPr>
        <w:t xml:space="preserve"> </w:t>
      </w:r>
      <w:r w:rsidRPr="004767FA">
        <w:rPr>
          <w:rFonts w:cs="Times New Roman"/>
        </w:rPr>
        <w:t xml:space="preserve">iz točke 3.1. </w:t>
      </w:r>
      <w:proofErr w:type="spellStart"/>
      <w:r w:rsidRPr="004767FA">
        <w:rPr>
          <w:rFonts w:cs="Times New Roman"/>
        </w:rPr>
        <w:t>podtočaka</w:t>
      </w:r>
      <w:proofErr w:type="spellEnd"/>
      <w:r w:rsidRPr="004767FA">
        <w:rPr>
          <w:rFonts w:cs="Times New Roman"/>
        </w:rPr>
        <w:t xml:space="preserve"> </w:t>
      </w:r>
      <w:r w:rsidR="00D54D38">
        <w:rPr>
          <w:rFonts w:cs="Times New Roman"/>
        </w:rPr>
        <w:t xml:space="preserve">1. </w:t>
      </w:r>
      <w:r w:rsidRPr="004767FA">
        <w:rPr>
          <w:rFonts w:cs="Times New Roman"/>
        </w:rPr>
        <w:t xml:space="preserve">od a) do f) </w:t>
      </w:r>
      <w:r w:rsidR="00D224F9">
        <w:rPr>
          <w:rFonts w:cs="Times New Roman"/>
        </w:rPr>
        <w:t xml:space="preserve">i </w:t>
      </w:r>
      <w:r w:rsidRPr="004767FA">
        <w:rPr>
          <w:rFonts w:cs="Times New Roman"/>
        </w:rPr>
        <w:t>za odgovarajuća kaznena djela koja, prema nacionalnim prop</w:t>
      </w:r>
      <w:r w:rsidR="004E5045" w:rsidRPr="004767FA">
        <w:rPr>
          <w:rFonts w:cs="Times New Roman"/>
        </w:rPr>
        <w:t xml:space="preserve">isima države poslovnog </w:t>
      </w:r>
      <w:proofErr w:type="spellStart"/>
      <w:r w:rsidR="004E5045" w:rsidRPr="004767FA">
        <w:rPr>
          <w:rFonts w:cs="Times New Roman"/>
        </w:rPr>
        <w:t>nastana</w:t>
      </w:r>
      <w:r w:rsidRPr="004767FA">
        <w:rPr>
          <w:rFonts w:cs="Times New Roman"/>
        </w:rPr>
        <w:t>gospodarskog</w:t>
      </w:r>
      <w:proofErr w:type="spellEnd"/>
      <w:r w:rsidRPr="004767FA">
        <w:rPr>
          <w:rFonts w:cs="Times New Roman"/>
        </w:rPr>
        <w:t xml:space="preserve"> subjekta, odnosno države čiji je osoba državljanin, obuhvaćaju razloge za isključenje iz članka 57. stavka 1. točaka od (a) do (f) Direktive 2014/24/EU.</w:t>
      </w:r>
    </w:p>
    <w:p w14:paraId="440CE4B7" w14:textId="77777777" w:rsidR="00003DE2" w:rsidRPr="004767FA" w:rsidRDefault="00003DE2" w:rsidP="005D428B">
      <w:pPr>
        <w:tabs>
          <w:tab w:val="num" w:pos="1080"/>
        </w:tabs>
        <w:ind w:left="567"/>
        <w:jc w:val="both"/>
        <w:rPr>
          <w:rFonts w:cs="Times New Roman"/>
        </w:rPr>
      </w:pPr>
    </w:p>
    <w:p w14:paraId="027D42DC" w14:textId="77777777" w:rsidR="00903A21" w:rsidRPr="004767FA" w:rsidRDefault="00903A21" w:rsidP="00084E1C">
      <w:pPr>
        <w:spacing w:after="48"/>
        <w:ind w:left="284"/>
        <w:jc w:val="both"/>
        <w:textAlignment w:val="baseline"/>
        <w:rPr>
          <w:b/>
          <w:i/>
          <w:color w:val="231F20"/>
        </w:rPr>
      </w:pPr>
      <w:r w:rsidRPr="004767FA">
        <w:rPr>
          <w:b/>
          <w:i/>
        </w:rPr>
        <w:t xml:space="preserve">Za potrebe utvrđivanja okolnosti iz </w:t>
      </w:r>
      <w:r w:rsidR="00B21C39" w:rsidRPr="004767FA">
        <w:rPr>
          <w:b/>
          <w:i/>
        </w:rPr>
        <w:t>ove točke</w:t>
      </w:r>
      <w:r w:rsidRPr="004767FA">
        <w:rPr>
          <w:b/>
          <w:i/>
        </w:rPr>
        <w:t xml:space="preserve"> Dokumentacije gospodarski subjekt u ponudi dostavlja:</w:t>
      </w:r>
    </w:p>
    <w:p w14:paraId="1A7AAC4B" w14:textId="77777777" w:rsidR="00903A21" w:rsidRPr="004767FA" w:rsidRDefault="00903A21" w:rsidP="009A7896">
      <w:pPr>
        <w:pStyle w:val="Odlomakpopisa"/>
        <w:numPr>
          <w:ilvl w:val="0"/>
          <w:numId w:val="8"/>
        </w:numPr>
        <w:shd w:val="clear" w:color="auto" w:fill="ACB9CA" w:themeFill="text2" w:themeFillTint="66"/>
        <w:spacing w:after="0" w:line="240" w:lineRule="auto"/>
        <w:ind w:left="709"/>
        <w:rPr>
          <w:b/>
          <w:i/>
          <w:sz w:val="24"/>
          <w:szCs w:val="24"/>
          <w:u w:val="single"/>
        </w:rPr>
      </w:pPr>
      <w:r w:rsidRPr="004767FA">
        <w:rPr>
          <w:i/>
          <w:sz w:val="24"/>
          <w:szCs w:val="24"/>
          <w:u w:val="single"/>
        </w:rPr>
        <w:t xml:space="preserve">ispunjeni obrazac Europske jedinstvene dokumentacije o nabavi (u nastavku teksta: ESPD), dio III. Osnove za isključenje, Odjeljak A: Osnove povezane s kaznenim presudama </w:t>
      </w:r>
      <w:r w:rsidR="00B21C39" w:rsidRPr="004767FA">
        <w:rPr>
          <w:i/>
          <w:sz w:val="24"/>
          <w:szCs w:val="24"/>
          <w:u w:val="single"/>
        </w:rPr>
        <w:t xml:space="preserve">i to </w:t>
      </w:r>
      <w:r w:rsidRPr="004767FA">
        <w:rPr>
          <w:b/>
          <w:i/>
          <w:sz w:val="24"/>
          <w:szCs w:val="24"/>
          <w:u w:val="single"/>
        </w:rPr>
        <w:t>za sve gospodarske subjekte u ponudi.</w:t>
      </w:r>
    </w:p>
    <w:p w14:paraId="6F307FD4" w14:textId="77777777" w:rsidR="00903A21" w:rsidRPr="004767FA" w:rsidRDefault="00903A21" w:rsidP="003B04CC">
      <w:pPr>
        <w:tabs>
          <w:tab w:val="num" w:pos="1080"/>
        </w:tabs>
        <w:ind w:left="567"/>
        <w:jc w:val="both"/>
        <w:rPr>
          <w:rFonts w:cs="Times New Roman"/>
          <w:b/>
          <w:color w:val="auto"/>
        </w:rPr>
      </w:pPr>
    </w:p>
    <w:p w14:paraId="32A4DCE8" w14:textId="77777777" w:rsidR="00903A21" w:rsidRPr="004767FA" w:rsidRDefault="00903A21" w:rsidP="003B04CC">
      <w:pPr>
        <w:tabs>
          <w:tab w:val="num" w:pos="1080"/>
        </w:tabs>
        <w:ind w:left="567"/>
        <w:jc w:val="both"/>
        <w:rPr>
          <w:rFonts w:cs="Times New Roman"/>
          <w:color w:val="auto"/>
        </w:rPr>
      </w:pPr>
    </w:p>
    <w:p w14:paraId="79BB718A" w14:textId="77777777" w:rsidR="00003DE2" w:rsidRPr="004767FA" w:rsidRDefault="00003DE2" w:rsidP="003B04CC">
      <w:pPr>
        <w:tabs>
          <w:tab w:val="num" w:pos="1080"/>
        </w:tabs>
        <w:ind w:left="567"/>
        <w:jc w:val="both"/>
        <w:rPr>
          <w:rFonts w:cs="Times New Roman"/>
          <w:b/>
          <w:color w:val="auto"/>
        </w:rPr>
      </w:pPr>
      <w:r w:rsidRPr="004767FA">
        <w:rPr>
          <w:rFonts w:cs="Times New Roman"/>
          <w:b/>
          <w:color w:val="auto"/>
        </w:rPr>
        <w:t>Mogućnost dokazivanja pouzdanosti</w:t>
      </w:r>
    </w:p>
    <w:p w14:paraId="26FFC35B" w14:textId="087B901A" w:rsidR="00903A21" w:rsidRPr="004767FA" w:rsidRDefault="00903A21" w:rsidP="00D31131">
      <w:pPr>
        <w:pStyle w:val="Standard"/>
        <w:spacing w:before="120" w:after="120"/>
        <w:ind w:left="567"/>
        <w:jc w:val="both"/>
      </w:pPr>
      <w:r w:rsidRPr="004767FA">
        <w:rPr>
          <w:rFonts w:eastAsia="Calibri"/>
        </w:rPr>
        <w:lastRenderedPageBreak/>
        <w:t>Gospodarski subjekt kod kojeg su ostvarene osnove za isključenje iz točke 3.1. Dokumentacije o nabavi</w:t>
      </w:r>
      <w:r w:rsidR="00B21BF3" w:rsidRPr="00B21BF3">
        <w:rPr>
          <w:rFonts w:eastAsia="Calibri"/>
        </w:rPr>
        <w:t xml:space="preserve"> sukladno članku 255. ZJN 2016, </w:t>
      </w:r>
      <w:r w:rsidRPr="004767FA">
        <w:rPr>
          <w:rFonts w:eastAsia="Calibri"/>
        </w:rPr>
        <w:t xml:space="preserve"> </w:t>
      </w:r>
      <w:r w:rsidRPr="004767FA">
        <w:rPr>
          <w:rFonts w:eastAsia="Calibri"/>
          <w:b/>
        </w:rPr>
        <w:t>može</w:t>
      </w:r>
      <w:r w:rsidRPr="004767FA">
        <w:rPr>
          <w:rFonts w:eastAsia="Calibri"/>
        </w:rPr>
        <w:t xml:space="preserve"> Naručitelju dostaviti dokaze o mjerama koje je poduzeo kako bi dokazao svoju pouzdanost bez obzira na postojanje relevantne osnove za isključenje.</w:t>
      </w:r>
      <w:r w:rsidR="00884D28">
        <w:rPr>
          <w:rFonts w:eastAsia="Calibri"/>
        </w:rPr>
        <w:t xml:space="preserve"> </w:t>
      </w:r>
      <w:r w:rsidR="00B21BF3" w:rsidRPr="00B21BF3">
        <w:rPr>
          <w:rFonts w:eastAsia="Calibri"/>
        </w:rPr>
        <w:t xml:space="preserve">Dokaze o </w:t>
      </w:r>
      <w:proofErr w:type="spellStart"/>
      <w:r w:rsidR="00B21BF3" w:rsidRPr="00B21BF3">
        <w:rPr>
          <w:rFonts w:eastAsia="Calibri"/>
        </w:rPr>
        <w:t>samokorigiranju</w:t>
      </w:r>
      <w:proofErr w:type="spellEnd"/>
      <w:r w:rsidR="00B21BF3" w:rsidRPr="00B21BF3">
        <w:rPr>
          <w:rFonts w:eastAsia="Calibri"/>
        </w:rPr>
        <w:t xml:space="preserve"> nije potrebno dostavljati u sklopu ponude, jer se isti preliminarno dokazuju ESPD obrascem</w:t>
      </w:r>
      <w:r w:rsidR="00B21BF3">
        <w:rPr>
          <w:rFonts w:eastAsia="Calibri"/>
        </w:rPr>
        <w:t>.</w:t>
      </w:r>
      <w:r w:rsidR="00B21BF3" w:rsidRPr="00B21BF3">
        <w:rPr>
          <w:rFonts w:eastAsia="Calibri"/>
        </w:rPr>
        <w:t xml:space="preserve"> </w:t>
      </w:r>
      <w:r w:rsidRPr="004767FA">
        <w:rPr>
          <w:rFonts w:eastAsia="Calibri"/>
        </w:rPr>
        <w:t>T</w:t>
      </w:r>
      <w:r w:rsidRPr="004767FA">
        <w:t xml:space="preserve">akav gospodarski subjekt </w:t>
      </w:r>
      <w:r w:rsidRPr="004767FA">
        <w:rPr>
          <w:b/>
        </w:rPr>
        <w:t xml:space="preserve">obvezan je </w:t>
      </w:r>
      <w:r w:rsidR="00D224F9">
        <w:rPr>
          <w:b/>
        </w:rPr>
        <w:t xml:space="preserve">ispuniti </w:t>
      </w:r>
      <w:r w:rsidRPr="004767FA">
        <w:rPr>
          <w:b/>
        </w:rPr>
        <w:t>u ESPD obrascu</w:t>
      </w:r>
      <w:r w:rsidR="00884D28">
        <w:rPr>
          <w:b/>
        </w:rPr>
        <w:t xml:space="preserve"> </w:t>
      </w:r>
      <w:r w:rsidRPr="004767FA">
        <w:rPr>
          <w:rFonts w:eastAsia="Calibri"/>
          <w:u w:val="single"/>
        </w:rPr>
        <w:t>Dio III. Osnove za isključenje</w:t>
      </w:r>
      <w:r w:rsidRPr="004767FA">
        <w:t>, Odjeljak A:Osnove povezane s kaznenim presudama</w:t>
      </w:r>
      <w:r w:rsidR="00884D28">
        <w:t xml:space="preserve"> </w:t>
      </w:r>
      <w:r w:rsidRPr="004767FA">
        <w:t>opisati poduzete mjere vezano uz „</w:t>
      </w:r>
      <w:proofErr w:type="spellStart"/>
      <w:r w:rsidRPr="004767FA">
        <w:t>samokorigiranje</w:t>
      </w:r>
      <w:proofErr w:type="spellEnd"/>
      <w:r w:rsidRPr="004767FA">
        <w:t>“</w:t>
      </w:r>
      <w:r w:rsidR="00B21BF3" w:rsidRPr="00B21BF3">
        <w:t xml:space="preserve"> i C: Osnove povezane s insolventnošću, sukobima interesa ili poslovnim prekršajem ( u dijelovima gdje je Naručitelj označio „informacija se traži“)</w:t>
      </w:r>
      <w:r w:rsidRPr="004767FA">
        <w:t>.</w:t>
      </w:r>
    </w:p>
    <w:p w14:paraId="4C8B2370" w14:textId="77777777" w:rsidR="00003DE2" w:rsidRPr="004767FA" w:rsidRDefault="00003DE2" w:rsidP="00D31131">
      <w:pPr>
        <w:pStyle w:val="Standard"/>
        <w:spacing w:before="120" w:after="120"/>
        <w:ind w:left="567"/>
        <w:jc w:val="both"/>
        <w:rPr>
          <w:rFonts w:cs="Times New Roman"/>
          <w:b/>
          <w:color w:val="auto"/>
        </w:rPr>
      </w:pPr>
      <w:r w:rsidRPr="004767FA">
        <w:rPr>
          <w:rFonts w:cs="Times New Roman"/>
          <w:b/>
          <w:color w:val="auto"/>
        </w:rPr>
        <w:t xml:space="preserve">Poduzimanje mjera gospodarski subjekt dokazuje: </w:t>
      </w:r>
    </w:p>
    <w:p w14:paraId="10DB6DC3" w14:textId="77777777" w:rsidR="00003DE2" w:rsidRPr="004767FA" w:rsidRDefault="00003DE2" w:rsidP="009842F0">
      <w:pPr>
        <w:tabs>
          <w:tab w:val="num" w:pos="1276"/>
        </w:tabs>
        <w:spacing w:after="240"/>
        <w:ind w:left="1418" w:hanging="338"/>
        <w:jc w:val="both"/>
        <w:rPr>
          <w:rFonts w:cs="Times New Roman"/>
          <w:color w:val="auto"/>
        </w:rPr>
      </w:pPr>
      <w:r w:rsidRPr="004767FA">
        <w:rPr>
          <w:rFonts w:cs="Times New Roman"/>
          <w:color w:val="auto"/>
        </w:rPr>
        <w:t>1. plaćanjem naknade štete ili poduzimanjem drugih odgovarajućih mjera u cilju plaćanja naknade štete prouzročene kaznenim djelom ili propustom</w:t>
      </w:r>
    </w:p>
    <w:p w14:paraId="4D0E7ECC" w14:textId="77777777" w:rsidR="00003DE2" w:rsidRPr="004767FA" w:rsidRDefault="00003DE2" w:rsidP="009842F0">
      <w:pPr>
        <w:tabs>
          <w:tab w:val="num" w:pos="1276"/>
        </w:tabs>
        <w:spacing w:after="240"/>
        <w:ind w:left="1418" w:hanging="338"/>
        <w:jc w:val="both"/>
        <w:rPr>
          <w:rFonts w:cs="Times New Roman"/>
          <w:color w:val="auto"/>
        </w:rPr>
      </w:pPr>
      <w:r w:rsidRPr="004767FA">
        <w:rPr>
          <w:rFonts w:cs="Times New Roman"/>
          <w:color w:val="auto"/>
        </w:rPr>
        <w:t xml:space="preserve">2. aktivnom suradnjom s nadležnim istražnim tijelima radi potpunog razjašnjenja činjenica i okolnosti u vezi s kaznenim djelom ili propustom </w:t>
      </w:r>
    </w:p>
    <w:p w14:paraId="40233159" w14:textId="77777777" w:rsidR="00003DE2" w:rsidRPr="004767FA" w:rsidRDefault="00003DE2" w:rsidP="009842F0">
      <w:pPr>
        <w:tabs>
          <w:tab w:val="num" w:pos="1276"/>
        </w:tabs>
        <w:spacing w:after="240"/>
        <w:ind w:left="1418" w:hanging="338"/>
        <w:jc w:val="both"/>
        <w:rPr>
          <w:rFonts w:cs="Times New Roman"/>
          <w:color w:val="auto"/>
        </w:rPr>
      </w:pPr>
      <w:r w:rsidRPr="004767FA">
        <w:rPr>
          <w:rFonts w:cs="Times New Roman"/>
          <w:color w:val="auto"/>
        </w:rPr>
        <w:t>3. odgovarajućim tehničkim, organizacijskim i kadrovskim mjerama radi sprječavanja daljnjih kaznenih djela ili propusta.</w:t>
      </w:r>
    </w:p>
    <w:p w14:paraId="212909FC" w14:textId="08F932A6" w:rsidR="00003DE2" w:rsidRPr="004767FA" w:rsidRDefault="00903A21" w:rsidP="00D31131">
      <w:pPr>
        <w:pStyle w:val="Standard"/>
        <w:spacing w:before="120" w:after="120"/>
        <w:ind w:left="567"/>
        <w:jc w:val="both"/>
        <w:rPr>
          <w:rFonts w:cs="Times New Roman"/>
          <w:color w:val="auto"/>
        </w:rPr>
      </w:pPr>
      <w:r w:rsidRPr="004767FA">
        <w:rPr>
          <w:rFonts w:cs="Times New Roman"/>
          <w:color w:val="auto"/>
        </w:rPr>
        <w:t>U cilju dokazivanja gore navedenih poduzetih mjera, Ponuditelj</w:t>
      </w:r>
      <w:r w:rsidR="00A5268D">
        <w:rPr>
          <w:rFonts w:cs="Times New Roman"/>
          <w:color w:val="auto"/>
        </w:rPr>
        <w:t xml:space="preserve"> </w:t>
      </w:r>
      <w:r w:rsidR="006C79A6" w:rsidRPr="006C79A6">
        <w:rPr>
          <w:rFonts w:cs="Times New Roman"/>
          <w:color w:val="auto"/>
        </w:rPr>
        <w:t>koji je dostavio ekonomski najpovoljniju ponudu</w:t>
      </w:r>
      <w:r w:rsidR="006C79A6" w:rsidRPr="004767FA">
        <w:rPr>
          <w:rFonts w:cs="Times New Roman"/>
          <w:color w:val="auto"/>
        </w:rPr>
        <w:t xml:space="preserve"> </w:t>
      </w:r>
      <w:r w:rsidRPr="004767FA">
        <w:rPr>
          <w:rFonts w:cs="Times New Roman"/>
          <w:color w:val="auto"/>
        </w:rPr>
        <w:t>dostavlja dokaze o mjerama koje je poduzeo</w:t>
      </w:r>
      <w:r w:rsidR="006C79A6">
        <w:rPr>
          <w:rFonts w:cs="Times New Roman"/>
          <w:color w:val="auto"/>
        </w:rPr>
        <w:t xml:space="preserve"> prilikom dostave</w:t>
      </w:r>
      <w:r w:rsidR="006C79A6" w:rsidRPr="006C79A6">
        <w:rPr>
          <w:rFonts w:cs="Times New Roman"/>
          <w:color w:val="auto"/>
        </w:rPr>
        <w:t xml:space="preserve"> ažurirani</w:t>
      </w:r>
      <w:r w:rsidR="006C79A6">
        <w:rPr>
          <w:rFonts w:cs="Times New Roman"/>
          <w:color w:val="auto"/>
        </w:rPr>
        <w:t>h</w:t>
      </w:r>
      <w:r w:rsidR="006C79A6" w:rsidRPr="006C79A6">
        <w:rPr>
          <w:rFonts w:cs="Times New Roman"/>
          <w:color w:val="auto"/>
        </w:rPr>
        <w:t xml:space="preserve"> popratni</w:t>
      </w:r>
      <w:r w:rsidR="006C79A6">
        <w:rPr>
          <w:rFonts w:cs="Times New Roman"/>
          <w:color w:val="auto"/>
        </w:rPr>
        <w:t>h</w:t>
      </w:r>
      <w:r w:rsidR="006C79A6" w:rsidRPr="006C79A6">
        <w:rPr>
          <w:rFonts w:cs="Times New Roman"/>
          <w:color w:val="auto"/>
        </w:rPr>
        <w:t xml:space="preserve"> dokumen</w:t>
      </w:r>
      <w:r w:rsidR="006C79A6">
        <w:rPr>
          <w:rFonts w:cs="Times New Roman"/>
          <w:color w:val="auto"/>
        </w:rPr>
        <w:t>ata</w:t>
      </w:r>
      <w:r w:rsidRPr="004767FA">
        <w:rPr>
          <w:rFonts w:cs="Times New Roman"/>
          <w:color w:val="auto"/>
        </w:rPr>
        <w:t>.</w:t>
      </w:r>
      <w:r w:rsidR="006C79A6">
        <w:rPr>
          <w:rFonts w:cs="Times New Roman"/>
          <w:color w:val="auto"/>
        </w:rPr>
        <w:t xml:space="preserve"> </w:t>
      </w:r>
      <w:r w:rsidRPr="004767FA">
        <w:rPr>
          <w:rFonts w:cs="Times New Roman"/>
          <w:color w:val="auto"/>
        </w:rPr>
        <w:t>Mjere koje je poduzeo gospodarski subjekt, ocjenjuju se uzimajući u obzir težinu i posebne okolnosti kaznenog djela ili propusta i dostavljene dokaze ponuditelja.</w:t>
      </w:r>
      <w:r w:rsidR="006C79A6">
        <w:rPr>
          <w:rFonts w:cs="Times New Roman"/>
          <w:color w:val="auto"/>
        </w:rPr>
        <w:t xml:space="preserve"> </w:t>
      </w:r>
      <w:r w:rsidRPr="004767FA">
        <w:rPr>
          <w:rFonts w:cs="Times New Roman"/>
          <w:color w:val="auto"/>
        </w:rPr>
        <w:t>Naručitelj neće isključiti gospodarskog subjekta iz postupka javne nabave ako je ocijenjeno da su poduzete mjere primjerene.</w:t>
      </w:r>
      <w:r w:rsidR="006C79A6">
        <w:rPr>
          <w:rFonts w:cs="Times New Roman"/>
          <w:color w:val="auto"/>
        </w:rPr>
        <w:t xml:space="preserve"> </w:t>
      </w:r>
      <w:r w:rsidRPr="004767FA">
        <w:rPr>
          <w:rFonts w:cs="Times New Roman"/>
          <w:color w:val="auto"/>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w:t>
      </w:r>
      <w:proofErr w:type="spellStart"/>
      <w:r w:rsidRPr="004767FA">
        <w:rPr>
          <w:rFonts w:cs="Times New Roman"/>
          <w:color w:val="auto"/>
        </w:rPr>
        <w:t>snazi.Razdoblje</w:t>
      </w:r>
      <w:proofErr w:type="spellEnd"/>
      <w:r w:rsidRPr="004767FA">
        <w:rPr>
          <w:rFonts w:cs="Times New Roman"/>
          <w:color w:val="auto"/>
        </w:rPr>
        <w:t xml:space="preserve"> isključenja ponuditelja kod kojeg su ostvarene osnove za isključenje iz točke 3.1. </w:t>
      </w:r>
      <w:proofErr w:type="spellStart"/>
      <w:r w:rsidRPr="004767FA">
        <w:rPr>
          <w:rFonts w:cs="Times New Roman"/>
          <w:color w:val="auto"/>
        </w:rPr>
        <w:t>podtočak</w:t>
      </w:r>
      <w:r w:rsidR="006C79A6">
        <w:rPr>
          <w:rFonts w:cs="Times New Roman"/>
          <w:color w:val="auto"/>
        </w:rPr>
        <w:t>e</w:t>
      </w:r>
      <w:proofErr w:type="spellEnd"/>
      <w:r w:rsidRPr="004767FA">
        <w:rPr>
          <w:rFonts w:cs="Times New Roman"/>
          <w:color w:val="auto"/>
        </w:rPr>
        <w:t xml:space="preserve"> </w:t>
      </w:r>
      <w:r w:rsidR="006C79A6">
        <w:rPr>
          <w:rFonts w:cs="Times New Roman"/>
          <w:color w:val="auto"/>
        </w:rPr>
        <w:t xml:space="preserve">1 </w:t>
      </w:r>
      <w:r w:rsidRPr="004767FA">
        <w:rPr>
          <w:rFonts w:cs="Times New Roman"/>
          <w:color w:val="auto"/>
        </w:rPr>
        <w:t xml:space="preserve">od a) do f) </w:t>
      </w:r>
      <w:r w:rsidR="006C79A6">
        <w:rPr>
          <w:rFonts w:cs="Times New Roman"/>
          <w:color w:val="auto"/>
        </w:rPr>
        <w:t xml:space="preserve">i </w:t>
      </w:r>
      <w:proofErr w:type="spellStart"/>
      <w:r w:rsidR="006C79A6">
        <w:rPr>
          <w:rFonts w:cs="Times New Roman"/>
          <w:color w:val="auto"/>
        </w:rPr>
        <w:t>podtočke</w:t>
      </w:r>
      <w:proofErr w:type="spellEnd"/>
      <w:r w:rsidR="006C79A6">
        <w:rPr>
          <w:rFonts w:cs="Times New Roman"/>
          <w:color w:val="auto"/>
        </w:rPr>
        <w:t xml:space="preserve"> 2 o</w:t>
      </w:r>
      <w:r w:rsidRPr="004767FA">
        <w:rPr>
          <w:rFonts w:cs="Times New Roman"/>
          <w:color w:val="auto"/>
        </w:rPr>
        <w:t>ve Dokumentacije je pet godina od dana pravomoćnosti presude, osim ako pravomoćnom presudom nije utvrđeno drukčije.</w:t>
      </w:r>
    </w:p>
    <w:p w14:paraId="0AC98BBA" w14:textId="77777777" w:rsidR="00903A21" w:rsidRPr="004767FA" w:rsidRDefault="00903A21" w:rsidP="009A7896">
      <w:pPr>
        <w:pStyle w:val="Standard"/>
        <w:numPr>
          <w:ilvl w:val="1"/>
          <w:numId w:val="7"/>
        </w:numPr>
        <w:ind w:left="426" w:hanging="426"/>
        <w:jc w:val="both"/>
        <w:outlineLvl w:val="1"/>
        <w:rPr>
          <w:rFonts w:cs="Times New Roman"/>
          <w:b/>
        </w:rPr>
      </w:pPr>
      <w:bookmarkStart w:id="44" w:name="_Toc494352062"/>
      <w:r w:rsidRPr="004767FA">
        <w:rPr>
          <w:rFonts w:cs="Times New Roman"/>
          <w:b/>
        </w:rPr>
        <w:t>Plaćene dospjele porezne obveze i obveze za mirovinsko i zdravstveno osiguranje - sukladno članku 252. ZJN 2016</w:t>
      </w:r>
      <w:bookmarkEnd w:id="44"/>
    </w:p>
    <w:p w14:paraId="71022021" w14:textId="77777777" w:rsidR="00903A21" w:rsidRPr="004767FA" w:rsidRDefault="00903A21" w:rsidP="00903A21">
      <w:pPr>
        <w:pStyle w:val="Standard"/>
        <w:ind w:left="360"/>
        <w:jc w:val="both"/>
        <w:outlineLvl w:val="1"/>
        <w:rPr>
          <w:rFonts w:cs="Times New Roman"/>
          <w:color w:val="auto"/>
        </w:rPr>
      </w:pPr>
    </w:p>
    <w:p w14:paraId="05459BC6" w14:textId="77777777" w:rsidR="00595465" w:rsidRPr="004767FA" w:rsidRDefault="00FD0914" w:rsidP="005D428B">
      <w:pPr>
        <w:tabs>
          <w:tab w:val="num" w:pos="426"/>
        </w:tabs>
        <w:ind w:left="426"/>
        <w:jc w:val="both"/>
        <w:rPr>
          <w:rFonts w:cs="Times New Roman"/>
          <w:color w:val="auto"/>
        </w:rPr>
      </w:pPr>
      <w:r w:rsidRPr="004767FA">
        <w:rPr>
          <w:rFonts w:cs="Times New Roman"/>
          <w:color w:val="auto"/>
        </w:rPr>
        <w:t>Naručitelj će iz postupka javne nabave isključiti gospodarskog subjekta ako utvrdi da gospodarski subjekt nije ispunio obveze plaćanja dospjelih poreznih obveza i obveza za mirovinsko i zdravstveno osiguranje</w:t>
      </w:r>
      <w:r w:rsidR="00E71AEF" w:rsidRPr="004767FA">
        <w:rPr>
          <w:rFonts w:cs="Times New Roman"/>
          <w:color w:val="auto"/>
        </w:rPr>
        <w:t>:</w:t>
      </w:r>
    </w:p>
    <w:p w14:paraId="5A75BB84" w14:textId="77777777" w:rsidR="005D428B" w:rsidRPr="004767FA" w:rsidRDefault="005D428B" w:rsidP="005D428B">
      <w:pPr>
        <w:tabs>
          <w:tab w:val="num" w:pos="426"/>
        </w:tabs>
        <w:ind w:left="426"/>
        <w:jc w:val="both"/>
        <w:rPr>
          <w:rFonts w:cs="Times New Roman"/>
        </w:rPr>
      </w:pPr>
    </w:p>
    <w:p w14:paraId="71A7A6D1" w14:textId="77777777" w:rsidR="00E71AEF" w:rsidRPr="004767FA" w:rsidRDefault="00E71AEF" w:rsidP="009842F0">
      <w:pPr>
        <w:widowControl/>
        <w:suppressAutoHyphens w:val="0"/>
        <w:spacing w:after="200" w:line="276" w:lineRule="auto"/>
        <w:ind w:left="851" w:hanging="284"/>
        <w:jc w:val="both"/>
        <w:rPr>
          <w:rFonts w:eastAsia="Calibri" w:cs="Times New Roman"/>
          <w:color w:val="auto"/>
          <w:lang w:eastAsia="en-US"/>
        </w:rPr>
      </w:pPr>
      <w:r w:rsidRPr="004767FA">
        <w:rPr>
          <w:rFonts w:eastAsia="Calibri" w:cs="Times New Roman"/>
          <w:color w:val="auto"/>
          <w:lang w:eastAsia="en-US"/>
        </w:rPr>
        <w:t xml:space="preserve">a) u Republici Hrvatskoj, ako gospodarski subjekt ima poslovni </w:t>
      </w:r>
      <w:proofErr w:type="spellStart"/>
      <w:r w:rsidRPr="004767FA">
        <w:rPr>
          <w:rFonts w:eastAsia="Calibri" w:cs="Times New Roman"/>
          <w:color w:val="auto"/>
          <w:lang w:eastAsia="en-US"/>
        </w:rPr>
        <w:t>nastan</w:t>
      </w:r>
      <w:proofErr w:type="spellEnd"/>
      <w:r w:rsidRPr="004767FA">
        <w:rPr>
          <w:rFonts w:eastAsia="Calibri" w:cs="Times New Roman"/>
          <w:color w:val="auto"/>
          <w:lang w:eastAsia="en-US"/>
        </w:rPr>
        <w:t xml:space="preserve"> u Republici Hrvatskoj ili</w:t>
      </w:r>
    </w:p>
    <w:p w14:paraId="47B7A765" w14:textId="77777777" w:rsidR="00E71AEF" w:rsidRPr="004767FA" w:rsidRDefault="00E71AEF" w:rsidP="009842F0">
      <w:pPr>
        <w:widowControl/>
        <w:suppressAutoHyphens w:val="0"/>
        <w:spacing w:after="200" w:line="276" w:lineRule="auto"/>
        <w:ind w:left="851" w:hanging="284"/>
        <w:jc w:val="both"/>
        <w:rPr>
          <w:rFonts w:eastAsia="Calibri" w:cs="Times New Roman"/>
          <w:color w:val="auto"/>
          <w:lang w:eastAsia="en-US"/>
        </w:rPr>
      </w:pPr>
      <w:r w:rsidRPr="004767FA">
        <w:rPr>
          <w:rFonts w:eastAsia="Calibri" w:cs="Times New Roman"/>
          <w:color w:val="auto"/>
          <w:lang w:eastAsia="en-US"/>
        </w:rPr>
        <w:t xml:space="preserve">b) u Republici Hrvatskoj ili u državi poslovnog </w:t>
      </w:r>
      <w:proofErr w:type="spellStart"/>
      <w:r w:rsidRPr="004767FA">
        <w:rPr>
          <w:rFonts w:eastAsia="Calibri" w:cs="Times New Roman"/>
          <w:color w:val="auto"/>
          <w:lang w:eastAsia="en-US"/>
        </w:rPr>
        <w:t>nastana</w:t>
      </w:r>
      <w:proofErr w:type="spellEnd"/>
      <w:r w:rsidRPr="004767FA">
        <w:rPr>
          <w:rFonts w:eastAsia="Calibri" w:cs="Times New Roman"/>
          <w:color w:val="auto"/>
          <w:lang w:eastAsia="en-US"/>
        </w:rPr>
        <w:t xml:space="preserve"> gospodarskog subjekta, ako gospodarski subjekt nema poslovni </w:t>
      </w:r>
      <w:proofErr w:type="spellStart"/>
      <w:r w:rsidRPr="004767FA">
        <w:rPr>
          <w:rFonts w:eastAsia="Calibri" w:cs="Times New Roman"/>
          <w:color w:val="auto"/>
          <w:lang w:eastAsia="en-US"/>
        </w:rPr>
        <w:t>nastan</w:t>
      </w:r>
      <w:proofErr w:type="spellEnd"/>
      <w:r w:rsidRPr="004767FA">
        <w:rPr>
          <w:rFonts w:eastAsia="Calibri" w:cs="Times New Roman"/>
          <w:color w:val="auto"/>
          <w:lang w:eastAsia="en-US"/>
        </w:rPr>
        <w:t xml:space="preserve"> u Republici Hrvatskoj.</w:t>
      </w:r>
    </w:p>
    <w:p w14:paraId="6B9DB71D" w14:textId="77777777" w:rsidR="00E71AEF" w:rsidRPr="004767FA" w:rsidRDefault="00FD0914" w:rsidP="00595465">
      <w:pPr>
        <w:ind w:left="567"/>
        <w:jc w:val="both"/>
        <w:rPr>
          <w:rFonts w:cs="Times New Roman"/>
          <w:color w:val="auto"/>
        </w:rPr>
      </w:pPr>
      <w:r w:rsidRPr="004767FA">
        <w:rPr>
          <w:rFonts w:cs="Times New Roman"/>
          <w:color w:val="auto"/>
        </w:rPr>
        <w:t xml:space="preserve">Iznimno, </w:t>
      </w:r>
      <w:r w:rsidR="000E31E5" w:rsidRPr="004767FA">
        <w:rPr>
          <w:rFonts w:cs="Times New Roman"/>
          <w:color w:val="auto"/>
        </w:rPr>
        <w:t xml:space="preserve">Naručitelj </w:t>
      </w:r>
      <w:r w:rsidR="00E71AEF" w:rsidRPr="004767FA">
        <w:rPr>
          <w:rFonts w:cs="Times New Roman"/>
          <w:color w:val="auto"/>
        </w:rPr>
        <w:t>neće isključiti gospodarskog subjekta iz postupka ako mu sukladno posebnom propisu plaćanje obveza nije dopušteno ili mu je odobrena odgoda plaćanja.</w:t>
      </w:r>
    </w:p>
    <w:p w14:paraId="1C86C32E" w14:textId="0C4A13F9" w:rsidR="00E71AEF" w:rsidRDefault="00E71AEF" w:rsidP="00E71AEF">
      <w:pPr>
        <w:jc w:val="both"/>
        <w:rPr>
          <w:rFonts w:cs="Times New Roman"/>
          <w:color w:val="auto"/>
        </w:rPr>
      </w:pPr>
    </w:p>
    <w:p w14:paraId="78FA880F" w14:textId="77777777" w:rsidR="00E71AEF" w:rsidRPr="004767FA" w:rsidRDefault="00E71AEF" w:rsidP="00595465">
      <w:pPr>
        <w:spacing w:after="48"/>
        <w:ind w:left="567"/>
        <w:jc w:val="both"/>
        <w:textAlignment w:val="baseline"/>
        <w:rPr>
          <w:b/>
          <w:i/>
        </w:rPr>
      </w:pPr>
      <w:r w:rsidRPr="004767FA">
        <w:rPr>
          <w:b/>
          <w:i/>
        </w:rPr>
        <w:lastRenderedPageBreak/>
        <w:t>Za potrebe utvrđivanja okolnosti iz ove točke Dokumentacije gospodarski subjekt u ponudi dostavlja:</w:t>
      </w:r>
    </w:p>
    <w:p w14:paraId="3E42AB2C" w14:textId="77777777" w:rsidR="00E71AEF" w:rsidRPr="004767FA" w:rsidRDefault="0035412A" w:rsidP="009A7896">
      <w:pPr>
        <w:pStyle w:val="Odlomakpopisa"/>
        <w:numPr>
          <w:ilvl w:val="0"/>
          <w:numId w:val="8"/>
        </w:numPr>
        <w:shd w:val="clear" w:color="auto" w:fill="ACB9CA" w:themeFill="text2" w:themeFillTint="66"/>
        <w:spacing w:after="0" w:line="240" w:lineRule="auto"/>
        <w:rPr>
          <w:i/>
          <w:sz w:val="24"/>
          <w:szCs w:val="24"/>
          <w:u w:val="single"/>
        </w:rPr>
      </w:pPr>
      <w:r w:rsidRPr="004767FA">
        <w:rPr>
          <w:i/>
          <w:sz w:val="24"/>
          <w:szCs w:val="24"/>
          <w:u w:val="single"/>
        </w:rPr>
        <w:t>ispunjeni ESPD obrazac(</w:t>
      </w:r>
      <w:r w:rsidR="00E71AEF" w:rsidRPr="004767FA">
        <w:rPr>
          <w:i/>
          <w:sz w:val="24"/>
          <w:szCs w:val="24"/>
          <w:u w:val="single"/>
        </w:rPr>
        <w:t xml:space="preserve">Dio III. Osnove za isključenje, Odjeljak B: Osnove povezane s plaćanjem poreza ili doprinosa za socijalno osiguranje) </w:t>
      </w:r>
      <w:r w:rsidR="00084E1C" w:rsidRPr="004767FA">
        <w:rPr>
          <w:i/>
          <w:sz w:val="24"/>
          <w:szCs w:val="24"/>
          <w:u w:val="single"/>
        </w:rPr>
        <w:t xml:space="preserve">i to </w:t>
      </w:r>
      <w:r w:rsidR="00E71AEF" w:rsidRPr="004767FA">
        <w:rPr>
          <w:i/>
          <w:sz w:val="24"/>
          <w:szCs w:val="24"/>
          <w:u w:val="single"/>
        </w:rPr>
        <w:t>za sve gospodarske subjekte u ponudi.</w:t>
      </w:r>
    </w:p>
    <w:p w14:paraId="1EAD9D6A" w14:textId="77777777" w:rsidR="00084E1C" w:rsidRPr="004767FA" w:rsidRDefault="00084E1C" w:rsidP="00595465">
      <w:pPr>
        <w:pStyle w:val="Standard"/>
        <w:jc w:val="both"/>
        <w:rPr>
          <w:color w:val="231F20"/>
        </w:rPr>
      </w:pPr>
    </w:p>
    <w:p w14:paraId="4E6D2319" w14:textId="77777777" w:rsidR="00795E8C" w:rsidRDefault="00795E8C" w:rsidP="002E11B3">
      <w:pPr>
        <w:pStyle w:val="Standard"/>
        <w:jc w:val="both"/>
        <w:outlineLvl w:val="1"/>
        <w:rPr>
          <w:rFonts w:cs="Times New Roman"/>
          <w:b/>
        </w:rPr>
      </w:pPr>
      <w:bookmarkStart w:id="45" w:name="_Toc494352064"/>
    </w:p>
    <w:p w14:paraId="4D18AB03" w14:textId="77777777" w:rsidR="00B21C39" w:rsidRPr="004767FA" w:rsidRDefault="00B21C39" w:rsidP="009A7896">
      <w:pPr>
        <w:pStyle w:val="Standard"/>
        <w:numPr>
          <w:ilvl w:val="1"/>
          <w:numId w:val="7"/>
        </w:numPr>
        <w:ind w:left="426" w:hanging="426"/>
        <w:jc w:val="both"/>
        <w:outlineLvl w:val="1"/>
        <w:rPr>
          <w:rFonts w:cs="Times New Roman"/>
          <w:b/>
        </w:rPr>
      </w:pPr>
      <w:r w:rsidRPr="004767FA">
        <w:rPr>
          <w:rFonts w:cs="Times New Roman"/>
          <w:b/>
        </w:rPr>
        <w:t>Dokumenti kojima se dokazuje da ne postoje osnove za isključenje:</w:t>
      </w:r>
      <w:bookmarkEnd w:id="45"/>
    </w:p>
    <w:p w14:paraId="46656F9A" w14:textId="77777777" w:rsidR="00B21C39" w:rsidRPr="004767FA" w:rsidRDefault="00B21C39" w:rsidP="00B21C39">
      <w:pPr>
        <w:pStyle w:val="Standard"/>
        <w:ind w:left="426"/>
        <w:jc w:val="both"/>
        <w:rPr>
          <w:rFonts w:cs="Times New Roman"/>
        </w:rPr>
      </w:pPr>
    </w:p>
    <w:p w14:paraId="3C7734CC" w14:textId="179EC169" w:rsidR="00B21C39" w:rsidRPr="004767FA" w:rsidRDefault="00B21C39" w:rsidP="002E11B3">
      <w:pPr>
        <w:pStyle w:val="Standard"/>
        <w:shd w:val="clear" w:color="auto" w:fill="F7CAAC" w:themeFill="accent2" w:themeFillTint="66"/>
        <w:ind w:left="426"/>
        <w:jc w:val="both"/>
        <w:rPr>
          <w:rFonts w:cs="Times New Roman"/>
        </w:rPr>
      </w:pPr>
      <w:r w:rsidRPr="004767FA">
        <w:rPr>
          <w:rFonts w:cs="Times New Roman"/>
        </w:rPr>
        <w:t xml:space="preserve">Upućuju se gospodarski subjekti da se niže navedeni dokumenti </w:t>
      </w:r>
      <w:r w:rsidRPr="004767FA">
        <w:rPr>
          <w:rFonts w:cs="Times New Roman"/>
          <w:b/>
          <w:u w:val="single"/>
        </w:rPr>
        <w:t>ne dostavljaju uz ponudu.</w:t>
      </w:r>
      <w:r w:rsidRPr="004767FA">
        <w:rPr>
          <w:rFonts w:cs="Times New Roman"/>
        </w:rPr>
        <w:t xml:space="preserve"> Dovoljno je ispuniti ESPD obrazac </w:t>
      </w:r>
      <w:r w:rsidR="00D422DA" w:rsidRPr="00D422DA">
        <w:rPr>
          <w:rFonts w:cs="Times New Roman"/>
        </w:rPr>
        <w:t xml:space="preserve">u dijelovima koje je naručitelj označio oznakom „informacija se traži“ </w:t>
      </w:r>
      <w:r w:rsidRPr="004767FA">
        <w:rPr>
          <w:rFonts w:cs="Times New Roman"/>
        </w:rPr>
        <w:t xml:space="preserve">i priložiti ga uz ponudu. </w:t>
      </w:r>
    </w:p>
    <w:p w14:paraId="44314562" w14:textId="77777777" w:rsidR="00B21C39" w:rsidRPr="004767FA" w:rsidRDefault="00B21C39" w:rsidP="00B21C39">
      <w:pPr>
        <w:pStyle w:val="Standard"/>
        <w:ind w:left="426"/>
        <w:jc w:val="both"/>
        <w:rPr>
          <w:rFonts w:cs="Times New Roman"/>
        </w:rPr>
      </w:pPr>
    </w:p>
    <w:p w14:paraId="3B5DBF5F" w14:textId="66109D68" w:rsidR="00C97923" w:rsidRPr="004767FA" w:rsidRDefault="00C97923" w:rsidP="00B21C39">
      <w:pPr>
        <w:pStyle w:val="Standard"/>
        <w:ind w:left="426"/>
        <w:jc w:val="both"/>
        <w:rPr>
          <w:rFonts w:cs="Times New Roman"/>
        </w:rPr>
      </w:pPr>
      <w:r w:rsidRPr="00C97923">
        <w:rPr>
          <w:rFonts w:cs="Times New Roman"/>
        </w:rPr>
        <w:t xml:space="preserve">Sukladno članku 263. ZJN 2016 </w:t>
      </w:r>
      <w:r w:rsidR="0066057C">
        <w:rPr>
          <w:rFonts w:cs="Times New Roman"/>
        </w:rPr>
        <w:t>N</w:t>
      </w:r>
      <w:r w:rsidR="0066057C" w:rsidRPr="0066057C">
        <w:rPr>
          <w:rFonts w:cs="Times New Roman"/>
        </w:rPr>
        <w:t xml:space="preserve">aručitelj u postupcima javne nabave male vrijednosti može </w:t>
      </w:r>
      <w:r w:rsidRPr="00C97923">
        <w:rPr>
          <w:rFonts w:cs="Times New Roman"/>
        </w:rPr>
        <w:t>od ponuditelja koji je podnio ekonomski najpovoljniju ponudu zatražiti da u primjerenom roku, ne kraćem od pet dana, dostavi ažurirane popratne dokumente kojima dokazuju uvjeti sposobnosti iz točke 3.1., 3.2. ove Dokumentacije o nabavi, osim ako već posjeduje te dokumente.</w:t>
      </w:r>
    </w:p>
    <w:p w14:paraId="71176715" w14:textId="77777777" w:rsidR="00B21C39" w:rsidRPr="004767FA" w:rsidRDefault="00B21C39" w:rsidP="00B21C39">
      <w:pPr>
        <w:pStyle w:val="Standard"/>
        <w:ind w:left="426"/>
        <w:jc w:val="both"/>
        <w:rPr>
          <w:rFonts w:cs="Times New Roman"/>
        </w:rPr>
      </w:pPr>
    </w:p>
    <w:p w14:paraId="4909C8DB" w14:textId="77777777" w:rsidR="00A525EA" w:rsidRPr="00A525EA" w:rsidRDefault="00A525EA" w:rsidP="00A525EA">
      <w:pPr>
        <w:pStyle w:val="Standard"/>
        <w:ind w:left="426"/>
        <w:jc w:val="both"/>
        <w:rPr>
          <w:rFonts w:cs="Times New Roman"/>
          <w:color w:val="auto"/>
        </w:rPr>
      </w:pPr>
      <w:r w:rsidRPr="00A525EA">
        <w:rPr>
          <w:rFonts w:cs="Times New Roman"/>
          <w:color w:val="auto"/>
        </w:rPr>
        <w:t>Smatra se da su dokumenti iz članka 265. stavka 1. točke 1. ZJN 2016 ažurirani ako nisu stariji više od šest mjeseci od dana početka postupka javne nabave.</w:t>
      </w:r>
    </w:p>
    <w:p w14:paraId="176B629C" w14:textId="77777777" w:rsidR="00A525EA" w:rsidRPr="00A525EA" w:rsidRDefault="00A525EA" w:rsidP="00A525EA">
      <w:pPr>
        <w:pStyle w:val="Standard"/>
        <w:ind w:left="426"/>
        <w:jc w:val="both"/>
        <w:rPr>
          <w:rFonts w:cs="Times New Roman"/>
          <w:color w:val="auto"/>
        </w:rPr>
      </w:pPr>
      <w:r w:rsidRPr="00A525EA">
        <w:rPr>
          <w:rFonts w:cs="Times New Roman"/>
          <w:color w:val="auto"/>
        </w:rPr>
        <w:t>Smatra se da su dokumenti iz članka 265. stavka 1. točke 2. i 3. i stavka 2. ZJN 2016 ažurirani ako nisu stariji od dana početka postupka javne nabave.</w:t>
      </w:r>
    </w:p>
    <w:p w14:paraId="2F0AAAE6" w14:textId="1E89F703" w:rsidR="002A2D6C" w:rsidRPr="002A2D6C" w:rsidRDefault="00A525EA" w:rsidP="00A525EA">
      <w:pPr>
        <w:pStyle w:val="Standard"/>
        <w:ind w:left="426"/>
        <w:jc w:val="both"/>
        <w:rPr>
          <w:rFonts w:cs="Times New Roman"/>
          <w:color w:val="auto"/>
        </w:rPr>
      </w:pPr>
      <w:r w:rsidRPr="00A525EA">
        <w:rPr>
          <w:rFonts w:cs="Times New Roman"/>
          <w:color w:val="auto"/>
        </w:rPr>
        <w:t>U postupku javne nabave dopušteno je dokazivati da dostavljeni dokumenti nisu ažurirani sukladno odredbi stavka 2. članka 20. Pravilnika o dokumentaciji o nabavi te ponudi u postupcima javne nabave</w:t>
      </w:r>
      <w:r w:rsidR="002A2D6C" w:rsidRPr="002A2D6C">
        <w:rPr>
          <w:rFonts w:cs="Times New Roman"/>
          <w:color w:val="auto"/>
        </w:rPr>
        <w:t>.</w:t>
      </w:r>
    </w:p>
    <w:p w14:paraId="3D0ABA22" w14:textId="77777777" w:rsidR="00B21C39" w:rsidRPr="004767FA" w:rsidRDefault="00B21C39" w:rsidP="00B21C39">
      <w:pPr>
        <w:pStyle w:val="Standard"/>
        <w:ind w:left="426"/>
        <w:jc w:val="both"/>
        <w:rPr>
          <w:rFonts w:cs="Times New Roman"/>
        </w:rPr>
      </w:pPr>
    </w:p>
    <w:p w14:paraId="5F937308" w14:textId="77777777" w:rsidR="00084E1C" w:rsidRPr="004767FA" w:rsidRDefault="00B21C39" w:rsidP="00B21C39">
      <w:pPr>
        <w:pStyle w:val="Standard"/>
        <w:ind w:left="426"/>
        <w:jc w:val="both"/>
        <w:rPr>
          <w:rFonts w:cs="Times New Roman"/>
          <w:b/>
        </w:rPr>
      </w:pPr>
      <w:r w:rsidRPr="004767FA">
        <w:rPr>
          <w:rFonts w:cs="Times New Roman"/>
          <w:b/>
        </w:rPr>
        <w:t>Naručitelj će prihvatiti sljedeće kao dovoljan dokaz da ne postoje obvezne osnove za isključenje iz  točke 3.1. ove Dokumentacije o nabavi:</w:t>
      </w:r>
    </w:p>
    <w:p w14:paraId="36B0DB17" w14:textId="77777777" w:rsidR="00B21C39" w:rsidRPr="004767FA" w:rsidRDefault="00B21C39" w:rsidP="00B21C39">
      <w:pPr>
        <w:pStyle w:val="Standard"/>
        <w:ind w:left="426"/>
        <w:jc w:val="both"/>
        <w:rPr>
          <w:rFonts w:cs="Times New Roman"/>
          <w:b/>
        </w:rPr>
      </w:pPr>
    </w:p>
    <w:p w14:paraId="39D1CB63" w14:textId="3C2A3820" w:rsidR="00B21C39" w:rsidRPr="004767FA" w:rsidRDefault="00B21C39" w:rsidP="009A7896">
      <w:pPr>
        <w:pStyle w:val="Standard"/>
        <w:numPr>
          <w:ilvl w:val="0"/>
          <w:numId w:val="8"/>
        </w:numPr>
        <w:jc w:val="both"/>
        <w:rPr>
          <w:rFonts w:cs="Times New Roman"/>
        </w:rPr>
      </w:pPr>
      <w:r w:rsidRPr="004767FA">
        <w:rPr>
          <w:rFonts w:cs="Times New Roman"/>
        </w:rPr>
        <w:t xml:space="preserve">izvadak iz kaznene evidencije ili drugog odgovarajućeg registra ili, ako to </w:t>
      </w:r>
      <w:r w:rsidR="0063099D">
        <w:rPr>
          <w:rFonts w:cs="Times New Roman"/>
        </w:rPr>
        <w:t xml:space="preserve">nije </w:t>
      </w:r>
      <w:r w:rsidRPr="004767FA">
        <w:rPr>
          <w:rFonts w:cs="Times New Roman"/>
        </w:rPr>
        <w:t xml:space="preserve">moguće, jednakovrijedni dokument nadležne sudske ili upravne vlasti u državi poslovnog </w:t>
      </w:r>
      <w:proofErr w:type="spellStart"/>
      <w:r w:rsidRPr="004767FA">
        <w:rPr>
          <w:rFonts w:cs="Times New Roman"/>
        </w:rPr>
        <w:t>nastana</w:t>
      </w:r>
      <w:proofErr w:type="spellEnd"/>
      <w:r w:rsidRPr="004767FA">
        <w:rPr>
          <w:rFonts w:cs="Times New Roman"/>
        </w:rPr>
        <w:t xml:space="preserve"> gospodarskog subjekta, odnosno državi  čiji je osoba državljanin, kojim se dokazuje da ne postoje navedene osnove za isključenje.</w:t>
      </w:r>
    </w:p>
    <w:p w14:paraId="40745A20" w14:textId="77777777" w:rsidR="00B21C39" w:rsidRPr="004767FA" w:rsidRDefault="00B21C39" w:rsidP="00B21C39">
      <w:pPr>
        <w:pStyle w:val="Standard"/>
        <w:ind w:left="426"/>
        <w:jc w:val="both"/>
        <w:rPr>
          <w:rFonts w:cs="Times New Roman"/>
        </w:rPr>
      </w:pPr>
    </w:p>
    <w:p w14:paraId="4AB24A34" w14:textId="77777777" w:rsidR="00B21C39" w:rsidRPr="004767FA" w:rsidRDefault="00B21C39" w:rsidP="00B21C39">
      <w:pPr>
        <w:pStyle w:val="Standard"/>
        <w:ind w:left="708"/>
        <w:jc w:val="both"/>
        <w:rPr>
          <w:rFonts w:cs="Times New Roman"/>
        </w:rPr>
      </w:pPr>
      <w:r w:rsidRPr="004767FA">
        <w:rPr>
          <w:rFonts w:cs="Times New Roman"/>
        </w:rPr>
        <w:t xml:space="preserve">Ako se u državi poslovnog </w:t>
      </w:r>
      <w:proofErr w:type="spellStart"/>
      <w:r w:rsidRPr="004767FA">
        <w:rPr>
          <w:rFonts w:cs="Times New Roman"/>
        </w:rPr>
        <w:t>nastana</w:t>
      </w:r>
      <w:proofErr w:type="spellEnd"/>
      <w:r w:rsidRPr="004767FA">
        <w:rPr>
          <w:rFonts w:cs="Times New Roman"/>
        </w:rPr>
        <w:t xml:space="preserve"> gospodarskog subjekta, odnosno državi čiji je osoba državljanin ne izdaju dokumenti iz ove točke Dokumentacije ili ako ne obuhvaćaju sve okolnosti iz točke 3.1. ove Dokumentacije, oni mogu biti zamijenjeni </w:t>
      </w:r>
      <w:r w:rsidRPr="00896734">
        <w:rPr>
          <w:rFonts w:cs="Times New Roman"/>
          <w:u w:val="single"/>
        </w:rPr>
        <w:t xml:space="preserve">izjavom pod prisegom ili, ako izjava pod prisegom prema pravu dotične države ne postoji, izjavom davatelja s ovjerenim potpisom kod nadležne sudske ili upravne vlasti, javnog bilježnika ili strukovnog ili trgovinskog tijela </w:t>
      </w:r>
      <w:r w:rsidRPr="004767FA">
        <w:rPr>
          <w:rFonts w:cs="Times New Roman"/>
        </w:rPr>
        <w:t xml:space="preserve">u državi poslovnog </w:t>
      </w:r>
      <w:proofErr w:type="spellStart"/>
      <w:r w:rsidRPr="004767FA">
        <w:rPr>
          <w:rFonts w:cs="Times New Roman"/>
        </w:rPr>
        <w:t>nastana</w:t>
      </w:r>
      <w:proofErr w:type="spellEnd"/>
      <w:r w:rsidRPr="004767FA">
        <w:rPr>
          <w:rFonts w:cs="Times New Roman"/>
        </w:rPr>
        <w:t xml:space="preserve"> gospodarskog subjekta, odnosno državi čiji je osoba državljanin.</w:t>
      </w:r>
    </w:p>
    <w:p w14:paraId="34D578CB" w14:textId="77777777" w:rsidR="00B21C39" w:rsidRPr="004767FA" w:rsidRDefault="00B21C39" w:rsidP="00B21C39">
      <w:pPr>
        <w:pStyle w:val="Standard"/>
        <w:ind w:left="426"/>
        <w:jc w:val="both"/>
        <w:rPr>
          <w:rFonts w:cs="Times New Roman"/>
        </w:rPr>
      </w:pPr>
    </w:p>
    <w:p w14:paraId="7C87DDA8" w14:textId="77777777" w:rsidR="00B21C39" w:rsidRPr="004767FA" w:rsidRDefault="00B21C39" w:rsidP="00B21C39">
      <w:pPr>
        <w:pStyle w:val="Standard"/>
        <w:ind w:left="708"/>
        <w:jc w:val="both"/>
        <w:rPr>
          <w:rFonts w:cs="Times New Roman"/>
        </w:rPr>
      </w:pPr>
      <w:r w:rsidRPr="004767FA">
        <w:rPr>
          <w:rFonts w:cs="Times New Roman"/>
        </w:rPr>
        <w:t>Sukladno čl. 20. st. 10. Pravilnika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34F750A" w14:textId="4F2260C4" w:rsidR="00B21C39" w:rsidRDefault="00B21C39" w:rsidP="00B21C39">
      <w:pPr>
        <w:pStyle w:val="Standard"/>
        <w:ind w:left="708"/>
        <w:jc w:val="both"/>
        <w:rPr>
          <w:rFonts w:cs="Times New Roman"/>
        </w:rPr>
      </w:pPr>
    </w:p>
    <w:p w14:paraId="74E71704" w14:textId="606AF028" w:rsidR="0031324B" w:rsidRDefault="0031324B" w:rsidP="00B21C39">
      <w:pPr>
        <w:pStyle w:val="Standard"/>
        <w:ind w:left="708"/>
        <w:jc w:val="both"/>
        <w:rPr>
          <w:rFonts w:cs="Times New Roman"/>
        </w:rPr>
      </w:pPr>
    </w:p>
    <w:p w14:paraId="018C2A8B" w14:textId="77777777" w:rsidR="0031324B" w:rsidRPr="004767FA" w:rsidRDefault="0031324B" w:rsidP="00B21C39">
      <w:pPr>
        <w:pStyle w:val="Standard"/>
        <w:ind w:left="708"/>
        <w:jc w:val="both"/>
        <w:rPr>
          <w:rFonts w:cs="Times New Roman"/>
        </w:rPr>
      </w:pPr>
    </w:p>
    <w:p w14:paraId="1A49AF9E" w14:textId="77777777" w:rsidR="00B21C39" w:rsidRPr="004767FA" w:rsidRDefault="00B21C39" w:rsidP="00B21C39">
      <w:pPr>
        <w:pStyle w:val="Standard"/>
        <w:ind w:left="426"/>
        <w:jc w:val="both"/>
        <w:rPr>
          <w:rFonts w:cs="Times New Roman"/>
          <w:b/>
        </w:rPr>
      </w:pPr>
      <w:r w:rsidRPr="004767FA">
        <w:rPr>
          <w:rFonts w:cs="Times New Roman"/>
          <w:b/>
        </w:rPr>
        <w:t>Naručitelj će prihvatiti sljedeće kao dovoljan dokaz da ne postoje osnove za isključenje iz točke 3.2. ove Dokumentacije o nabavi:</w:t>
      </w:r>
    </w:p>
    <w:p w14:paraId="17E2EF9C" w14:textId="77777777" w:rsidR="00B21C39" w:rsidRPr="004767FA" w:rsidRDefault="00B21C39" w:rsidP="00B21C39">
      <w:pPr>
        <w:pStyle w:val="Standard"/>
        <w:ind w:left="708"/>
        <w:jc w:val="both"/>
        <w:rPr>
          <w:rFonts w:cs="Times New Roman"/>
        </w:rPr>
      </w:pPr>
    </w:p>
    <w:p w14:paraId="780EE86B" w14:textId="77777777" w:rsidR="000C0841" w:rsidRPr="004767FA" w:rsidRDefault="00B21C39" w:rsidP="009A7896">
      <w:pPr>
        <w:pStyle w:val="Standard"/>
        <w:numPr>
          <w:ilvl w:val="0"/>
          <w:numId w:val="8"/>
        </w:numPr>
        <w:jc w:val="both"/>
        <w:rPr>
          <w:rFonts w:cs="Times New Roman"/>
        </w:rPr>
      </w:pPr>
      <w:r w:rsidRPr="004767FA">
        <w:rPr>
          <w:rFonts w:cs="Times New Roman"/>
        </w:rPr>
        <w:t xml:space="preserve">Potvrdu porezne uprave ili drugog nadležnog tijela u državi poslovnog </w:t>
      </w:r>
      <w:proofErr w:type="spellStart"/>
      <w:r w:rsidRPr="004767FA">
        <w:rPr>
          <w:rFonts w:cs="Times New Roman"/>
        </w:rPr>
        <w:t>nastana</w:t>
      </w:r>
      <w:proofErr w:type="spellEnd"/>
      <w:r w:rsidRPr="004767FA">
        <w:rPr>
          <w:rFonts w:cs="Times New Roman"/>
        </w:rPr>
        <w:t xml:space="preserve"> gospodarskog subjekta kojom se dokazuje da ne postoje osnove za isključenje iz točke 3.2. ove Dokumentacije o nabavi. </w:t>
      </w:r>
    </w:p>
    <w:p w14:paraId="6EF74C47" w14:textId="77777777" w:rsidR="000C0841" w:rsidRPr="004767FA" w:rsidRDefault="000C0841" w:rsidP="000C0841">
      <w:pPr>
        <w:pStyle w:val="Standard"/>
        <w:ind w:left="708"/>
        <w:jc w:val="both"/>
        <w:rPr>
          <w:rFonts w:cs="Times New Roman"/>
        </w:rPr>
      </w:pPr>
    </w:p>
    <w:p w14:paraId="20361FEE" w14:textId="42F34FF8" w:rsidR="00B21C39" w:rsidRPr="004767FA" w:rsidRDefault="00B21C39" w:rsidP="000C0841">
      <w:pPr>
        <w:pStyle w:val="Standard"/>
        <w:ind w:left="708"/>
        <w:jc w:val="both"/>
        <w:rPr>
          <w:rFonts w:cs="Times New Roman"/>
        </w:rPr>
      </w:pPr>
      <w:r w:rsidRPr="004767FA">
        <w:rPr>
          <w:rFonts w:cs="Times New Roman"/>
        </w:rPr>
        <w:t xml:space="preserve">Ako se u državi poslovnog </w:t>
      </w:r>
      <w:proofErr w:type="spellStart"/>
      <w:r w:rsidRPr="004767FA">
        <w:rPr>
          <w:rFonts w:cs="Times New Roman"/>
        </w:rPr>
        <w:t>nastana</w:t>
      </w:r>
      <w:proofErr w:type="spellEnd"/>
      <w:r w:rsidRPr="004767FA">
        <w:rPr>
          <w:rFonts w:cs="Times New Roman"/>
        </w:rPr>
        <w:t xml:space="preserve"> gospodarskog subjekta</w:t>
      </w:r>
      <w:r w:rsidR="0063099D">
        <w:rPr>
          <w:rFonts w:cs="Times New Roman"/>
        </w:rPr>
        <w:t xml:space="preserve">, </w:t>
      </w:r>
      <w:bookmarkStart w:id="46" w:name="_Hlk513547179"/>
      <w:r w:rsidR="0063099D" w:rsidRPr="0063099D">
        <w:rPr>
          <w:rFonts w:cs="Times New Roman"/>
        </w:rPr>
        <w:t>odnosno državi čiji je osoba državljanin</w:t>
      </w:r>
      <w:r w:rsidRPr="004767FA">
        <w:rPr>
          <w:rFonts w:cs="Times New Roman"/>
        </w:rPr>
        <w:t xml:space="preserve"> </w:t>
      </w:r>
      <w:bookmarkEnd w:id="46"/>
      <w:r w:rsidRPr="004767FA">
        <w:rPr>
          <w:rFonts w:cs="Times New Roman"/>
        </w:rPr>
        <w:t xml:space="preserve">ne izdaju takvi dokumenti ili ako ne obuhvaćaju sve okolnosti obuhvaćene točkom 3.2. ove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767FA">
        <w:rPr>
          <w:rFonts w:cs="Times New Roman"/>
        </w:rPr>
        <w:t>nastana</w:t>
      </w:r>
      <w:proofErr w:type="spellEnd"/>
      <w:r w:rsidRPr="004767FA">
        <w:rPr>
          <w:rFonts w:cs="Times New Roman"/>
        </w:rPr>
        <w:t xml:space="preserve"> gospodarskog subjekta, odnosno državi čiji je osoba državljanin.</w:t>
      </w:r>
    </w:p>
    <w:p w14:paraId="5773A2BC" w14:textId="51180F9E" w:rsidR="000C0841" w:rsidRDefault="000C0841" w:rsidP="000C0841">
      <w:pPr>
        <w:jc w:val="both"/>
        <w:rPr>
          <w:color w:val="231F20"/>
        </w:rPr>
      </w:pPr>
    </w:p>
    <w:p w14:paraId="231C028E" w14:textId="0753E5C7" w:rsidR="00CE6E81" w:rsidRPr="004767FA" w:rsidRDefault="00CE6E81" w:rsidP="00CE6E81">
      <w:pPr>
        <w:ind w:left="426"/>
        <w:jc w:val="both"/>
        <w:rPr>
          <w:color w:val="231F20"/>
        </w:rPr>
      </w:pPr>
      <w:r w:rsidRPr="00CE6E81">
        <w:rPr>
          <w:color w:val="231F20"/>
        </w:rPr>
        <w:t xml:space="preserve">Navedene odredbe ove točke se odnose i na </w:t>
      </w:r>
      <w:proofErr w:type="spellStart"/>
      <w:r w:rsidRPr="00CE6E81">
        <w:rPr>
          <w:color w:val="231F20"/>
        </w:rPr>
        <w:t>podugovaratelje</w:t>
      </w:r>
      <w:proofErr w:type="spellEnd"/>
      <w:r w:rsidRPr="00CE6E81">
        <w:rPr>
          <w:color w:val="231F20"/>
        </w:rPr>
        <w:t xml:space="preserve">. Ako Naručitelj utvrdi da postoji osnova za isključenje </w:t>
      </w:r>
      <w:proofErr w:type="spellStart"/>
      <w:r w:rsidRPr="00CE6E81">
        <w:rPr>
          <w:color w:val="231F20"/>
        </w:rPr>
        <w:t>podugovaratelja</w:t>
      </w:r>
      <w:proofErr w:type="spellEnd"/>
      <w:r w:rsidRPr="00CE6E81">
        <w:rPr>
          <w:color w:val="231F20"/>
        </w:rPr>
        <w:t xml:space="preserve">, zatražiti će od gospodarskog subjekta zamjenu tog </w:t>
      </w:r>
      <w:proofErr w:type="spellStart"/>
      <w:r w:rsidRPr="00CE6E81">
        <w:rPr>
          <w:color w:val="231F20"/>
        </w:rPr>
        <w:t>podugovaratelja</w:t>
      </w:r>
      <w:proofErr w:type="spellEnd"/>
      <w:r w:rsidRPr="00CE6E81">
        <w:rPr>
          <w:color w:val="231F20"/>
        </w:rPr>
        <w:t xml:space="preserve"> u primjernom roku, ne kraćem od 5 dana.</w:t>
      </w:r>
    </w:p>
    <w:p w14:paraId="0F82C365" w14:textId="614279DD" w:rsidR="008735B1" w:rsidRDefault="008735B1" w:rsidP="00465290">
      <w:pPr>
        <w:pStyle w:val="Standard"/>
        <w:jc w:val="both"/>
        <w:rPr>
          <w:rFonts w:cs="Times New Roman"/>
          <w:b/>
        </w:rPr>
      </w:pPr>
    </w:p>
    <w:p w14:paraId="4E49EE9F" w14:textId="77777777" w:rsidR="00E967CA" w:rsidRDefault="00E967CA" w:rsidP="00465290">
      <w:pPr>
        <w:pStyle w:val="Standard"/>
        <w:jc w:val="both"/>
        <w:rPr>
          <w:rFonts w:cs="Times New Roman"/>
        </w:rPr>
      </w:pPr>
    </w:p>
    <w:p w14:paraId="268EA740" w14:textId="77777777" w:rsidR="00E71AEF" w:rsidRPr="004767FA" w:rsidRDefault="00E71AEF" w:rsidP="000C2259">
      <w:pPr>
        <w:pStyle w:val="Standard"/>
        <w:jc w:val="both"/>
        <w:rPr>
          <w:rFonts w:cs="Times New Roman"/>
        </w:rPr>
      </w:pPr>
    </w:p>
    <w:p w14:paraId="49B30682" w14:textId="77777777" w:rsidR="00E71AEF" w:rsidRPr="004767FA" w:rsidRDefault="007B270B" w:rsidP="009A7896">
      <w:pPr>
        <w:pStyle w:val="Standard"/>
        <w:numPr>
          <w:ilvl w:val="0"/>
          <w:numId w:val="7"/>
        </w:numPr>
        <w:jc w:val="both"/>
        <w:outlineLvl w:val="1"/>
        <w:rPr>
          <w:rFonts w:cs="Times New Roman"/>
          <w:b/>
        </w:rPr>
      </w:pPr>
      <w:bookmarkStart w:id="47" w:name="_Toc494352065"/>
      <w:r w:rsidRPr="004767FA">
        <w:rPr>
          <w:rFonts w:cs="Times New Roman"/>
          <w:b/>
        </w:rPr>
        <w:t>KRITERIJ ZA ODABIR GOSPODARSKOG SUBJEKTA (UVJETI SPOSOBNOSTI)</w:t>
      </w:r>
      <w:bookmarkEnd w:id="47"/>
    </w:p>
    <w:p w14:paraId="740D9545" w14:textId="77777777" w:rsidR="007B270B" w:rsidRPr="004767FA" w:rsidRDefault="007B270B" w:rsidP="007B270B">
      <w:pPr>
        <w:pStyle w:val="Standard"/>
        <w:ind w:left="360"/>
        <w:jc w:val="both"/>
        <w:outlineLvl w:val="1"/>
        <w:rPr>
          <w:rFonts w:cs="Times New Roman"/>
          <w:b/>
        </w:rPr>
      </w:pPr>
    </w:p>
    <w:p w14:paraId="4824756C" w14:textId="1C3D5C58" w:rsidR="007B270B" w:rsidRPr="004767FA" w:rsidRDefault="006F7018" w:rsidP="009A7896">
      <w:pPr>
        <w:pStyle w:val="Standard"/>
        <w:numPr>
          <w:ilvl w:val="1"/>
          <w:numId w:val="7"/>
        </w:numPr>
        <w:jc w:val="both"/>
        <w:outlineLvl w:val="1"/>
        <w:rPr>
          <w:i/>
        </w:rPr>
      </w:pPr>
      <w:bookmarkStart w:id="48" w:name="_Toc494352066"/>
      <w:r>
        <w:rPr>
          <w:rFonts w:cs="Times New Roman"/>
          <w:b/>
        </w:rPr>
        <w:t xml:space="preserve"> </w:t>
      </w:r>
      <w:r w:rsidR="000C0841" w:rsidRPr="004767FA">
        <w:rPr>
          <w:rFonts w:cs="Times New Roman"/>
          <w:b/>
        </w:rPr>
        <w:t>Uvjeti s</w:t>
      </w:r>
      <w:r w:rsidR="00E71AEF" w:rsidRPr="004767FA">
        <w:rPr>
          <w:rFonts w:cs="Times New Roman"/>
          <w:b/>
        </w:rPr>
        <w:t>posobnost</w:t>
      </w:r>
      <w:r w:rsidR="000C0841" w:rsidRPr="004767FA">
        <w:rPr>
          <w:rFonts w:cs="Times New Roman"/>
          <w:b/>
        </w:rPr>
        <w:t>i</w:t>
      </w:r>
      <w:r w:rsidR="00E71AEF" w:rsidRPr="004767FA">
        <w:rPr>
          <w:rFonts w:cs="Times New Roman"/>
          <w:b/>
        </w:rPr>
        <w:t xml:space="preserve"> za obavljanje profesionalne djelatnosti</w:t>
      </w:r>
      <w:r w:rsidR="000C0841" w:rsidRPr="004767FA">
        <w:rPr>
          <w:rFonts w:cs="Times New Roman"/>
          <w:b/>
        </w:rPr>
        <w:t xml:space="preserve"> sukladno čl. 257. ZJN 2016</w:t>
      </w:r>
      <w:bookmarkEnd w:id="48"/>
    </w:p>
    <w:p w14:paraId="39B985BA" w14:textId="77777777" w:rsidR="005D428B" w:rsidRPr="004767FA" w:rsidRDefault="005D428B" w:rsidP="005D428B">
      <w:pPr>
        <w:pStyle w:val="Standard"/>
        <w:jc w:val="both"/>
      </w:pPr>
    </w:p>
    <w:p w14:paraId="5D0A9A36" w14:textId="77777777" w:rsidR="000C0841" w:rsidRPr="004767FA" w:rsidRDefault="000C0841" w:rsidP="000C0841">
      <w:pPr>
        <w:ind w:left="360"/>
        <w:jc w:val="both"/>
      </w:pPr>
      <w:r w:rsidRPr="004767FA">
        <w:t>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 predmetu nabave.</w:t>
      </w:r>
    </w:p>
    <w:p w14:paraId="7ACAE1CE" w14:textId="77777777" w:rsidR="00BB6310" w:rsidRPr="004767FA" w:rsidRDefault="00BB6310" w:rsidP="000C0841">
      <w:pPr>
        <w:ind w:left="360"/>
        <w:jc w:val="both"/>
      </w:pPr>
    </w:p>
    <w:p w14:paraId="54459405" w14:textId="77777777" w:rsidR="007B270B" w:rsidRPr="004767FA" w:rsidRDefault="000C0841" w:rsidP="0002042D">
      <w:pPr>
        <w:ind w:left="360"/>
        <w:jc w:val="both"/>
      </w:pPr>
      <w:r w:rsidRPr="004767FA">
        <w:t xml:space="preserve">Sukladno članku 257. ZJN 2016 gospodarski subjekt mora dokazati svoj </w:t>
      </w:r>
      <w:r w:rsidRPr="004767FA">
        <w:rPr>
          <w:b/>
        </w:rPr>
        <w:t xml:space="preserve">upis u sudski, obrtni, strukovni ili drugi odgovarajući registar u državi njegova poslovnog </w:t>
      </w:r>
      <w:proofErr w:type="spellStart"/>
      <w:r w:rsidRPr="004767FA">
        <w:rPr>
          <w:b/>
        </w:rPr>
        <w:t>nastana</w:t>
      </w:r>
      <w:proofErr w:type="spellEnd"/>
      <w:r w:rsidRPr="004767FA">
        <w:t>.</w:t>
      </w:r>
    </w:p>
    <w:p w14:paraId="0C4C6B25" w14:textId="77777777" w:rsidR="0002042D" w:rsidRPr="004767FA" w:rsidRDefault="0002042D" w:rsidP="0002042D">
      <w:pPr>
        <w:ind w:left="360"/>
        <w:jc w:val="both"/>
      </w:pPr>
    </w:p>
    <w:p w14:paraId="6AB7306C" w14:textId="281B56FF" w:rsidR="000C0841" w:rsidRPr="004767FA" w:rsidRDefault="00E432AD" w:rsidP="0002042D">
      <w:pPr>
        <w:ind w:left="360"/>
        <w:jc w:val="both"/>
      </w:pPr>
      <w:r w:rsidRPr="00E432AD">
        <w:t>Svi gospodarski subjekti u ponudi su obvezni pojedinačno dokazati ovu sposobnost</w:t>
      </w:r>
      <w:r w:rsidR="000C0841" w:rsidRPr="004767FA">
        <w:t>.</w:t>
      </w:r>
    </w:p>
    <w:p w14:paraId="10C9921A" w14:textId="77777777" w:rsidR="0002042D" w:rsidRPr="004767FA" w:rsidRDefault="0002042D" w:rsidP="0002042D">
      <w:pPr>
        <w:ind w:left="360"/>
        <w:jc w:val="both"/>
      </w:pPr>
    </w:p>
    <w:p w14:paraId="1FF6B462" w14:textId="77777777" w:rsidR="007B270B" w:rsidRPr="004767FA" w:rsidRDefault="007B270B" w:rsidP="007B270B">
      <w:pPr>
        <w:spacing w:after="48"/>
        <w:ind w:left="708"/>
        <w:jc w:val="both"/>
        <w:textAlignment w:val="baseline"/>
        <w:rPr>
          <w:rFonts w:cs="Times New Roman"/>
          <w:b/>
          <w:i/>
        </w:rPr>
      </w:pPr>
      <w:r w:rsidRPr="004767FA">
        <w:rPr>
          <w:rFonts w:cs="Times New Roman"/>
          <w:b/>
          <w:i/>
        </w:rPr>
        <w:t>Za potrebe utvrđivanja okolnosti iz ove točke Dokumentacije, gospodarski subjekt u ponudi dostavlja:</w:t>
      </w:r>
    </w:p>
    <w:p w14:paraId="5672CB46" w14:textId="2AE0DD9A" w:rsidR="00C15231" w:rsidRPr="004767FA" w:rsidRDefault="007B270B" w:rsidP="009A7896">
      <w:pPr>
        <w:pStyle w:val="Odlomakpopisa"/>
        <w:numPr>
          <w:ilvl w:val="0"/>
          <w:numId w:val="8"/>
        </w:numPr>
        <w:shd w:val="clear" w:color="auto" w:fill="ACB9CA" w:themeFill="text2" w:themeFillTint="66"/>
        <w:spacing w:after="0" w:line="240" w:lineRule="auto"/>
        <w:rPr>
          <w:i/>
          <w:sz w:val="24"/>
          <w:szCs w:val="24"/>
          <w:u w:val="single"/>
        </w:rPr>
      </w:pPr>
      <w:r w:rsidRPr="004767FA">
        <w:rPr>
          <w:i/>
          <w:sz w:val="24"/>
          <w:szCs w:val="24"/>
          <w:u w:val="single"/>
        </w:rPr>
        <w:t>ispunjeni ESPD obrazac (Dio IV. Kriterij za odabir</w:t>
      </w:r>
      <w:r w:rsidR="00E33C56">
        <w:rPr>
          <w:i/>
          <w:sz w:val="24"/>
          <w:szCs w:val="24"/>
          <w:u w:val="single"/>
        </w:rPr>
        <w:t xml:space="preserve"> gospodarskog subjekta</w:t>
      </w:r>
      <w:r w:rsidRPr="004767FA">
        <w:rPr>
          <w:i/>
          <w:sz w:val="24"/>
          <w:szCs w:val="24"/>
          <w:u w:val="single"/>
        </w:rPr>
        <w:t xml:space="preserve">, Odjeljak A: Sposobnost za obavljanje profesionalne djelatnosti: </w:t>
      </w:r>
      <w:r w:rsidR="000C0841" w:rsidRPr="004767FA">
        <w:rPr>
          <w:i/>
          <w:sz w:val="24"/>
          <w:szCs w:val="24"/>
          <w:u w:val="single"/>
        </w:rPr>
        <w:t xml:space="preserve">za ponuditelja i u slučaju zajednice </w:t>
      </w:r>
      <w:proofErr w:type="spellStart"/>
      <w:r w:rsidR="00D422DA">
        <w:rPr>
          <w:i/>
          <w:sz w:val="24"/>
          <w:szCs w:val="24"/>
          <w:u w:val="single"/>
        </w:rPr>
        <w:t>gospodarskoh</w:t>
      </w:r>
      <w:proofErr w:type="spellEnd"/>
      <w:r w:rsidR="00D422DA">
        <w:rPr>
          <w:i/>
          <w:sz w:val="24"/>
          <w:szCs w:val="24"/>
          <w:u w:val="single"/>
        </w:rPr>
        <w:t xml:space="preserve"> subjekata</w:t>
      </w:r>
      <w:r w:rsidR="000C0841" w:rsidRPr="004767FA">
        <w:rPr>
          <w:i/>
          <w:sz w:val="24"/>
          <w:szCs w:val="24"/>
          <w:u w:val="single"/>
        </w:rPr>
        <w:t xml:space="preserve"> i za člana/ove zajednice gospodarskih subjekata</w:t>
      </w:r>
      <w:r w:rsidRPr="004767FA">
        <w:rPr>
          <w:i/>
          <w:sz w:val="24"/>
          <w:szCs w:val="24"/>
          <w:u w:val="single"/>
        </w:rPr>
        <w:t>.</w:t>
      </w:r>
    </w:p>
    <w:p w14:paraId="0CED14B3" w14:textId="77777777" w:rsidR="00C15231" w:rsidRPr="004767FA" w:rsidRDefault="00C15231" w:rsidP="0002042D">
      <w:pPr>
        <w:pStyle w:val="Odlomakpopisa"/>
        <w:spacing w:after="0" w:line="240" w:lineRule="auto"/>
        <w:ind w:left="1068"/>
        <w:rPr>
          <w:sz w:val="24"/>
          <w:szCs w:val="24"/>
        </w:rPr>
      </w:pPr>
    </w:p>
    <w:p w14:paraId="1F304FE6" w14:textId="77777777" w:rsidR="00BA373B" w:rsidRPr="004767FA" w:rsidRDefault="00BA373B" w:rsidP="0002042D">
      <w:pPr>
        <w:pStyle w:val="Odlomakpopisa"/>
        <w:spacing w:after="0" w:line="240" w:lineRule="auto"/>
        <w:ind w:left="1068"/>
        <w:rPr>
          <w:sz w:val="24"/>
          <w:szCs w:val="24"/>
        </w:rPr>
      </w:pPr>
    </w:p>
    <w:p w14:paraId="70204A58" w14:textId="77777777" w:rsidR="0003402F" w:rsidRPr="004767FA" w:rsidRDefault="0003402F" w:rsidP="009A7896">
      <w:pPr>
        <w:pStyle w:val="Standard"/>
        <w:numPr>
          <w:ilvl w:val="1"/>
          <w:numId w:val="7"/>
        </w:numPr>
        <w:ind w:left="567" w:hanging="567"/>
        <w:jc w:val="both"/>
        <w:outlineLvl w:val="1"/>
        <w:rPr>
          <w:i/>
        </w:rPr>
      </w:pPr>
      <w:bookmarkStart w:id="49" w:name="_Toc494352067"/>
      <w:bookmarkStart w:id="50" w:name="_Hlk527309338"/>
      <w:r w:rsidRPr="004767FA">
        <w:rPr>
          <w:rFonts w:cs="Times New Roman"/>
          <w:b/>
        </w:rPr>
        <w:t>Uvjeti ekonomske i financijske sposobnosti sukladno članku 258. ZJN 2016</w:t>
      </w:r>
      <w:bookmarkEnd w:id="49"/>
    </w:p>
    <w:p w14:paraId="21D0FEB1" w14:textId="77777777" w:rsidR="0003402F" w:rsidRPr="004767FA" w:rsidRDefault="0003402F" w:rsidP="0003402F">
      <w:pPr>
        <w:pStyle w:val="Standard"/>
        <w:jc w:val="both"/>
        <w:outlineLvl w:val="1"/>
        <w:rPr>
          <w:rFonts w:cs="Times New Roman"/>
          <w:b/>
        </w:rPr>
      </w:pPr>
    </w:p>
    <w:p w14:paraId="747DEBA1" w14:textId="77777777" w:rsidR="0003402F" w:rsidRPr="004767FA" w:rsidRDefault="0003402F" w:rsidP="002E11B3">
      <w:pPr>
        <w:pStyle w:val="Odlomakpopisa"/>
        <w:spacing w:line="240" w:lineRule="auto"/>
        <w:rPr>
          <w:rFonts w:eastAsia="Lucida Sans Unicode"/>
          <w:color w:val="000000"/>
          <w:sz w:val="24"/>
          <w:szCs w:val="24"/>
        </w:rPr>
      </w:pPr>
      <w:r w:rsidRPr="004767FA">
        <w:rPr>
          <w:rFonts w:eastAsia="Lucida Sans Unicode"/>
          <w:color w:val="000000"/>
          <w:sz w:val="24"/>
          <w:szCs w:val="24"/>
        </w:rPr>
        <w:t xml:space="preserve">Naručitelj je u ovoj Dokumentaciji o nabavi odredio uvjete ekonomske i financijske sposobnosti kojima se osigurava da gospodarski subjekti imaju ekonomsku i financijsku </w:t>
      </w:r>
      <w:r w:rsidRPr="004767FA">
        <w:rPr>
          <w:rFonts w:eastAsia="Lucida Sans Unicode"/>
          <w:color w:val="000000"/>
          <w:sz w:val="24"/>
          <w:szCs w:val="24"/>
        </w:rPr>
        <w:lastRenderedPageBreak/>
        <w:t>sposobnost potrebnu za izvršenje ugovora o javnoj nabavi. Svi uvjeti ekonomske i financijske sposobnosti vezani su uz predmet nabave i razmjerni predmetu nabave.</w:t>
      </w:r>
    </w:p>
    <w:p w14:paraId="1DC56CE3" w14:textId="011D6E50" w:rsidR="0003402F" w:rsidRPr="004767FA" w:rsidRDefault="000F2D17" w:rsidP="000F2D17">
      <w:pPr>
        <w:pStyle w:val="Odlomakpopisa"/>
        <w:tabs>
          <w:tab w:val="left" w:pos="6630"/>
        </w:tabs>
        <w:spacing w:line="240" w:lineRule="auto"/>
        <w:rPr>
          <w:rFonts w:eastAsia="Lucida Sans Unicode"/>
          <w:color w:val="000000"/>
          <w:sz w:val="24"/>
          <w:szCs w:val="24"/>
        </w:rPr>
      </w:pPr>
      <w:r>
        <w:rPr>
          <w:rFonts w:eastAsia="Lucida Sans Unicode"/>
          <w:color w:val="000000"/>
          <w:sz w:val="24"/>
          <w:szCs w:val="24"/>
        </w:rPr>
        <w:tab/>
      </w:r>
    </w:p>
    <w:p w14:paraId="48711F94" w14:textId="3A267A4E" w:rsidR="00B04652" w:rsidRPr="00913273" w:rsidRDefault="0003402F" w:rsidP="00AB1B66">
      <w:pPr>
        <w:pStyle w:val="Odlomakpopisa"/>
        <w:spacing w:line="240" w:lineRule="auto"/>
        <w:rPr>
          <w:rFonts w:eastAsia="Lucida Sans Unicode"/>
          <w:sz w:val="24"/>
          <w:szCs w:val="24"/>
        </w:rPr>
      </w:pPr>
      <w:r w:rsidRPr="004767FA">
        <w:rPr>
          <w:rFonts w:eastAsia="Lucida Sans Unicode"/>
          <w:color w:val="000000"/>
          <w:sz w:val="24"/>
          <w:szCs w:val="24"/>
        </w:rPr>
        <w:t xml:space="preserve">Ispunjavanje propisanih minimalnih razina ekonomske i financijske sposobnosti traži se kako bi gospodarski subjekt dokazao da ima stabilno financijsko poslovanje na način da ne može dovesti u pitanje izvršenje ugovornih obveza, budući da izvršenje predmeta nabave podrazumijeva korištenje sredstava gospodarskog subjekta koja će Naručitelj podmiriti </w:t>
      </w:r>
      <w:r w:rsidR="00AC40B6">
        <w:rPr>
          <w:rFonts w:eastAsia="Lucida Sans Unicode"/>
          <w:color w:val="000000"/>
          <w:sz w:val="24"/>
          <w:szCs w:val="24"/>
        </w:rPr>
        <w:t>u roku</w:t>
      </w:r>
      <w:r w:rsidR="0063099D">
        <w:rPr>
          <w:rFonts w:eastAsia="Lucida Sans Unicode"/>
          <w:color w:val="000000"/>
          <w:sz w:val="24"/>
          <w:szCs w:val="24"/>
        </w:rPr>
        <w:t xml:space="preserve"> </w:t>
      </w:r>
      <w:r w:rsidR="00AC40B6" w:rsidRPr="002E6B8B">
        <w:rPr>
          <w:rFonts w:eastAsia="Lucida Sans Unicode"/>
          <w:color w:val="000000"/>
          <w:sz w:val="24"/>
          <w:szCs w:val="24"/>
        </w:rPr>
        <w:t>6</w:t>
      </w:r>
      <w:r w:rsidRPr="002E6B8B">
        <w:rPr>
          <w:rFonts w:eastAsia="Lucida Sans Unicode"/>
          <w:color w:val="000000"/>
          <w:sz w:val="24"/>
          <w:szCs w:val="24"/>
        </w:rPr>
        <w:t>0 dana nakon zaprimanja</w:t>
      </w:r>
      <w:r w:rsidRPr="004767FA">
        <w:rPr>
          <w:rFonts w:eastAsia="Lucida Sans Unicode"/>
          <w:color w:val="000000"/>
          <w:sz w:val="24"/>
          <w:szCs w:val="24"/>
        </w:rPr>
        <w:t xml:space="preserve"> računa, odnosno dovršetka radova.</w:t>
      </w:r>
    </w:p>
    <w:p w14:paraId="05DB5F2B" w14:textId="6CAF12E9" w:rsidR="009842F0" w:rsidRPr="009842F0" w:rsidRDefault="009842F0" w:rsidP="009842F0">
      <w:pPr>
        <w:widowControl/>
        <w:suppressAutoHyphens w:val="0"/>
        <w:spacing w:after="200" w:line="276" w:lineRule="auto"/>
        <w:ind w:left="708"/>
        <w:jc w:val="both"/>
        <w:rPr>
          <w:rFonts w:eastAsia="Calibri" w:cs="Times New Roman"/>
          <w:color w:val="auto"/>
          <w:lang w:eastAsia="en-US"/>
        </w:rPr>
      </w:pPr>
      <w:r w:rsidRPr="00D05578">
        <w:rPr>
          <w:rFonts w:eastAsia="Calibri" w:cs="Times New Roman"/>
          <w:color w:val="auto"/>
          <w:lang w:eastAsia="en-US"/>
        </w:rPr>
        <w:t xml:space="preserve">Sukladno čl. 258.st.1. ZJN </w:t>
      </w:r>
      <w:r w:rsidRPr="00E16DC2">
        <w:rPr>
          <w:rFonts w:eastAsia="Calibri" w:cs="Times New Roman"/>
          <w:color w:val="auto"/>
          <w:lang w:eastAsia="en-US"/>
        </w:rPr>
        <w:t xml:space="preserve">2016 </w:t>
      </w:r>
      <w:r w:rsidRPr="00E16DC2">
        <w:rPr>
          <w:rFonts w:eastAsia="Calibri" w:cs="Times New Roman"/>
          <w:b/>
          <w:color w:val="auto"/>
          <w:lang w:eastAsia="en-US"/>
        </w:rPr>
        <w:t xml:space="preserve">gospodarski </w:t>
      </w:r>
      <w:r w:rsidR="00BE0A02" w:rsidRPr="00E16DC2">
        <w:rPr>
          <w:rFonts w:eastAsia="Calibri" w:cs="Times New Roman"/>
          <w:b/>
          <w:color w:val="auto"/>
          <w:lang w:eastAsia="en-US"/>
        </w:rPr>
        <w:t xml:space="preserve">subjekt mora u postupku javne nabave dokazati da je </w:t>
      </w:r>
      <w:r w:rsidR="00AB1B66" w:rsidRPr="00E16DC2">
        <w:rPr>
          <w:rFonts w:eastAsia="Calibri" w:cs="Times New Roman"/>
          <w:b/>
          <w:color w:val="auto"/>
          <w:lang w:eastAsia="en-US"/>
        </w:rPr>
        <w:t>ostvario</w:t>
      </w:r>
      <w:r w:rsidR="00BE0A02" w:rsidRPr="00E16DC2">
        <w:rPr>
          <w:rFonts w:eastAsia="Calibri" w:cs="Times New Roman"/>
          <w:b/>
          <w:color w:val="auto"/>
          <w:lang w:eastAsia="en-US"/>
        </w:rPr>
        <w:t xml:space="preserve"> ukupni promet</w:t>
      </w:r>
      <w:r w:rsidR="00AB1B66" w:rsidRPr="00E16DC2">
        <w:rPr>
          <w:rFonts w:eastAsia="Calibri" w:cs="Times New Roman"/>
          <w:b/>
          <w:color w:val="auto"/>
          <w:lang w:eastAsia="en-US"/>
        </w:rPr>
        <w:t xml:space="preserve"> </w:t>
      </w:r>
      <w:r w:rsidR="00E16DC2" w:rsidRPr="00E16DC2">
        <w:rPr>
          <w:rFonts w:eastAsia="Calibri" w:cs="Times New Roman"/>
          <w:b/>
          <w:color w:val="auto"/>
          <w:lang w:eastAsia="en-US"/>
        </w:rPr>
        <w:t xml:space="preserve">u </w:t>
      </w:r>
      <w:r w:rsidR="00672522">
        <w:rPr>
          <w:rFonts w:eastAsia="Calibri" w:cs="Times New Roman"/>
          <w:b/>
          <w:color w:val="auto"/>
          <w:lang w:eastAsia="en-US"/>
        </w:rPr>
        <w:t>svakoj od</w:t>
      </w:r>
      <w:r w:rsidR="00E16DC2" w:rsidRPr="00E16DC2">
        <w:rPr>
          <w:rFonts w:eastAsia="Calibri" w:cs="Times New Roman"/>
          <w:b/>
          <w:color w:val="auto"/>
          <w:lang w:eastAsia="en-US"/>
        </w:rPr>
        <w:t xml:space="preserve"> </w:t>
      </w:r>
      <w:r w:rsidR="00E967CA">
        <w:rPr>
          <w:rFonts w:eastAsia="Calibri" w:cs="Times New Roman"/>
          <w:b/>
          <w:color w:val="auto"/>
          <w:lang w:eastAsia="en-US"/>
        </w:rPr>
        <w:t>tri</w:t>
      </w:r>
      <w:r w:rsidR="00E16DC2" w:rsidRPr="00E16DC2">
        <w:rPr>
          <w:rFonts w:eastAsia="Calibri" w:cs="Times New Roman"/>
          <w:b/>
          <w:color w:val="auto"/>
          <w:lang w:eastAsia="en-US"/>
        </w:rPr>
        <w:t xml:space="preserve"> dostupne financijske godine,</w:t>
      </w:r>
      <w:r w:rsidR="00E16DC2">
        <w:rPr>
          <w:rFonts w:eastAsia="Calibri" w:cs="Times New Roman"/>
          <w:b/>
          <w:color w:val="auto"/>
          <w:lang w:eastAsia="en-US"/>
        </w:rPr>
        <w:t xml:space="preserve"> </w:t>
      </w:r>
      <w:r w:rsidR="00AB1B66" w:rsidRPr="00E16DC2">
        <w:rPr>
          <w:rFonts w:eastAsia="Calibri" w:cs="Times New Roman"/>
          <w:color w:val="auto"/>
          <w:lang w:eastAsia="en-US"/>
        </w:rPr>
        <w:t>ovisno o datumu osnivanja ili početka obavljanja djelatnosti gospodarskog subjekta, ako je informacija o ovim prometima dostupna</w:t>
      </w:r>
      <w:r w:rsidR="00E16DC2">
        <w:rPr>
          <w:rFonts w:eastAsia="Calibri" w:cs="Times New Roman"/>
          <w:color w:val="auto"/>
          <w:lang w:eastAsia="en-US"/>
        </w:rPr>
        <w:t>,</w:t>
      </w:r>
      <w:r w:rsidR="00AB1B66" w:rsidRPr="00E16DC2">
        <w:rPr>
          <w:rFonts w:eastAsia="Calibri" w:cs="Times New Roman"/>
          <w:b/>
          <w:color w:val="auto"/>
          <w:lang w:eastAsia="en-US"/>
        </w:rPr>
        <w:t xml:space="preserve"> jednak</w:t>
      </w:r>
      <w:r w:rsidR="00931706" w:rsidRPr="00E16DC2">
        <w:rPr>
          <w:rFonts w:eastAsia="Calibri" w:cs="Times New Roman"/>
          <w:b/>
          <w:color w:val="auto"/>
          <w:lang w:eastAsia="en-US"/>
        </w:rPr>
        <w:t xml:space="preserve"> ili</w:t>
      </w:r>
      <w:r w:rsidR="00B00203" w:rsidRPr="00E16DC2">
        <w:rPr>
          <w:rFonts w:eastAsia="Calibri" w:cs="Times New Roman"/>
          <w:b/>
          <w:color w:val="auto"/>
          <w:lang w:eastAsia="en-US"/>
        </w:rPr>
        <w:t xml:space="preserve"> </w:t>
      </w:r>
      <w:r w:rsidR="00BE0A02" w:rsidRPr="00E16DC2">
        <w:rPr>
          <w:rFonts w:eastAsia="Calibri" w:cs="Times New Roman"/>
          <w:b/>
          <w:color w:val="auto"/>
          <w:lang w:eastAsia="en-US"/>
        </w:rPr>
        <w:t>veći od procijenjene vrijednosti nabave</w:t>
      </w:r>
      <w:r w:rsidRPr="00E16DC2">
        <w:rPr>
          <w:rFonts w:eastAsia="Calibri" w:cs="Times New Roman"/>
          <w:b/>
          <w:color w:val="auto"/>
          <w:lang w:eastAsia="en-US"/>
        </w:rPr>
        <w:t>.</w:t>
      </w:r>
    </w:p>
    <w:bookmarkEnd w:id="50"/>
    <w:p w14:paraId="77F981BD" w14:textId="6005D953" w:rsidR="00AB1B66" w:rsidRPr="002B26DF" w:rsidRDefault="00AB1B66" w:rsidP="00B33773">
      <w:pPr>
        <w:pStyle w:val="Odlomakpopisa"/>
        <w:spacing w:line="240" w:lineRule="auto"/>
        <w:rPr>
          <w:rFonts w:eastAsia="Lucida Sans Unicode"/>
          <w:color w:val="000000"/>
          <w:sz w:val="24"/>
          <w:szCs w:val="24"/>
        </w:rPr>
      </w:pPr>
      <w:r w:rsidRPr="00AB1B66">
        <w:rPr>
          <w:rFonts w:eastAsia="Lucida Sans Unicode"/>
          <w:color w:val="000000"/>
          <w:sz w:val="24"/>
          <w:szCs w:val="24"/>
        </w:rPr>
        <w:t xml:space="preserve">Gospodarski subjekt koji ima poslovni </w:t>
      </w:r>
      <w:proofErr w:type="spellStart"/>
      <w:r w:rsidRPr="00AB1B66">
        <w:rPr>
          <w:rFonts w:eastAsia="Lucida Sans Unicode"/>
          <w:color w:val="000000"/>
          <w:sz w:val="24"/>
          <w:szCs w:val="24"/>
        </w:rPr>
        <w:t>nastan</w:t>
      </w:r>
      <w:proofErr w:type="spellEnd"/>
      <w:r w:rsidRPr="00AB1B66">
        <w:rPr>
          <w:rFonts w:eastAsia="Lucida Sans Unicode"/>
          <w:color w:val="000000"/>
          <w:sz w:val="24"/>
          <w:szCs w:val="24"/>
        </w:rPr>
        <w:t xml:space="preserve"> izvan Republike Hrvatske, može imati iskazan promet u stranoj valuti, ali se obračun protuvrijednost te valute u </w:t>
      </w:r>
      <w:r w:rsidR="00A60DEA">
        <w:rPr>
          <w:rFonts w:eastAsia="Lucida Sans Unicode"/>
          <w:color w:val="000000"/>
          <w:sz w:val="24"/>
          <w:szCs w:val="24"/>
        </w:rPr>
        <w:t>eure</w:t>
      </w:r>
      <w:r w:rsidRPr="00AB1B66">
        <w:rPr>
          <w:rFonts w:eastAsia="Lucida Sans Unicode"/>
          <w:color w:val="000000"/>
          <w:sz w:val="24"/>
          <w:szCs w:val="24"/>
        </w:rPr>
        <w:t>, u svrhu ocjene ekonomske i financijske sposobnosti gospodarskog subjekta prilikom pregleda i ocjene ponuda, obavlja po srednjem tečaju Hrvatske narodne banke na dan objave obavijesti o nadmetanju u EOJN RH.</w:t>
      </w:r>
    </w:p>
    <w:p w14:paraId="4178E9C3" w14:textId="77777777" w:rsidR="0003402F" w:rsidRPr="002B26DF" w:rsidRDefault="0003402F" w:rsidP="002E11B3">
      <w:pPr>
        <w:spacing w:after="48"/>
        <w:ind w:left="709" w:hanging="1"/>
        <w:jc w:val="both"/>
        <w:textAlignment w:val="baseline"/>
        <w:rPr>
          <w:rFonts w:cs="Times New Roman"/>
          <w:b/>
          <w:i/>
        </w:rPr>
      </w:pPr>
      <w:r w:rsidRPr="002B26DF">
        <w:rPr>
          <w:rFonts w:cs="Times New Roman"/>
          <w:b/>
          <w:i/>
        </w:rPr>
        <w:t>Za potrebe utvrđivanja okolnosti iz ove točke Dokumentacije, gospodarski subjekt u ponudi dostavlja:</w:t>
      </w:r>
    </w:p>
    <w:p w14:paraId="3B711B7C" w14:textId="4D61E566" w:rsidR="0003402F" w:rsidRPr="002B26DF" w:rsidRDefault="0003402F" w:rsidP="009A7896">
      <w:pPr>
        <w:widowControl/>
        <w:numPr>
          <w:ilvl w:val="0"/>
          <w:numId w:val="8"/>
        </w:numPr>
        <w:shd w:val="clear" w:color="auto" w:fill="ACB9CA" w:themeFill="text2" w:themeFillTint="66"/>
        <w:suppressAutoHyphens w:val="0"/>
        <w:contextualSpacing/>
        <w:jc w:val="both"/>
        <w:rPr>
          <w:rFonts w:eastAsia="Times New Roman" w:cs="Times New Roman"/>
          <w:i/>
          <w:color w:val="auto"/>
          <w:u w:val="single"/>
        </w:rPr>
      </w:pPr>
      <w:r w:rsidRPr="002B26DF">
        <w:rPr>
          <w:rFonts w:eastAsia="Times New Roman" w:cs="Times New Roman"/>
          <w:i/>
          <w:color w:val="auto"/>
          <w:u w:val="single"/>
        </w:rPr>
        <w:t>ispunjeni ESPD obrazac (Dio IV. Kriteriji za odabir</w:t>
      </w:r>
      <w:r w:rsidR="00E33C56">
        <w:rPr>
          <w:rFonts w:eastAsia="Times New Roman" w:cs="Times New Roman"/>
          <w:i/>
          <w:color w:val="auto"/>
          <w:u w:val="single"/>
        </w:rPr>
        <w:t xml:space="preserve"> gospodarskog subjekta</w:t>
      </w:r>
      <w:r w:rsidRPr="002B26DF">
        <w:rPr>
          <w:rFonts w:eastAsia="Times New Roman" w:cs="Times New Roman"/>
          <w:i/>
          <w:color w:val="auto"/>
          <w:u w:val="single"/>
        </w:rPr>
        <w:t>, Odjeljak B: Ekonomska i</w:t>
      </w:r>
      <w:r w:rsidR="001D6A22" w:rsidRPr="002B26DF">
        <w:rPr>
          <w:rFonts w:eastAsia="Times New Roman" w:cs="Times New Roman"/>
          <w:i/>
          <w:color w:val="auto"/>
          <w:u w:val="single"/>
        </w:rPr>
        <w:t xml:space="preserve"> financijska sposobnost: točka 1a i ako je primjenjivo točka 3</w:t>
      </w:r>
      <w:r w:rsidRPr="002B26DF">
        <w:rPr>
          <w:rFonts w:eastAsia="Times New Roman" w:cs="Times New Roman"/>
          <w:i/>
          <w:color w:val="auto"/>
          <w:u w:val="single"/>
        </w:rPr>
        <w:t>.)</w:t>
      </w:r>
    </w:p>
    <w:p w14:paraId="7D384AC5" w14:textId="77777777" w:rsidR="0003402F" w:rsidRPr="002B26DF" w:rsidRDefault="0003402F" w:rsidP="0002042D">
      <w:pPr>
        <w:rPr>
          <w:i/>
        </w:rPr>
      </w:pPr>
    </w:p>
    <w:p w14:paraId="739968E4" w14:textId="77777777" w:rsidR="00E71AEF" w:rsidRPr="002B26DF" w:rsidRDefault="0003402F" w:rsidP="009A7896">
      <w:pPr>
        <w:pStyle w:val="Standard"/>
        <w:numPr>
          <w:ilvl w:val="1"/>
          <w:numId w:val="7"/>
        </w:numPr>
        <w:ind w:left="567" w:hanging="567"/>
        <w:jc w:val="both"/>
        <w:outlineLvl w:val="1"/>
        <w:rPr>
          <w:rFonts w:cs="Times New Roman"/>
          <w:b/>
        </w:rPr>
      </w:pPr>
      <w:bookmarkStart w:id="51" w:name="_Toc494352068"/>
      <w:r w:rsidRPr="002B26DF">
        <w:rPr>
          <w:rFonts w:cs="Times New Roman"/>
          <w:b/>
        </w:rPr>
        <w:t>Uvjeti tehničke i stručne sposobnosti sukladno članku 259. ZJN 2016</w:t>
      </w:r>
      <w:bookmarkEnd w:id="51"/>
    </w:p>
    <w:p w14:paraId="5F59E072" w14:textId="77777777" w:rsidR="00E71AEF" w:rsidRPr="002B26DF" w:rsidRDefault="00E71AEF" w:rsidP="00E71AEF">
      <w:pPr>
        <w:jc w:val="both"/>
        <w:rPr>
          <w:rFonts w:cs="Times New Roman"/>
        </w:rPr>
      </w:pPr>
    </w:p>
    <w:p w14:paraId="64BDF25C" w14:textId="533092D1" w:rsidR="0003402F" w:rsidRPr="002B26DF" w:rsidRDefault="0003402F" w:rsidP="0003402F">
      <w:pPr>
        <w:ind w:left="567"/>
        <w:jc w:val="both"/>
        <w:rPr>
          <w:rFonts w:cs="Times New Roman"/>
        </w:rPr>
      </w:pPr>
      <w:r w:rsidRPr="002B26DF">
        <w:rPr>
          <w:rFonts w:cs="Times New Roman"/>
        </w:rPr>
        <w:t xml:space="preserve">Naručitelj je odredio uvjete tehničke i stručne sposobnosti kojima se osigurava da gospodarski subjekt ima potrebne ljudske i tehničke resurse te iskustvo potrebno za izvršenje ugovora o javnoj nabavi na odgovarajućoj razini kvalitete, odnosno dovoljnu razinu iskustva.  Minimalne razine tehničke i stručne sposobnosti koje se zahtijevaju vezane su uz predmet nabave i razmjerne su predmetu nabave i njima Naručitelj osigurava kvalitetnog </w:t>
      </w:r>
      <w:r w:rsidRPr="00B6161B">
        <w:rPr>
          <w:rFonts w:cs="Times New Roman"/>
        </w:rPr>
        <w:t>ponuditelja (</w:t>
      </w:r>
      <w:r w:rsidR="00B6161B">
        <w:rPr>
          <w:rFonts w:cs="Times New Roman"/>
        </w:rPr>
        <w:t xml:space="preserve">tj. </w:t>
      </w:r>
      <w:r w:rsidRPr="00B6161B">
        <w:rPr>
          <w:rFonts w:cs="Times New Roman"/>
        </w:rPr>
        <w:t>izvođača).</w:t>
      </w:r>
    </w:p>
    <w:p w14:paraId="66079CEB" w14:textId="6F76BDE5" w:rsidR="0003402F" w:rsidRDefault="0003402F" w:rsidP="0003402F">
      <w:pPr>
        <w:ind w:left="567"/>
        <w:jc w:val="both"/>
        <w:rPr>
          <w:rFonts w:cs="Times New Roman"/>
        </w:rPr>
      </w:pPr>
    </w:p>
    <w:p w14:paraId="4D1BD9FB" w14:textId="1C36D2F0" w:rsidR="0003402F" w:rsidRPr="002B26DF" w:rsidRDefault="00B6161B" w:rsidP="002E6B8B">
      <w:pPr>
        <w:pStyle w:val="Standard"/>
        <w:ind w:left="567"/>
        <w:jc w:val="both"/>
        <w:outlineLvl w:val="1"/>
        <w:rPr>
          <w:b/>
          <w:color w:val="231F20"/>
        </w:rPr>
      </w:pPr>
      <w:bookmarkStart w:id="52" w:name="_Toc494352069"/>
      <w:bookmarkStart w:id="53" w:name="_Hlk527309431"/>
      <w:r>
        <w:rPr>
          <w:b/>
          <w:color w:val="231F20"/>
        </w:rPr>
        <w:t>R</w:t>
      </w:r>
      <w:r w:rsidR="0003402F" w:rsidRPr="002B26DF">
        <w:rPr>
          <w:b/>
          <w:color w:val="231F20"/>
        </w:rPr>
        <w:t>adov</w:t>
      </w:r>
      <w:r>
        <w:rPr>
          <w:b/>
          <w:color w:val="231F20"/>
        </w:rPr>
        <w:t>i</w:t>
      </w:r>
      <w:r w:rsidR="0003402F" w:rsidRPr="002B26DF">
        <w:rPr>
          <w:b/>
          <w:color w:val="231F20"/>
        </w:rPr>
        <w:t xml:space="preserve"> </w:t>
      </w:r>
      <w:bookmarkStart w:id="54" w:name="_Hlk513547604"/>
      <w:r w:rsidR="0003402F" w:rsidRPr="002B26DF">
        <w:rPr>
          <w:b/>
          <w:color w:val="231F20"/>
        </w:rPr>
        <w:t xml:space="preserve">izvršeni </w:t>
      </w:r>
      <w:r>
        <w:rPr>
          <w:b/>
          <w:color w:val="231F20"/>
        </w:rPr>
        <w:t xml:space="preserve">od gospodarskog subjekta </w:t>
      </w:r>
      <w:r w:rsidR="0003402F" w:rsidRPr="002B26DF">
        <w:rPr>
          <w:b/>
          <w:color w:val="231F20"/>
        </w:rPr>
        <w:t>u godini u kojoj je započeo postupak javne nabave i tijekom pet godina koje prethode toj godini sukladno članku 2</w:t>
      </w:r>
      <w:r w:rsidR="00AB1B66">
        <w:rPr>
          <w:b/>
          <w:color w:val="231F20"/>
        </w:rPr>
        <w:t>68</w:t>
      </w:r>
      <w:r w:rsidR="0003402F" w:rsidRPr="002B26DF">
        <w:rPr>
          <w:b/>
          <w:color w:val="231F20"/>
        </w:rPr>
        <w:t>. ZJN 2016</w:t>
      </w:r>
      <w:bookmarkEnd w:id="52"/>
      <w:bookmarkEnd w:id="54"/>
    </w:p>
    <w:p w14:paraId="408660A1" w14:textId="77777777" w:rsidR="0003402F" w:rsidRPr="002B26DF" w:rsidRDefault="0003402F" w:rsidP="000F2D17">
      <w:pPr>
        <w:jc w:val="center"/>
        <w:rPr>
          <w:i/>
        </w:rPr>
      </w:pPr>
    </w:p>
    <w:p w14:paraId="233D3927" w14:textId="21251694" w:rsidR="00931706" w:rsidRPr="00D05578" w:rsidRDefault="0003402F" w:rsidP="00931706">
      <w:pPr>
        <w:ind w:left="567"/>
        <w:jc w:val="both"/>
        <w:rPr>
          <w:color w:val="231F20"/>
        </w:rPr>
      </w:pPr>
      <w:bookmarkStart w:id="55" w:name="_Hlk513549582"/>
      <w:r w:rsidRPr="00D05578">
        <w:rPr>
          <w:color w:val="231F20"/>
        </w:rPr>
        <w:t xml:space="preserve">Sukladno čl. 268. st. 1. toč.1. ZJN 2016, gospodarski subjekt mora dokazati da je u godini u kojoj je započeo postupak javne nabave </w:t>
      </w:r>
      <w:r w:rsidR="008F7B4F" w:rsidRPr="00D05578">
        <w:rPr>
          <w:color w:val="231F20"/>
        </w:rPr>
        <w:t>(20</w:t>
      </w:r>
      <w:r w:rsidR="00E967CA">
        <w:rPr>
          <w:color w:val="231F20"/>
        </w:rPr>
        <w:t>2</w:t>
      </w:r>
      <w:r w:rsidR="001C0F77">
        <w:rPr>
          <w:color w:val="231F20"/>
        </w:rPr>
        <w:t>3</w:t>
      </w:r>
      <w:r w:rsidR="008F7B4F" w:rsidRPr="00D05578">
        <w:rPr>
          <w:color w:val="231F20"/>
        </w:rPr>
        <w:t xml:space="preserve">.) </w:t>
      </w:r>
      <w:r w:rsidRPr="00D05578">
        <w:rPr>
          <w:color w:val="231F20"/>
        </w:rPr>
        <w:t xml:space="preserve">i tijekom pet godina koje </w:t>
      </w:r>
      <w:r w:rsidR="008B0A37" w:rsidRPr="00D05578">
        <w:rPr>
          <w:color w:val="231F20"/>
        </w:rPr>
        <w:t>prethode toj godini (20</w:t>
      </w:r>
      <w:r w:rsidR="00E967CA">
        <w:rPr>
          <w:color w:val="231F20"/>
        </w:rPr>
        <w:t>2</w:t>
      </w:r>
      <w:r w:rsidR="001C0F77">
        <w:rPr>
          <w:color w:val="231F20"/>
        </w:rPr>
        <w:t>2</w:t>
      </w:r>
      <w:r w:rsidR="008B0A37" w:rsidRPr="00D05578">
        <w:rPr>
          <w:color w:val="231F20"/>
        </w:rPr>
        <w:t>.- 201</w:t>
      </w:r>
      <w:r w:rsidR="001C0F77">
        <w:rPr>
          <w:color w:val="231F20"/>
        </w:rPr>
        <w:t>8</w:t>
      </w:r>
      <w:r w:rsidRPr="00D05578">
        <w:rPr>
          <w:color w:val="231F20"/>
        </w:rPr>
        <w:t>.) uredno izveo radove iste ili slične predmetu nabave</w:t>
      </w:r>
      <w:bookmarkStart w:id="56" w:name="_Hlk513549595"/>
      <w:bookmarkEnd w:id="55"/>
      <w:r w:rsidR="00D05578">
        <w:rPr>
          <w:color w:val="231F20"/>
        </w:rPr>
        <w:t>.</w:t>
      </w:r>
    </w:p>
    <w:bookmarkEnd w:id="56"/>
    <w:p w14:paraId="0A4CAA4C" w14:textId="28D0BF77" w:rsidR="00593076" w:rsidRDefault="00593076" w:rsidP="00931706">
      <w:pPr>
        <w:ind w:left="567"/>
        <w:jc w:val="both"/>
        <w:rPr>
          <w:color w:val="231F20"/>
          <w:highlight w:val="yellow"/>
        </w:rPr>
      </w:pPr>
    </w:p>
    <w:p w14:paraId="6DE92F2F" w14:textId="5DAC59CD" w:rsidR="00593076" w:rsidRDefault="00593076" w:rsidP="0057240A">
      <w:pPr>
        <w:ind w:left="567"/>
        <w:jc w:val="both"/>
        <w:rPr>
          <w:color w:val="231F20"/>
        </w:rPr>
      </w:pPr>
      <w:r w:rsidRPr="00E0521C">
        <w:rPr>
          <w:color w:val="231F20"/>
        </w:rPr>
        <w:t xml:space="preserve">Minimalna razina sposobnosti: najviše </w:t>
      </w:r>
      <w:r w:rsidR="00672522">
        <w:rPr>
          <w:color w:val="231F20"/>
        </w:rPr>
        <w:t xml:space="preserve">jedan </w:t>
      </w:r>
      <w:r w:rsidRPr="00E0521C">
        <w:rPr>
          <w:color w:val="auto"/>
        </w:rPr>
        <w:t>(</w:t>
      </w:r>
      <w:r w:rsidR="00672522">
        <w:rPr>
          <w:color w:val="auto"/>
        </w:rPr>
        <w:t>1</w:t>
      </w:r>
      <w:r w:rsidRPr="00E0521C">
        <w:rPr>
          <w:color w:val="231F20"/>
        </w:rPr>
        <w:t xml:space="preserve">) izvršenih radova istih ili sličnih predmetu nabave </w:t>
      </w:r>
      <w:r w:rsidR="00E16DC2" w:rsidRPr="00E0521C">
        <w:rPr>
          <w:color w:val="231F20"/>
        </w:rPr>
        <w:t xml:space="preserve">(građevinski radovi) </w:t>
      </w:r>
      <w:r w:rsidRPr="00E0521C">
        <w:rPr>
          <w:color w:val="231F20"/>
        </w:rPr>
        <w:t xml:space="preserve">čiji </w:t>
      </w:r>
      <w:r w:rsidR="0057240A" w:rsidRPr="00E0521C">
        <w:rPr>
          <w:color w:val="231F20"/>
        </w:rPr>
        <w:t>iznos (bez PDV-a) mora biti najmanje u visini procijenjene vrijednosti nabav</w:t>
      </w:r>
      <w:r w:rsidR="00D35C7F" w:rsidRPr="00E0521C">
        <w:rPr>
          <w:color w:val="231F20"/>
        </w:rPr>
        <w:t>e</w:t>
      </w:r>
      <w:r w:rsidR="00BC0B74">
        <w:rPr>
          <w:color w:val="231F20"/>
        </w:rPr>
        <w:t>.</w:t>
      </w:r>
    </w:p>
    <w:p w14:paraId="345C21EF" w14:textId="77777777" w:rsidR="0057240A" w:rsidRDefault="0057240A" w:rsidP="00B1535B">
      <w:pPr>
        <w:ind w:left="567"/>
      </w:pPr>
    </w:p>
    <w:p w14:paraId="6F76FF5D" w14:textId="12D76F8A" w:rsidR="00593076" w:rsidRPr="00B1535B" w:rsidRDefault="00B1535B" w:rsidP="0057240A">
      <w:pPr>
        <w:ind w:left="567"/>
        <w:jc w:val="both"/>
      </w:pPr>
      <w:r w:rsidRPr="00B1535B">
        <w:t xml:space="preserve">Ispunjavanje propisanih minimalnih razina tehničke i stručne sposobnosti traži se kako bi gospodarski subjekt dokazao da ima dovoljnu razinu iskustva na izvođenju radova istih ili sličnih predmetu nabave čime Naručitelj osigurava kvalitetnog </w:t>
      </w:r>
      <w:r>
        <w:t>Izvoditelja</w:t>
      </w:r>
      <w:r w:rsidRPr="00B1535B">
        <w:t xml:space="preserve"> na projektu </w:t>
      </w:r>
      <w:r w:rsidRPr="00B1535B">
        <w:lastRenderedPageBreak/>
        <w:t>izvođenja radova</w:t>
      </w:r>
      <w:r w:rsidR="0057240A">
        <w:t>.</w:t>
      </w:r>
    </w:p>
    <w:bookmarkEnd w:id="53"/>
    <w:p w14:paraId="0A50A0D1" w14:textId="77777777" w:rsidR="00E967CA" w:rsidRDefault="00E967CA" w:rsidP="00114413">
      <w:pPr>
        <w:spacing w:after="48"/>
        <w:ind w:left="708"/>
        <w:jc w:val="both"/>
        <w:textAlignment w:val="baseline"/>
        <w:rPr>
          <w:rFonts w:cs="Times New Roman"/>
          <w:b/>
          <w:i/>
        </w:rPr>
      </w:pPr>
    </w:p>
    <w:p w14:paraId="31CD63EC" w14:textId="055433B7" w:rsidR="00114413" w:rsidRPr="002B26DF" w:rsidRDefault="00114413" w:rsidP="00114413">
      <w:pPr>
        <w:spacing w:after="48"/>
        <w:ind w:left="708"/>
        <w:jc w:val="both"/>
        <w:textAlignment w:val="baseline"/>
        <w:rPr>
          <w:rFonts w:cs="Times New Roman"/>
          <w:b/>
          <w:i/>
        </w:rPr>
      </w:pPr>
      <w:r w:rsidRPr="002B26DF">
        <w:rPr>
          <w:rFonts w:cs="Times New Roman"/>
          <w:b/>
          <w:i/>
        </w:rPr>
        <w:t>Za potrebe utvrđivanja okolnosti iz ove točke Dokumentacije, gospodarski subjekt u ponudi dostavlja:</w:t>
      </w:r>
    </w:p>
    <w:p w14:paraId="3B47A4CD" w14:textId="6401191A" w:rsidR="00114413" w:rsidRPr="002B26DF" w:rsidRDefault="00114413" w:rsidP="009A7896">
      <w:pPr>
        <w:pStyle w:val="Odlomakpopisa"/>
        <w:numPr>
          <w:ilvl w:val="0"/>
          <w:numId w:val="8"/>
        </w:numPr>
        <w:shd w:val="clear" w:color="auto" w:fill="ACB9CA" w:themeFill="text2" w:themeFillTint="66"/>
        <w:spacing w:after="0" w:line="240" w:lineRule="auto"/>
        <w:ind w:hanging="76"/>
        <w:rPr>
          <w:i/>
          <w:sz w:val="24"/>
          <w:szCs w:val="24"/>
          <w:u w:val="single"/>
        </w:rPr>
      </w:pPr>
      <w:r w:rsidRPr="002B26DF">
        <w:rPr>
          <w:i/>
          <w:sz w:val="24"/>
          <w:szCs w:val="24"/>
          <w:u w:val="single"/>
        </w:rPr>
        <w:t>ispunjeni ESPD obrazac (Dio IV. Kriterij za odabir</w:t>
      </w:r>
      <w:r w:rsidR="008A3640">
        <w:rPr>
          <w:i/>
          <w:sz w:val="24"/>
          <w:szCs w:val="24"/>
          <w:u w:val="single"/>
        </w:rPr>
        <w:t xml:space="preserve"> gospodarskog subjekta</w:t>
      </w:r>
      <w:r w:rsidRPr="002B26DF">
        <w:rPr>
          <w:i/>
          <w:sz w:val="24"/>
          <w:szCs w:val="24"/>
          <w:u w:val="single"/>
        </w:rPr>
        <w:t>, Odjeljak C: Tehnička i stručna sposobnost: točka 1</w:t>
      </w:r>
      <w:r w:rsidR="00996F76" w:rsidRPr="0010037B">
        <w:rPr>
          <w:i/>
          <w:sz w:val="24"/>
          <w:szCs w:val="24"/>
          <w:u w:val="single"/>
        </w:rPr>
        <w:t>a</w:t>
      </w:r>
      <w:r w:rsidRPr="0010037B">
        <w:rPr>
          <w:i/>
          <w:sz w:val="24"/>
          <w:szCs w:val="24"/>
          <w:u w:val="single"/>
        </w:rPr>
        <w:t>)</w:t>
      </w:r>
      <w:r w:rsidR="00D422DA" w:rsidRPr="00D422DA">
        <w:t xml:space="preserve"> </w:t>
      </w:r>
      <w:r w:rsidR="00D422DA" w:rsidRPr="00D422DA">
        <w:rPr>
          <w:i/>
          <w:sz w:val="24"/>
          <w:szCs w:val="24"/>
          <w:u w:val="single"/>
        </w:rPr>
        <w:t>i točku 10) ako je primjenjivo</w:t>
      </w:r>
      <w:r w:rsidRPr="0010037B">
        <w:rPr>
          <w:i/>
          <w:sz w:val="24"/>
          <w:szCs w:val="24"/>
          <w:u w:val="single"/>
        </w:rPr>
        <w:t>.</w:t>
      </w:r>
    </w:p>
    <w:p w14:paraId="63F5DF5B" w14:textId="77777777" w:rsidR="00C11BFE" w:rsidRPr="002B26DF" w:rsidRDefault="00C11BFE" w:rsidP="002E11B3">
      <w:pPr>
        <w:ind w:hanging="76"/>
      </w:pPr>
    </w:p>
    <w:p w14:paraId="52D13AC4" w14:textId="3FC852C3" w:rsidR="004F5E02" w:rsidRDefault="004F5E02" w:rsidP="00175DE6">
      <w:pPr>
        <w:ind w:left="708"/>
        <w:jc w:val="both"/>
        <w:rPr>
          <w:rFonts w:eastAsia="Calibri"/>
          <w:b/>
        </w:rPr>
      </w:pPr>
    </w:p>
    <w:p w14:paraId="6FFAB87F" w14:textId="77777777" w:rsidR="00B745AC" w:rsidRPr="00C1223A" w:rsidRDefault="00B745AC" w:rsidP="009A7896">
      <w:pPr>
        <w:pStyle w:val="Standard"/>
        <w:numPr>
          <w:ilvl w:val="1"/>
          <w:numId w:val="7"/>
        </w:numPr>
        <w:ind w:left="567" w:hanging="567"/>
        <w:jc w:val="both"/>
        <w:outlineLvl w:val="1"/>
        <w:rPr>
          <w:rFonts w:cs="Times New Roman"/>
          <w:b/>
        </w:rPr>
      </w:pPr>
      <w:bookmarkStart w:id="57" w:name="_Toc494352071"/>
      <w:r w:rsidRPr="00C1223A">
        <w:rPr>
          <w:rFonts w:cs="Times New Roman"/>
          <w:b/>
        </w:rPr>
        <w:t>Uvjeti sposobnosti u slučaju zajednice gospodarskih subjekata</w:t>
      </w:r>
      <w:bookmarkEnd w:id="57"/>
    </w:p>
    <w:p w14:paraId="0084C54C" w14:textId="77777777" w:rsidR="00B745AC" w:rsidRPr="00C1223A" w:rsidRDefault="00B745AC" w:rsidP="00B745AC">
      <w:pPr>
        <w:contextualSpacing/>
        <w:jc w:val="both"/>
        <w:rPr>
          <w:rFonts w:eastAsia="Calibri" w:cs="Times New Roman"/>
        </w:rPr>
      </w:pPr>
    </w:p>
    <w:p w14:paraId="00919582" w14:textId="77777777" w:rsidR="00B745AC" w:rsidRPr="00C1223A" w:rsidRDefault="00B745AC" w:rsidP="00B745AC">
      <w:pPr>
        <w:ind w:left="567"/>
        <w:contextualSpacing/>
        <w:jc w:val="both"/>
        <w:rPr>
          <w:rFonts w:eastAsia="Calibri" w:cs="Times New Roman"/>
        </w:rPr>
      </w:pPr>
      <w:r w:rsidRPr="00C1223A">
        <w:rPr>
          <w:rFonts w:eastAsia="Calibri" w:cs="Times New Roman"/>
        </w:rPr>
        <w:t>U slučaju zajednice gospodarskih subjekata svaki pojedini član zajednice pojedinačno dokazuje:</w:t>
      </w:r>
    </w:p>
    <w:p w14:paraId="6C2145BC" w14:textId="192CF7A7" w:rsidR="00B745AC" w:rsidRPr="00C1223A" w:rsidRDefault="00B745AC" w:rsidP="00B745AC">
      <w:pPr>
        <w:ind w:left="851" w:hanging="284"/>
        <w:contextualSpacing/>
        <w:jc w:val="both"/>
        <w:rPr>
          <w:rFonts w:eastAsia="Calibri" w:cs="Times New Roman"/>
        </w:rPr>
      </w:pPr>
      <w:r w:rsidRPr="00C1223A">
        <w:rPr>
          <w:rFonts w:eastAsia="Calibri" w:cs="Times New Roman"/>
        </w:rPr>
        <w:t>-</w:t>
      </w:r>
      <w:r w:rsidRPr="00C1223A">
        <w:rPr>
          <w:rFonts w:eastAsia="Calibri" w:cs="Times New Roman"/>
        </w:rPr>
        <w:tab/>
        <w:t xml:space="preserve">da nije u jednoj od situacija zbog koje se gospodarski subjekt isključuje iz postupka javne nabave (obvezne osnove za isključenje iz </w:t>
      </w:r>
      <w:proofErr w:type="spellStart"/>
      <w:r w:rsidRPr="00C1223A">
        <w:rPr>
          <w:rFonts w:eastAsia="Calibri" w:cs="Times New Roman"/>
        </w:rPr>
        <w:t>toč</w:t>
      </w:r>
      <w:proofErr w:type="spellEnd"/>
      <w:r w:rsidRPr="00C1223A">
        <w:rPr>
          <w:rFonts w:eastAsia="Calibri" w:cs="Times New Roman"/>
        </w:rPr>
        <w:t>. 3.1.</w:t>
      </w:r>
      <w:r w:rsidR="00D422DA">
        <w:rPr>
          <w:rFonts w:eastAsia="Calibri" w:cs="Times New Roman"/>
        </w:rPr>
        <w:t xml:space="preserve"> i</w:t>
      </w:r>
      <w:r w:rsidRPr="00C1223A">
        <w:rPr>
          <w:rFonts w:eastAsia="Calibri" w:cs="Times New Roman"/>
        </w:rPr>
        <w:t xml:space="preserve"> 3.2.. ove Dokumentacije o nabavi)</w:t>
      </w:r>
    </w:p>
    <w:p w14:paraId="537D3AC3" w14:textId="77777777" w:rsidR="00B745AC" w:rsidRPr="00C1223A" w:rsidRDefault="00B745AC" w:rsidP="00B745AC">
      <w:pPr>
        <w:ind w:left="851" w:hanging="284"/>
        <w:contextualSpacing/>
        <w:jc w:val="both"/>
        <w:rPr>
          <w:rFonts w:eastAsia="Calibri" w:cs="Times New Roman"/>
        </w:rPr>
      </w:pPr>
      <w:r w:rsidRPr="00C1223A">
        <w:rPr>
          <w:rFonts w:eastAsia="Calibri" w:cs="Times New Roman"/>
        </w:rPr>
        <w:t>-   da ispunjava tražene kriterije za kvalitativni odabir gospodarskog subjekta iz točke 4.1. ove Dokumentacije o nabavi (sposobnost za obavljanje profesionalne djelatnosti)</w:t>
      </w:r>
    </w:p>
    <w:p w14:paraId="064426EE" w14:textId="77777777" w:rsidR="00B745AC" w:rsidRPr="00C1223A" w:rsidRDefault="00B745AC" w:rsidP="00B745AC">
      <w:pPr>
        <w:ind w:left="567"/>
        <w:contextualSpacing/>
        <w:jc w:val="both"/>
        <w:rPr>
          <w:rFonts w:eastAsia="Calibri" w:cs="Times New Roman"/>
        </w:rPr>
      </w:pPr>
    </w:p>
    <w:p w14:paraId="2DEDF809" w14:textId="076BA76F" w:rsidR="001439DB" w:rsidRDefault="00D422DA" w:rsidP="00D422DA">
      <w:pPr>
        <w:ind w:left="567"/>
        <w:contextualSpacing/>
        <w:jc w:val="both"/>
        <w:rPr>
          <w:rFonts w:eastAsia="Calibri" w:cs="Times New Roman"/>
        </w:rPr>
      </w:pPr>
      <w:bookmarkStart w:id="58" w:name="_Hlk16494973"/>
      <w:bookmarkStart w:id="59" w:name="_Hlk14974302"/>
      <w:r w:rsidRPr="00D422DA">
        <w:rPr>
          <w:rFonts w:eastAsia="Calibri" w:cs="Times New Roman"/>
        </w:rPr>
        <w:t xml:space="preserve">Članovi zajednice i </w:t>
      </w:r>
      <w:proofErr w:type="spellStart"/>
      <w:r w:rsidRPr="00D422DA">
        <w:rPr>
          <w:rFonts w:eastAsia="Calibri" w:cs="Times New Roman"/>
        </w:rPr>
        <w:t>podugovaratelj</w:t>
      </w:r>
      <w:proofErr w:type="spellEnd"/>
      <w:r w:rsidRPr="00D422DA">
        <w:rPr>
          <w:rFonts w:eastAsia="Calibri" w:cs="Times New Roman"/>
        </w:rPr>
        <w:t xml:space="preserve">(i) na čiju se sposobnost ponuditelj oslanja te gospodarski subjekt na čiju se sposobnost ponuditelj oslanja (a nije član zajednice niti </w:t>
      </w:r>
      <w:proofErr w:type="spellStart"/>
      <w:r w:rsidRPr="00D422DA">
        <w:rPr>
          <w:rFonts w:eastAsia="Calibri" w:cs="Times New Roman"/>
        </w:rPr>
        <w:t>podugovaratelj</w:t>
      </w:r>
      <w:proofErr w:type="spellEnd"/>
      <w:r w:rsidRPr="00D422DA">
        <w:rPr>
          <w:rFonts w:eastAsia="Calibri" w:cs="Times New Roman"/>
        </w:rPr>
        <w:t>), mogu skupno (zajednički) dokazivati da ispunjavaju tražene kriterije za kvalitativni odabir gospodarskog subjekta iz točke 4.2. i 4.3. ove Dokumentacije o nabavi</w:t>
      </w:r>
      <w:bookmarkEnd w:id="58"/>
      <w:r w:rsidRPr="00D422DA">
        <w:rPr>
          <w:rFonts w:eastAsia="Calibri" w:cs="Times New Roman"/>
        </w:rPr>
        <w:t>.</w:t>
      </w:r>
    </w:p>
    <w:bookmarkEnd w:id="59"/>
    <w:p w14:paraId="63FC823B" w14:textId="77777777" w:rsidR="007E40E1" w:rsidRPr="00C1223A" w:rsidRDefault="007E40E1" w:rsidP="00E71AEF">
      <w:pPr>
        <w:contextualSpacing/>
        <w:jc w:val="both"/>
        <w:rPr>
          <w:rFonts w:eastAsia="Calibri" w:cs="Times New Roman"/>
        </w:rPr>
      </w:pPr>
    </w:p>
    <w:p w14:paraId="2C545FB2" w14:textId="77777777" w:rsidR="00B745AC" w:rsidRPr="00C1223A" w:rsidRDefault="00B745AC" w:rsidP="009A7896">
      <w:pPr>
        <w:pStyle w:val="Standard"/>
        <w:numPr>
          <w:ilvl w:val="1"/>
          <w:numId w:val="7"/>
        </w:numPr>
        <w:ind w:left="567" w:hanging="567"/>
        <w:jc w:val="both"/>
        <w:outlineLvl w:val="1"/>
        <w:rPr>
          <w:rFonts w:eastAsia="Calibri" w:cs="Times New Roman"/>
        </w:rPr>
      </w:pPr>
      <w:bookmarkStart w:id="60" w:name="_Toc494352072"/>
      <w:r w:rsidRPr="00C1223A">
        <w:rPr>
          <w:rFonts w:cs="Times New Roman"/>
          <w:b/>
        </w:rPr>
        <w:t>Dokumenti kojima se dokazuje ispunjavanje kriterija za odabir gospodarskog subjekta</w:t>
      </w:r>
      <w:bookmarkEnd w:id="60"/>
    </w:p>
    <w:p w14:paraId="3BE7F353" w14:textId="77777777" w:rsidR="00B745AC" w:rsidRPr="00C1223A" w:rsidRDefault="00B745AC" w:rsidP="00E71AEF">
      <w:pPr>
        <w:contextualSpacing/>
        <w:jc w:val="both"/>
        <w:rPr>
          <w:rFonts w:eastAsia="Calibri" w:cs="Times New Roman"/>
        </w:rPr>
      </w:pPr>
    </w:p>
    <w:p w14:paraId="4C6E91D1" w14:textId="77777777" w:rsidR="00B745AC" w:rsidRPr="00C1223A" w:rsidRDefault="00B745AC" w:rsidP="00B745AC">
      <w:pPr>
        <w:ind w:left="567"/>
        <w:contextualSpacing/>
        <w:jc w:val="both"/>
        <w:rPr>
          <w:rFonts w:eastAsia="Calibri" w:cs="Times New Roman"/>
        </w:rPr>
      </w:pPr>
      <w:r w:rsidRPr="00C1223A">
        <w:rPr>
          <w:rFonts w:eastAsia="Calibri" w:cs="Times New Roman"/>
          <w:shd w:val="clear" w:color="auto" w:fill="F7CAAC" w:themeFill="accent2" w:themeFillTint="66"/>
        </w:rPr>
        <w:t xml:space="preserve">Upućuju se gospodarski subjekti da se </w:t>
      </w:r>
      <w:r w:rsidRPr="00C1223A">
        <w:rPr>
          <w:rFonts w:eastAsia="Calibri" w:cs="Times New Roman"/>
          <w:b/>
          <w:u w:val="single"/>
          <w:shd w:val="clear" w:color="auto" w:fill="F7CAAC" w:themeFill="accent2" w:themeFillTint="66"/>
        </w:rPr>
        <w:t>niže navedeni dokumenti ne dostavljaju uz ponudu</w:t>
      </w:r>
      <w:r w:rsidRPr="00C1223A">
        <w:rPr>
          <w:rFonts w:eastAsia="Calibri" w:cs="Times New Roman"/>
          <w:shd w:val="clear" w:color="auto" w:fill="F7CAAC" w:themeFill="accent2" w:themeFillTint="66"/>
        </w:rPr>
        <w:t>. Dovoljno je ispuniti ESPD obrazac i priložiti ga uz ponudu</w:t>
      </w:r>
      <w:r w:rsidRPr="00C1223A">
        <w:rPr>
          <w:rFonts w:eastAsia="Calibri" w:cs="Times New Roman"/>
        </w:rPr>
        <w:t xml:space="preserve">. </w:t>
      </w:r>
    </w:p>
    <w:p w14:paraId="48DCD086" w14:textId="77777777" w:rsidR="00B745AC" w:rsidRPr="00C1223A" w:rsidRDefault="00B745AC" w:rsidP="00B745AC">
      <w:pPr>
        <w:ind w:left="567"/>
        <w:contextualSpacing/>
        <w:jc w:val="both"/>
        <w:rPr>
          <w:rFonts w:eastAsia="Calibri" w:cs="Times New Roman"/>
        </w:rPr>
      </w:pPr>
    </w:p>
    <w:p w14:paraId="5A387719" w14:textId="15364F00" w:rsidR="00B745AC" w:rsidRPr="00C1223A" w:rsidRDefault="00C97923" w:rsidP="00B745AC">
      <w:pPr>
        <w:ind w:left="567"/>
        <w:contextualSpacing/>
        <w:jc w:val="both"/>
        <w:rPr>
          <w:rFonts w:eastAsia="Calibri" w:cs="Times New Roman"/>
        </w:rPr>
      </w:pPr>
      <w:r>
        <w:rPr>
          <w:rFonts w:eastAsia="Calibri" w:cs="Times New Roman"/>
        </w:rPr>
        <w:t>S</w:t>
      </w:r>
      <w:r w:rsidR="00B745AC" w:rsidRPr="00C1223A">
        <w:rPr>
          <w:rFonts w:eastAsia="Calibri" w:cs="Times New Roman"/>
        </w:rPr>
        <w:t>ukladno čl</w:t>
      </w:r>
      <w:r>
        <w:rPr>
          <w:rFonts w:eastAsia="Calibri" w:cs="Times New Roman"/>
        </w:rPr>
        <w:t>anku</w:t>
      </w:r>
      <w:r w:rsidR="00B745AC" w:rsidRPr="00C1223A">
        <w:rPr>
          <w:rFonts w:eastAsia="Calibri" w:cs="Times New Roman"/>
        </w:rPr>
        <w:t xml:space="preserve"> 263.</w:t>
      </w:r>
      <w:r>
        <w:rPr>
          <w:rFonts w:eastAsia="Calibri" w:cs="Times New Roman"/>
        </w:rPr>
        <w:t xml:space="preserve"> st.1.</w:t>
      </w:r>
      <w:r w:rsidR="00B745AC" w:rsidRPr="00C1223A">
        <w:rPr>
          <w:rFonts w:eastAsia="Calibri" w:cs="Times New Roman"/>
        </w:rPr>
        <w:t xml:space="preserve"> ZJN 2016 </w:t>
      </w:r>
      <w:r w:rsidR="00A52204">
        <w:rPr>
          <w:rFonts w:eastAsia="Calibri" w:cs="Times New Roman"/>
        </w:rPr>
        <w:t>N</w:t>
      </w:r>
      <w:r w:rsidRPr="00C97923">
        <w:rPr>
          <w:rFonts w:eastAsia="Calibri" w:cs="Times New Roman"/>
        </w:rPr>
        <w:t xml:space="preserve">aručitelj </w:t>
      </w:r>
      <w:r w:rsidR="00A52204" w:rsidRPr="00A52204">
        <w:rPr>
          <w:rFonts w:eastAsia="Calibri" w:cs="Times New Roman"/>
        </w:rPr>
        <w:t>u postupcima javne nabave male vrijednosti može</w:t>
      </w:r>
      <w:r w:rsidRPr="00C97923">
        <w:rPr>
          <w:rFonts w:eastAsia="Calibri" w:cs="Times New Roman"/>
        </w:rPr>
        <w:t xml:space="preserve"> od ponuditelja koji je podnio ekonomski najpovoljniju ponudu zatražiti da u primjerenom roku, ne kraćem od pet dana, dostavi ažurirane popratne dokumente</w:t>
      </w:r>
      <w:r>
        <w:rPr>
          <w:rFonts w:eastAsia="Calibri" w:cs="Times New Roman"/>
        </w:rPr>
        <w:t xml:space="preserve"> </w:t>
      </w:r>
      <w:r w:rsidR="00B745AC" w:rsidRPr="00C1223A">
        <w:rPr>
          <w:rFonts w:eastAsia="Calibri" w:cs="Times New Roman"/>
        </w:rPr>
        <w:t xml:space="preserve">kojima dokazuju uvjeti sposobnosti iz točke </w:t>
      </w:r>
      <w:r w:rsidRPr="002E6B8B">
        <w:rPr>
          <w:rFonts w:eastAsia="Calibri" w:cs="Times New Roman"/>
        </w:rPr>
        <w:t>4.1., 4.2. i 4.</w:t>
      </w:r>
      <w:r w:rsidR="00A374E0" w:rsidRPr="002E6B8B">
        <w:rPr>
          <w:rFonts w:eastAsia="Calibri" w:cs="Times New Roman"/>
        </w:rPr>
        <w:t>3</w:t>
      </w:r>
      <w:r w:rsidRPr="002E6B8B">
        <w:rPr>
          <w:rFonts w:eastAsia="Calibri" w:cs="Times New Roman"/>
        </w:rPr>
        <w:t xml:space="preserve">. </w:t>
      </w:r>
      <w:r w:rsidR="00B745AC" w:rsidRPr="002E6B8B">
        <w:rPr>
          <w:rFonts w:eastAsia="Calibri" w:cs="Times New Roman"/>
        </w:rPr>
        <w:t>ove Dokumentacije</w:t>
      </w:r>
      <w:r w:rsidR="00B745AC" w:rsidRPr="00C1223A">
        <w:rPr>
          <w:rFonts w:eastAsia="Calibri" w:cs="Times New Roman"/>
        </w:rPr>
        <w:t xml:space="preserve"> o nabavi</w:t>
      </w:r>
      <w:r w:rsidRPr="00C97923">
        <w:rPr>
          <w:rFonts w:eastAsia="Calibri" w:cs="Times New Roman"/>
        </w:rPr>
        <w:t>, osim ako već posjeduje te dokumente</w:t>
      </w:r>
      <w:r w:rsidR="00B745AC" w:rsidRPr="00C1223A">
        <w:rPr>
          <w:rFonts w:eastAsia="Calibri" w:cs="Times New Roman"/>
        </w:rPr>
        <w:t>.</w:t>
      </w:r>
    </w:p>
    <w:p w14:paraId="433DF2CB" w14:textId="77777777" w:rsidR="00B745AC" w:rsidRPr="00C1223A" w:rsidRDefault="00B745AC" w:rsidP="00B745AC">
      <w:pPr>
        <w:ind w:left="567"/>
        <w:contextualSpacing/>
        <w:jc w:val="both"/>
        <w:rPr>
          <w:rFonts w:eastAsia="Calibri" w:cs="Times New Roman"/>
        </w:rPr>
      </w:pPr>
    </w:p>
    <w:p w14:paraId="3A982120" w14:textId="27DC98AA" w:rsidR="00B745AC" w:rsidRPr="00C1223A" w:rsidRDefault="00B745AC" w:rsidP="00B745AC">
      <w:pPr>
        <w:ind w:left="567"/>
        <w:contextualSpacing/>
        <w:jc w:val="both"/>
        <w:rPr>
          <w:rFonts w:eastAsia="Calibri" w:cs="Times New Roman"/>
          <w:b/>
        </w:rPr>
      </w:pPr>
      <w:r w:rsidRPr="00C1223A">
        <w:rPr>
          <w:rFonts w:eastAsia="Calibri" w:cs="Times New Roman"/>
          <w:b/>
        </w:rPr>
        <w:t>Naručitelj će prihvatiti sljedeće kao dovoljan dokaz da gospodarski subjekt ima profesionalnu sposobnost iz  točke 4.1. ove Dokumentacije o nabavi:</w:t>
      </w:r>
    </w:p>
    <w:p w14:paraId="793B981F" w14:textId="77777777" w:rsidR="00B745AC" w:rsidRPr="00C1223A" w:rsidRDefault="00B745AC" w:rsidP="00B745AC">
      <w:pPr>
        <w:ind w:left="567"/>
        <w:contextualSpacing/>
        <w:jc w:val="both"/>
        <w:rPr>
          <w:rFonts w:eastAsia="Calibri" w:cs="Times New Roman"/>
        </w:rPr>
      </w:pPr>
    </w:p>
    <w:p w14:paraId="7E47D2BF" w14:textId="77777777" w:rsidR="00823052" w:rsidRPr="00C1223A" w:rsidRDefault="00B745AC" w:rsidP="00DA7D1C">
      <w:pPr>
        <w:pStyle w:val="Odlomakpopisa"/>
        <w:numPr>
          <w:ilvl w:val="0"/>
          <w:numId w:val="8"/>
        </w:numPr>
        <w:ind w:left="993"/>
        <w:rPr>
          <w:rFonts w:eastAsia="Calibri"/>
          <w:sz w:val="24"/>
          <w:szCs w:val="24"/>
        </w:rPr>
      </w:pPr>
      <w:r w:rsidRPr="00C1223A">
        <w:rPr>
          <w:rFonts w:eastAsia="Calibri"/>
          <w:sz w:val="24"/>
          <w:szCs w:val="24"/>
        </w:rPr>
        <w:t xml:space="preserve">Izvadak iz sudskog, obrtnog, strukovnog ili drugog odgovarajućeg registra koji se vodi u državi članici njegovog poslovnog </w:t>
      </w:r>
      <w:proofErr w:type="spellStart"/>
      <w:r w:rsidRPr="00C1223A">
        <w:rPr>
          <w:rFonts w:eastAsia="Calibri"/>
          <w:sz w:val="24"/>
          <w:szCs w:val="24"/>
        </w:rPr>
        <w:t>nastana</w:t>
      </w:r>
      <w:proofErr w:type="spellEnd"/>
    </w:p>
    <w:p w14:paraId="00362406" w14:textId="77777777" w:rsidR="00B745AC" w:rsidRPr="00C1223A" w:rsidRDefault="00B745AC" w:rsidP="00B745AC">
      <w:pPr>
        <w:ind w:left="567"/>
        <w:contextualSpacing/>
        <w:jc w:val="both"/>
        <w:rPr>
          <w:rFonts w:eastAsia="Calibri" w:cs="Times New Roman"/>
          <w:b/>
        </w:rPr>
      </w:pPr>
      <w:r w:rsidRPr="00C1223A">
        <w:rPr>
          <w:rFonts w:eastAsia="Calibri" w:cs="Times New Roman"/>
          <w:b/>
        </w:rPr>
        <w:t>Naručitelj će prihvatiti sljedeće kao dovoljan dokaz da gospodarski subjekt ima ekonomsku i financijsku sposobnost iz  točke 4.2. ove Dokumentacije o nabavi:</w:t>
      </w:r>
    </w:p>
    <w:p w14:paraId="381099CD" w14:textId="77777777" w:rsidR="00B745AC" w:rsidRPr="00C1223A" w:rsidRDefault="00B745AC" w:rsidP="00B745AC">
      <w:pPr>
        <w:ind w:left="567"/>
        <w:contextualSpacing/>
        <w:jc w:val="both"/>
        <w:rPr>
          <w:rFonts w:eastAsia="Calibri" w:cs="Times New Roman"/>
        </w:rPr>
      </w:pPr>
    </w:p>
    <w:p w14:paraId="6FE919F9" w14:textId="472A7BFD" w:rsidR="001D6A22" w:rsidRPr="00C1223A" w:rsidRDefault="001D6A22" w:rsidP="00DA7D1C">
      <w:pPr>
        <w:pStyle w:val="Odlomakpopisa"/>
        <w:numPr>
          <w:ilvl w:val="0"/>
          <w:numId w:val="8"/>
        </w:numPr>
        <w:ind w:left="993"/>
        <w:rPr>
          <w:rFonts w:eastAsia="Calibri"/>
          <w:sz w:val="24"/>
          <w:szCs w:val="24"/>
        </w:rPr>
      </w:pPr>
      <w:bookmarkStart w:id="61" w:name="_Hlk494106736"/>
      <w:r w:rsidRPr="00C1223A">
        <w:rPr>
          <w:rFonts w:eastAsia="Calibri"/>
          <w:sz w:val="24"/>
          <w:szCs w:val="24"/>
        </w:rPr>
        <w:t xml:space="preserve">Izjava o ukupnom prometu gospodarskog subjekta u </w:t>
      </w:r>
      <w:r w:rsidR="002E6B8B">
        <w:rPr>
          <w:rFonts w:eastAsia="Calibri"/>
          <w:sz w:val="24"/>
          <w:szCs w:val="24"/>
        </w:rPr>
        <w:t xml:space="preserve">svakoj od </w:t>
      </w:r>
      <w:r w:rsidRPr="00C1223A">
        <w:rPr>
          <w:rFonts w:eastAsia="Calibri"/>
          <w:sz w:val="24"/>
          <w:szCs w:val="24"/>
        </w:rPr>
        <w:t xml:space="preserve">tri posljednje dostupne financijske godine, ovisno o datumu osnivanja ili početka obavljanja djelatnosti gospodarskog subjekta, ako je informacija o tim prometima dostupna.  </w:t>
      </w:r>
    </w:p>
    <w:p w14:paraId="5AFB1B91" w14:textId="540B5B95" w:rsidR="00B745AC" w:rsidRDefault="00B745AC" w:rsidP="00B745AC">
      <w:pPr>
        <w:ind w:left="567"/>
        <w:contextualSpacing/>
        <w:jc w:val="both"/>
        <w:rPr>
          <w:rFonts w:eastAsia="Calibri" w:cs="Times New Roman"/>
          <w:b/>
        </w:rPr>
      </w:pPr>
      <w:r w:rsidRPr="00C1223A">
        <w:rPr>
          <w:rFonts w:eastAsia="Calibri" w:cs="Times New Roman"/>
          <w:b/>
        </w:rPr>
        <w:t>Naručitelj će prihvatiti sljedeće kao dovoljan dokaz da gospodarski subjekt ima tehničku i stručnu sposobnost iz  točke 4.3. ove Dokumentacije o nabavi:</w:t>
      </w:r>
    </w:p>
    <w:p w14:paraId="2AD36C6D" w14:textId="77777777" w:rsidR="00DA7D1C" w:rsidRPr="00C1223A" w:rsidRDefault="00DA7D1C" w:rsidP="00B745AC">
      <w:pPr>
        <w:ind w:left="567"/>
        <w:contextualSpacing/>
        <w:jc w:val="both"/>
        <w:rPr>
          <w:rFonts w:eastAsia="Calibri" w:cs="Times New Roman"/>
          <w:b/>
        </w:rPr>
      </w:pPr>
    </w:p>
    <w:bookmarkEnd w:id="61"/>
    <w:p w14:paraId="11DBF851" w14:textId="64CD55C7" w:rsidR="002E3524" w:rsidRPr="00C1223A" w:rsidRDefault="00B745AC" w:rsidP="00DA7D1C">
      <w:pPr>
        <w:pStyle w:val="Odlomakpopisa"/>
        <w:numPr>
          <w:ilvl w:val="0"/>
          <w:numId w:val="13"/>
        </w:numPr>
        <w:ind w:left="993"/>
        <w:rPr>
          <w:rFonts w:eastAsia="Calibri"/>
          <w:sz w:val="24"/>
          <w:szCs w:val="24"/>
        </w:rPr>
      </w:pPr>
      <w:r w:rsidRPr="00C1223A">
        <w:rPr>
          <w:rFonts w:eastAsia="Calibri"/>
          <w:sz w:val="24"/>
          <w:szCs w:val="24"/>
        </w:rPr>
        <w:lastRenderedPageBreak/>
        <w:t xml:space="preserve">Popis </w:t>
      </w:r>
      <w:r w:rsidR="00A374E0">
        <w:rPr>
          <w:rFonts w:eastAsia="Calibri"/>
          <w:sz w:val="24"/>
          <w:szCs w:val="24"/>
        </w:rPr>
        <w:t>r</w:t>
      </w:r>
      <w:r w:rsidRPr="00C1223A">
        <w:rPr>
          <w:rFonts w:eastAsia="Calibri"/>
          <w:sz w:val="24"/>
          <w:szCs w:val="24"/>
        </w:rPr>
        <w:t>adova izvršenih u godini u kojoj je započeo postupak javne nabave i tijekom pet godina koje prethode toj godini</w:t>
      </w:r>
      <w:r w:rsidR="008E15A9" w:rsidRPr="00C1223A">
        <w:rPr>
          <w:rFonts w:eastAsia="Calibri"/>
          <w:sz w:val="24"/>
          <w:szCs w:val="24"/>
        </w:rPr>
        <w:t xml:space="preserve"> a</w:t>
      </w:r>
      <w:r w:rsidR="00A374E0">
        <w:rPr>
          <w:rFonts w:eastAsia="Calibri"/>
          <w:sz w:val="24"/>
          <w:szCs w:val="24"/>
        </w:rPr>
        <w:t xml:space="preserve"> </w:t>
      </w:r>
      <w:r w:rsidR="008E15A9" w:rsidRPr="00C1223A">
        <w:rPr>
          <w:rFonts w:eastAsia="Calibri"/>
          <w:sz w:val="24"/>
          <w:szCs w:val="24"/>
        </w:rPr>
        <w:t>koji sadržava ili mu se prilaže potvrda druge ugovorne strane o urednom izvođenju i ishodu najvažnijih radova</w:t>
      </w:r>
      <w:r w:rsidR="002E3524" w:rsidRPr="00C1223A">
        <w:rPr>
          <w:rFonts w:eastAsia="Calibri"/>
          <w:sz w:val="24"/>
          <w:szCs w:val="24"/>
        </w:rPr>
        <w:t xml:space="preserve">. </w:t>
      </w:r>
    </w:p>
    <w:p w14:paraId="3ED1E71C" w14:textId="77777777" w:rsidR="002E3524" w:rsidRPr="00C1223A" w:rsidRDefault="002E3524" w:rsidP="00A06F95">
      <w:pPr>
        <w:pStyle w:val="Odlomakpopisa"/>
        <w:ind w:left="502"/>
        <w:rPr>
          <w:rFonts w:eastAsia="Calibri"/>
        </w:rPr>
      </w:pPr>
    </w:p>
    <w:p w14:paraId="159BF30B" w14:textId="4FED1038" w:rsidR="00B745AC" w:rsidRDefault="00B745AC" w:rsidP="00DA7D1C">
      <w:pPr>
        <w:pStyle w:val="Odlomakpopisa"/>
        <w:ind w:left="709"/>
        <w:rPr>
          <w:rFonts w:eastAsia="Calibri"/>
          <w:sz w:val="24"/>
          <w:szCs w:val="24"/>
        </w:rPr>
      </w:pPr>
      <w:r w:rsidRPr="00C1223A">
        <w:rPr>
          <w:rFonts w:eastAsia="Calibri"/>
          <w:sz w:val="24"/>
          <w:szCs w:val="24"/>
        </w:rPr>
        <w:t>U slučaju da gospodarski subjekt raspolaže dokumentima kojima dokazuje minimalnu razinu tehničke i stručne sposobnosti izraženim u valuti različitoj od valute HRK, gospodarski subjekt mora podnijeti popis u kojem će značajni izvršen</w:t>
      </w:r>
      <w:r w:rsidR="00A374E0">
        <w:rPr>
          <w:rFonts w:eastAsia="Calibri"/>
          <w:sz w:val="24"/>
          <w:szCs w:val="24"/>
        </w:rPr>
        <w:t>i</w:t>
      </w:r>
      <w:r w:rsidRPr="00C1223A">
        <w:rPr>
          <w:rFonts w:eastAsia="Calibri"/>
          <w:sz w:val="24"/>
          <w:szCs w:val="24"/>
        </w:rPr>
        <w:t xml:space="preserve"> radov</w:t>
      </w:r>
      <w:r w:rsidR="00A374E0">
        <w:rPr>
          <w:rFonts w:eastAsia="Calibri"/>
          <w:sz w:val="24"/>
          <w:szCs w:val="24"/>
        </w:rPr>
        <w:t>i</w:t>
      </w:r>
      <w:r w:rsidRPr="00C1223A">
        <w:rPr>
          <w:rFonts w:eastAsia="Calibri"/>
          <w:sz w:val="24"/>
          <w:szCs w:val="24"/>
        </w:rPr>
        <w:t xml:space="preserve"> biti izraženi u valuti HRK bez PDV-a. Ako je valuta koja je predmet konverzije EUR, prilikom računanja protuvrijednosti gospodarski subjekt koristi srednji tečaj Hrvatske narodne banke na dan slanja na objavu ove Dokumentacije o nabavi. Ako valuta koja je predmet konverzije u HRK kotira na deviznom tržištu u Republici Hrvatskoj, prilikom računanja protuvrijednosti gospodarski subjekt mora koristiti srednji tečaj Hrvatske narodne banke koji je u primjeni na dan slanja na objavu ove Dokumentacije o nabavi. Ukoliko valuta koja je predmet konverzije u HRK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5442ED" w:rsidRPr="00C1223A">
        <w:rPr>
          <w:rFonts w:eastAsia="Calibri"/>
          <w:sz w:val="24"/>
          <w:szCs w:val="24"/>
        </w:rPr>
        <w:t>slanja na objavu ove Dokumentacije o nabavi</w:t>
      </w:r>
      <w:r w:rsidRPr="00C1223A">
        <w:rPr>
          <w:rFonts w:eastAsia="Calibri"/>
          <w:sz w:val="24"/>
          <w:szCs w:val="24"/>
        </w:rPr>
        <w:t>.</w:t>
      </w:r>
    </w:p>
    <w:p w14:paraId="54940CAF" w14:textId="77777777" w:rsidR="00C91F94" w:rsidRPr="00C1223A" w:rsidRDefault="00C91F94" w:rsidP="00A06F95">
      <w:pPr>
        <w:pStyle w:val="Odlomakpopisa"/>
        <w:ind w:left="502"/>
        <w:rPr>
          <w:rFonts w:eastAsia="Calibri"/>
        </w:rPr>
      </w:pPr>
    </w:p>
    <w:p w14:paraId="23B04F20" w14:textId="77777777" w:rsidR="00FF1E37" w:rsidRPr="00FF1E37" w:rsidRDefault="00FF1E37" w:rsidP="00DA7D1C">
      <w:pPr>
        <w:pStyle w:val="Odlomakpopisa"/>
        <w:numPr>
          <w:ilvl w:val="0"/>
          <w:numId w:val="13"/>
        </w:numPr>
        <w:ind w:left="993"/>
        <w:rPr>
          <w:rFonts w:eastAsia="Calibri"/>
          <w:sz w:val="24"/>
          <w:szCs w:val="24"/>
        </w:rPr>
      </w:pPr>
      <w:r w:rsidRPr="00FF1E37">
        <w:rPr>
          <w:rFonts w:eastAsia="Calibri"/>
          <w:sz w:val="24"/>
          <w:szCs w:val="24"/>
        </w:rPr>
        <w:t>Popis kao dokaz o zadovoljavajućem izvršenju radova sadržava ili mu se prilaže potvrda druge ugovorne strane o urednom izvođenju i ishodu radova. Potvrda o uredno izvedenim radovima mora minimalno sadržavati sljedeće podatke:</w:t>
      </w:r>
    </w:p>
    <w:p w14:paraId="3DD84DD3" w14:textId="7514932A" w:rsidR="00FF1E37" w:rsidRPr="00277FEA" w:rsidRDefault="00FF1E37" w:rsidP="00DA7D1C">
      <w:pPr>
        <w:pStyle w:val="Odlomakpopisa"/>
        <w:ind w:left="993"/>
        <w:rPr>
          <w:rFonts w:eastAsia="Calibri"/>
          <w:sz w:val="24"/>
          <w:szCs w:val="24"/>
        </w:rPr>
      </w:pPr>
      <w:r w:rsidRPr="00277FEA">
        <w:rPr>
          <w:rFonts w:eastAsia="Calibri"/>
          <w:sz w:val="24"/>
          <w:szCs w:val="24"/>
        </w:rPr>
        <w:t>- naziv ugovornih strana</w:t>
      </w:r>
    </w:p>
    <w:p w14:paraId="2E2E7145" w14:textId="77777777" w:rsidR="00FF1E37" w:rsidRPr="00277FEA" w:rsidRDefault="00FF1E37" w:rsidP="00DA7D1C">
      <w:pPr>
        <w:pStyle w:val="Odlomakpopisa"/>
        <w:ind w:left="993"/>
        <w:rPr>
          <w:rFonts w:eastAsia="Calibri"/>
          <w:sz w:val="24"/>
          <w:szCs w:val="24"/>
        </w:rPr>
      </w:pPr>
      <w:r w:rsidRPr="00277FEA">
        <w:rPr>
          <w:rFonts w:eastAsia="Calibri"/>
          <w:sz w:val="24"/>
          <w:szCs w:val="24"/>
        </w:rPr>
        <w:t>- predmet ugovora</w:t>
      </w:r>
    </w:p>
    <w:p w14:paraId="46BC20D5" w14:textId="3B29C80A" w:rsidR="00FF1E37" w:rsidRPr="00277FEA" w:rsidRDefault="00FF1E37" w:rsidP="00DA7D1C">
      <w:pPr>
        <w:pStyle w:val="Odlomakpopisa"/>
        <w:ind w:left="993"/>
        <w:rPr>
          <w:rFonts w:eastAsia="Calibri"/>
          <w:sz w:val="24"/>
          <w:szCs w:val="24"/>
        </w:rPr>
      </w:pPr>
      <w:r w:rsidRPr="00277FEA">
        <w:rPr>
          <w:rFonts w:eastAsia="Calibri"/>
          <w:sz w:val="24"/>
          <w:szCs w:val="24"/>
        </w:rPr>
        <w:t xml:space="preserve">- vrijednost </w:t>
      </w:r>
      <w:r w:rsidR="00D422DA">
        <w:rPr>
          <w:rFonts w:eastAsia="Calibri"/>
          <w:sz w:val="24"/>
          <w:szCs w:val="24"/>
        </w:rPr>
        <w:t>radova</w:t>
      </w:r>
    </w:p>
    <w:p w14:paraId="784FC905" w14:textId="2EC62276" w:rsidR="00B745AC" w:rsidRPr="00C1223A" w:rsidRDefault="00FF1E37" w:rsidP="00DA7D1C">
      <w:pPr>
        <w:pStyle w:val="Odlomakpopisa"/>
        <w:ind w:left="993"/>
        <w:rPr>
          <w:rFonts w:eastAsia="Calibri"/>
          <w:sz w:val="24"/>
          <w:szCs w:val="24"/>
        </w:rPr>
      </w:pPr>
      <w:r w:rsidRPr="00277FEA">
        <w:rPr>
          <w:rFonts w:eastAsia="Calibri"/>
          <w:sz w:val="24"/>
          <w:szCs w:val="24"/>
        </w:rPr>
        <w:t>- navod o uredno izvršenim radovima.</w:t>
      </w:r>
    </w:p>
    <w:p w14:paraId="27FA1E82" w14:textId="2D108D75" w:rsidR="00CC79D8" w:rsidRDefault="00CC79D8" w:rsidP="00DA7D1C">
      <w:pPr>
        <w:ind w:left="709"/>
        <w:contextualSpacing/>
        <w:jc w:val="both"/>
        <w:rPr>
          <w:rFonts w:eastAsia="Calibri" w:cs="Times New Roman"/>
        </w:rPr>
      </w:pPr>
      <w:r w:rsidRPr="00CC79D8">
        <w:rPr>
          <w:rFonts w:eastAsia="Calibri" w:cs="Times New Roman"/>
        </w:rPr>
        <w:t>Ako je potrebno, Naručitelj može izravno od druge ugovorne strane zatražiti provjeru istinitosti popisa i potvrda.</w:t>
      </w:r>
    </w:p>
    <w:p w14:paraId="27DFCBEA" w14:textId="31BD999A" w:rsidR="002E3524" w:rsidRPr="00C1223A" w:rsidRDefault="00B745AC" w:rsidP="00DA7D1C">
      <w:pPr>
        <w:ind w:left="709"/>
        <w:contextualSpacing/>
        <w:jc w:val="both"/>
        <w:rPr>
          <w:rFonts w:eastAsia="Calibri" w:cs="Times New Roman"/>
        </w:rPr>
      </w:pPr>
      <w:r w:rsidRPr="00C1223A">
        <w:rPr>
          <w:rFonts w:eastAsia="Calibri" w:cs="Times New Roman"/>
        </w:rPr>
        <w:t xml:space="preserve">Potvrde druge ugovorne strane, a koje se prilažu popisu značajnih </w:t>
      </w:r>
      <w:r w:rsidR="00A374E0" w:rsidRPr="00A374E0">
        <w:rPr>
          <w:rFonts w:eastAsia="Calibri" w:cs="Times New Roman"/>
        </w:rPr>
        <w:t>izvršenih</w:t>
      </w:r>
      <w:r w:rsidRPr="00A374E0">
        <w:rPr>
          <w:rFonts w:eastAsia="Calibri" w:cs="Times New Roman"/>
        </w:rPr>
        <w:t xml:space="preserve"> radova</w:t>
      </w:r>
      <w:r w:rsidRPr="00C1223A">
        <w:rPr>
          <w:rFonts w:eastAsia="Calibri" w:cs="Times New Roman"/>
        </w:rPr>
        <w:t xml:space="preserve">, mogu biti izražene i u valuti različitoj od valute </w:t>
      </w:r>
      <w:r w:rsidR="008F535A">
        <w:rPr>
          <w:rFonts w:eastAsia="Calibri" w:cs="Times New Roman"/>
        </w:rPr>
        <w:t>EUR</w:t>
      </w:r>
      <w:r w:rsidRPr="00C1223A">
        <w:rPr>
          <w:rFonts w:eastAsia="Calibri" w:cs="Times New Roman"/>
        </w:rPr>
        <w:t xml:space="preserve">. Naručitelj će u tom slučaju, prilikom računanja protuvrijednosti, za valutu koja je predmet konverzije u </w:t>
      </w:r>
      <w:r w:rsidR="008F535A">
        <w:rPr>
          <w:rFonts w:eastAsia="Calibri" w:cs="Times New Roman"/>
        </w:rPr>
        <w:t>EUR</w:t>
      </w:r>
      <w:r w:rsidRPr="00C1223A">
        <w:rPr>
          <w:rFonts w:eastAsia="Calibri" w:cs="Times New Roman"/>
        </w:rPr>
        <w:t xml:space="preserve">  koristiti srednji tečaj Hrvatske narodne banke koji je u primjeni na dan slanja na objavu ove Dokumentacije o nabavi. U slučaju da valuta koja je predmet konverzije u </w:t>
      </w:r>
      <w:r w:rsidR="008F535A">
        <w:rPr>
          <w:rFonts w:eastAsia="Calibri" w:cs="Times New Roman"/>
        </w:rPr>
        <w:t>EUR</w:t>
      </w:r>
      <w:r w:rsidRPr="00C1223A">
        <w:rPr>
          <w:rFonts w:eastAsia="Calibri" w:cs="Times New Roman"/>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5442ED" w:rsidRPr="00C1223A">
        <w:rPr>
          <w:rFonts w:eastAsia="Calibri" w:cs="Times New Roman"/>
        </w:rPr>
        <w:t>slanja na objavu ove Dokumentacije o nabavi</w:t>
      </w:r>
      <w:r w:rsidRPr="00C1223A">
        <w:rPr>
          <w:rFonts w:eastAsia="Calibri" w:cs="Times New Roman"/>
        </w:rPr>
        <w:t>.</w:t>
      </w:r>
    </w:p>
    <w:p w14:paraId="37D89FAA" w14:textId="77777777" w:rsidR="00CC79D8" w:rsidRDefault="00CC79D8" w:rsidP="00A06F95">
      <w:pPr>
        <w:ind w:left="567"/>
        <w:contextualSpacing/>
        <w:jc w:val="both"/>
        <w:rPr>
          <w:rFonts w:eastAsia="Calibri" w:cs="Times New Roman"/>
        </w:rPr>
      </w:pPr>
    </w:p>
    <w:p w14:paraId="4F9E96AA" w14:textId="1B8AD34B" w:rsidR="008B56D7" w:rsidRPr="00CC79D8" w:rsidRDefault="00CC79D8" w:rsidP="00DA7D1C">
      <w:pPr>
        <w:ind w:left="709"/>
        <w:contextualSpacing/>
        <w:jc w:val="both"/>
        <w:rPr>
          <w:rFonts w:eastAsia="Calibri" w:cs="Times New Roman"/>
        </w:rPr>
      </w:pPr>
      <w:r w:rsidRPr="00CC79D8">
        <w:rPr>
          <w:rFonts w:eastAsia="Calibri" w:cs="Times New Roman"/>
        </w:rPr>
        <w:t>Ako je gospodarski subjekt izvodio radove kao dio ugovora u koji su bile uključene i druge vrste radova koje nisu vezane uz predmet nabave (nisu iste ili slične predmetu nabave), obvezno treba navesti podatke o radovima vezanim uz predmet nabave. U slučaju da je radove pružala zajednica gospodarskih subjekata čiji član je sudionik u ovom postupku javne nabave, referenca u popisu radova treba sadržavati podatke koji se odnose samo na tog člana zajednice (navesti radove koje je izvršio član zajednice, a koji su vezani uz predmet nabave).</w:t>
      </w:r>
    </w:p>
    <w:p w14:paraId="6716253D" w14:textId="579F7D3C" w:rsidR="00CC79D8" w:rsidRDefault="00CC79D8" w:rsidP="00A06F95">
      <w:pPr>
        <w:ind w:left="567"/>
        <w:contextualSpacing/>
        <w:jc w:val="both"/>
        <w:rPr>
          <w:rFonts w:eastAsia="Calibri" w:cs="Times New Roman"/>
          <w:b/>
        </w:rPr>
      </w:pPr>
    </w:p>
    <w:p w14:paraId="2A0F2665" w14:textId="77777777" w:rsidR="007B6E23" w:rsidRPr="00FF1E37" w:rsidRDefault="007B6E23" w:rsidP="00FF1E37">
      <w:pPr>
        <w:ind w:left="502"/>
        <w:contextualSpacing/>
        <w:jc w:val="both"/>
        <w:rPr>
          <w:rFonts w:eastAsia="Calibri" w:cs="Times New Roman"/>
          <w:color w:val="auto"/>
        </w:rPr>
      </w:pPr>
    </w:p>
    <w:p w14:paraId="5ACCC470" w14:textId="7FDF5D51" w:rsidR="0075051E" w:rsidRPr="00C91F94" w:rsidRDefault="0075051E" w:rsidP="009A7896">
      <w:pPr>
        <w:pStyle w:val="Standard"/>
        <w:numPr>
          <w:ilvl w:val="1"/>
          <w:numId w:val="7"/>
        </w:numPr>
        <w:ind w:left="567" w:hanging="567"/>
        <w:jc w:val="both"/>
        <w:outlineLvl w:val="1"/>
        <w:rPr>
          <w:rFonts w:cs="Times New Roman"/>
          <w:b/>
        </w:rPr>
      </w:pPr>
      <w:bookmarkStart w:id="62" w:name="_Toc494352073"/>
      <w:r w:rsidRPr="00C91F94">
        <w:rPr>
          <w:rFonts w:cs="Times New Roman"/>
          <w:b/>
        </w:rPr>
        <w:lastRenderedPageBreak/>
        <w:t>Dostava ažuriranih popratnih dokumenata</w:t>
      </w:r>
    </w:p>
    <w:p w14:paraId="41C1D6AD" w14:textId="77777777" w:rsidR="00C91F94" w:rsidRDefault="00C91F94" w:rsidP="0075051E">
      <w:pPr>
        <w:ind w:left="502"/>
        <w:contextualSpacing/>
        <w:jc w:val="both"/>
        <w:rPr>
          <w:rFonts w:eastAsia="Calibri" w:cs="Times New Roman"/>
          <w:color w:val="auto"/>
        </w:rPr>
      </w:pPr>
    </w:p>
    <w:p w14:paraId="64FFFAF6" w14:textId="2AEFA34C" w:rsidR="0075051E" w:rsidRPr="00C91F94" w:rsidRDefault="0075051E" w:rsidP="0075051E">
      <w:pPr>
        <w:ind w:left="502"/>
        <w:contextualSpacing/>
        <w:jc w:val="both"/>
        <w:rPr>
          <w:rFonts w:eastAsia="Calibri" w:cs="Times New Roman"/>
          <w:color w:val="auto"/>
        </w:rPr>
      </w:pPr>
      <w:r w:rsidRPr="00C91F94">
        <w:rPr>
          <w:rFonts w:eastAsia="Calibri" w:cs="Times New Roman"/>
          <w:color w:val="auto"/>
        </w:rPr>
        <w:t xml:space="preserve">Naručitelj </w:t>
      </w:r>
      <w:r w:rsidR="009B4241">
        <w:rPr>
          <w:rFonts w:eastAsia="Calibri" w:cs="Times New Roman"/>
          <w:color w:val="auto"/>
        </w:rPr>
        <w:t>može</w:t>
      </w:r>
      <w:r w:rsidRPr="00C91F94">
        <w:rPr>
          <w:rFonts w:eastAsia="Calibri" w:cs="Times New Roman"/>
          <w:color w:val="auto"/>
        </w:rPr>
        <w:t xml:space="preserve"> samo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 </w:t>
      </w:r>
    </w:p>
    <w:p w14:paraId="40576776" w14:textId="77777777" w:rsidR="00A525EA" w:rsidRPr="00A525EA" w:rsidRDefault="00A525EA" w:rsidP="00A525EA">
      <w:pPr>
        <w:ind w:left="502"/>
        <w:contextualSpacing/>
        <w:jc w:val="both"/>
        <w:rPr>
          <w:rFonts w:eastAsia="Calibri" w:cs="Times New Roman"/>
          <w:color w:val="auto"/>
        </w:rPr>
      </w:pPr>
      <w:r w:rsidRPr="00A525EA">
        <w:rPr>
          <w:rFonts w:eastAsia="Calibri" w:cs="Times New Roman"/>
          <w:color w:val="auto"/>
        </w:rPr>
        <w:t>Smatra se da su dokumenti iz članka 265. stavka 1. točke 1. ZJN 2016 ažurirani ako nisu stariji više od šest mjeseci od dana početka postupka javne nabave.</w:t>
      </w:r>
    </w:p>
    <w:p w14:paraId="7428E05F" w14:textId="77777777" w:rsidR="00A525EA" w:rsidRPr="00A525EA" w:rsidRDefault="00A525EA" w:rsidP="00A525EA">
      <w:pPr>
        <w:ind w:left="502"/>
        <w:contextualSpacing/>
        <w:jc w:val="both"/>
        <w:rPr>
          <w:rFonts w:eastAsia="Calibri" w:cs="Times New Roman"/>
          <w:color w:val="auto"/>
        </w:rPr>
      </w:pPr>
      <w:r w:rsidRPr="00A525EA">
        <w:rPr>
          <w:rFonts w:eastAsia="Calibri" w:cs="Times New Roman"/>
          <w:color w:val="auto"/>
        </w:rPr>
        <w:t>Smatra se da su dokumenti iz članka 265. stavka 1. točke 2. i 3. i stavka 2. ZJN 2016 ažurirani ako nisu stariji od dana početka postupka javne nabave.</w:t>
      </w:r>
    </w:p>
    <w:p w14:paraId="3EEF1073" w14:textId="7FFCCF31" w:rsidR="002A2D6C" w:rsidRPr="002A2D6C" w:rsidRDefault="00A525EA" w:rsidP="00A525EA">
      <w:pPr>
        <w:ind w:left="502"/>
        <w:contextualSpacing/>
        <w:jc w:val="both"/>
        <w:rPr>
          <w:rFonts w:eastAsia="Calibri" w:cs="Times New Roman"/>
          <w:color w:val="auto"/>
        </w:rPr>
      </w:pPr>
      <w:r w:rsidRPr="00A525EA">
        <w:rPr>
          <w:rFonts w:eastAsia="Calibri" w:cs="Times New Roman"/>
          <w:color w:val="auto"/>
        </w:rPr>
        <w:t>U postupku javne nabave dopušteno je dokazivati da dostavljeni dokumenti nisu ažurirani sukladno odredbi stavka 2. članka 20. Pravilnika o dokumentaciji o nabavi te ponudi u postupcima javne nabave</w:t>
      </w:r>
      <w:r w:rsidR="002A2D6C" w:rsidRPr="002A2D6C">
        <w:rPr>
          <w:rFonts w:eastAsia="Calibri" w:cs="Times New Roman"/>
          <w:color w:val="auto"/>
        </w:rPr>
        <w:t>.</w:t>
      </w:r>
    </w:p>
    <w:p w14:paraId="370BEFB3" w14:textId="32353996" w:rsidR="0075051E" w:rsidRDefault="0075051E" w:rsidP="0075051E">
      <w:pPr>
        <w:ind w:left="502"/>
        <w:contextualSpacing/>
        <w:jc w:val="both"/>
        <w:rPr>
          <w:rFonts w:eastAsia="Calibri" w:cs="Times New Roman"/>
          <w:color w:val="auto"/>
        </w:rPr>
      </w:pPr>
      <w:r w:rsidRPr="00C91F94">
        <w:rPr>
          <w:rFonts w:eastAsia="Calibri" w:cs="Times New Roman"/>
          <w:color w:val="auto"/>
        </w:rPr>
        <w:t>Smatra se da naručitelj posjeduje ažurirane popratne dokumente ako istima ima izravan pristup elektroničkim sredstvima komunikacije putem besplatne nacionalne baze podataka na jeziku iz članka 280. stavka 2. ZJN 2016 ili putem EOJN RH. Ažurirane popratne dokumente ponuditelji mogu dostaviti u neovjerenoj preslici elektroničkim sredstvima komunikacije ili na drugi dokaziv način. Neovjerenom preslikom smatra se i neovjerena preslika elektroničke isprave na papiru. U svrhu dodatne provjere informacija naručitelj može zatražiti dostavu ili stavljanje na uvid izvornika ili ovjerenih preslika jednog ili više traženih dokumenata. Ponudbeni list, troškovnik i jamstvo za ozbiljnost ponude ne smatraju se određenim dokumentima koji nedostaju u smislu članka 293. ZJN 2016 te naručitelj ne smije zatražiti ponuditelja da iste dostavi tijekom pregleda i ocjene ponuda.</w:t>
      </w:r>
    </w:p>
    <w:p w14:paraId="26445175" w14:textId="4A61B755" w:rsidR="0075051E" w:rsidRDefault="0075051E" w:rsidP="0075051E">
      <w:pPr>
        <w:ind w:left="502"/>
        <w:contextualSpacing/>
        <w:jc w:val="both"/>
        <w:rPr>
          <w:rFonts w:eastAsia="Calibri" w:cs="Times New Roman"/>
          <w:color w:val="auto"/>
        </w:rPr>
      </w:pPr>
    </w:p>
    <w:p w14:paraId="5EF7E3E6" w14:textId="7E1A877D" w:rsidR="00E71AEF" w:rsidRPr="00960952" w:rsidRDefault="0017277F" w:rsidP="009A7896">
      <w:pPr>
        <w:pStyle w:val="Standard"/>
        <w:numPr>
          <w:ilvl w:val="1"/>
          <w:numId w:val="7"/>
        </w:numPr>
        <w:ind w:left="567" w:hanging="567"/>
        <w:jc w:val="both"/>
        <w:outlineLvl w:val="1"/>
        <w:rPr>
          <w:rFonts w:cs="Times New Roman"/>
          <w:b/>
        </w:rPr>
      </w:pPr>
      <w:r w:rsidRPr="00960952">
        <w:rPr>
          <w:rFonts w:cs="Times New Roman"/>
          <w:b/>
        </w:rPr>
        <w:t>Oslanjanje na sposobnost drugih subjekata</w:t>
      </w:r>
      <w:bookmarkEnd w:id="62"/>
    </w:p>
    <w:p w14:paraId="66EEE2B1" w14:textId="77777777" w:rsidR="000E7300" w:rsidRPr="00960952" w:rsidRDefault="000E7300" w:rsidP="00400548">
      <w:pPr>
        <w:pStyle w:val="Tijeloteksta"/>
        <w:spacing w:after="120"/>
        <w:ind w:left="0"/>
        <w:jc w:val="both"/>
        <w:rPr>
          <w:rFonts w:ascii="Times New Roman" w:hAnsi="Times New Roman" w:cs="Times New Roman"/>
          <w:lang w:val="hr-HR"/>
        </w:rPr>
      </w:pPr>
    </w:p>
    <w:p w14:paraId="757B8EF8" w14:textId="727045A9" w:rsidR="00E71AEF" w:rsidRPr="00960952" w:rsidRDefault="00E71AEF"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Gospodarski subjekt može se u postupku javne nabave radi dokazivanja ispunjavanja kriterija za odabir gospodarskog subjekta</w:t>
      </w:r>
      <w:r w:rsidR="00400548" w:rsidRPr="00960952">
        <w:rPr>
          <w:rFonts w:ascii="Times New Roman" w:hAnsi="Times New Roman" w:cs="Times New Roman"/>
          <w:lang w:val="hr-HR"/>
        </w:rPr>
        <w:t>, koji se odnosi na ekonomsku i financijsku i tehničku i stručnu sposobnost (</w:t>
      </w:r>
      <w:r w:rsidR="00F01860" w:rsidRPr="00960952">
        <w:rPr>
          <w:rFonts w:ascii="Times New Roman" w:hAnsi="Times New Roman" w:cs="Times New Roman"/>
          <w:lang w:val="hr-HR"/>
        </w:rPr>
        <w:t>točke 4.2. i 4.3. ove dokumentacije i nabavi</w:t>
      </w:r>
      <w:r w:rsidR="00400548" w:rsidRPr="00960952">
        <w:rPr>
          <w:rFonts w:ascii="Times New Roman" w:hAnsi="Times New Roman" w:cs="Times New Roman"/>
          <w:lang w:val="hr-HR"/>
        </w:rPr>
        <w:t>),</w:t>
      </w:r>
      <w:r w:rsidRPr="00960952">
        <w:rPr>
          <w:rFonts w:ascii="Times New Roman" w:hAnsi="Times New Roman" w:cs="Times New Roman"/>
          <w:lang w:val="hr-HR"/>
        </w:rPr>
        <w:t xml:space="preserve"> osloniti na sposobnost drugih subjekata, bez obzira na pravnu prirodu njihova međusobnog odnosa.</w:t>
      </w:r>
    </w:p>
    <w:p w14:paraId="2028A4CD" w14:textId="77777777" w:rsidR="00CA031A" w:rsidRPr="00960952" w:rsidRDefault="00CA031A"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Ako se gospodarski subjekt oslanja na sposobnost drugih subjekata radi dokazivanja ispunjavanja kriterija ekonomske i financijske sposobnosti, njihova odgovornost za izvršenje ugovora je solidarna.</w:t>
      </w:r>
    </w:p>
    <w:p w14:paraId="76A0E88C" w14:textId="730696F1" w:rsidR="0075051E" w:rsidRDefault="00400548"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za koje se ta sposobnost traži. </w:t>
      </w:r>
      <w:bookmarkStart w:id="63" w:name="_Hlk494357081"/>
    </w:p>
    <w:p w14:paraId="2238EDEC" w14:textId="7C049256" w:rsidR="00E432AD" w:rsidRDefault="00E432AD" w:rsidP="00B23DCA">
      <w:pPr>
        <w:pStyle w:val="Tijeloteksta"/>
        <w:spacing w:after="120"/>
        <w:ind w:left="567"/>
        <w:jc w:val="both"/>
        <w:rPr>
          <w:rFonts w:ascii="Times New Roman" w:hAnsi="Times New Roman" w:cs="Times New Roman"/>
          <w:lang w:val="hr-HR"/>
        </w:rPr>
      </w:pPr>
      <w:bookmarkStart w:id="64" w:name="_Hlk16495093"/>
      <w:r>
        <w:rPr>
          <w:rFonts w:ascii="Times New Roman" w:hAnsi="Times New Roman" w:cs="Times New Roman"/>
          <w:lang w:val="hr-HR"/>
        </w:rPr>
        <w:t>Ponuditelj</w:t>
      </w:r>
      <w:r w:rsidRPr="00E432AD">
        <w:rPr>
          <w:rFonts w:ascii="Times New Roman" w:hAnsi="Times New Roman" w:cs="Times New Roman"/>
          <w:lang w:val="hr-HR"/>
        </w:rPr>
        <w:t xml:space="preserve"> i </w:t>
      </w:r>
      <w:proofErr w:type="spellStart"/>
      <w:r w:rsidRPr="00E432AD">
        <w:rPr>
          <w:rFonts w:ascii="Times New Roman" w:hAnsi="Times New Roman" w:cs="Times New Roman"/>
          <w:lang w:val="hr-HR"/>
        </w:rPr>
        <w:t>podugovaratelj</w:t>
      </w:r>
      <w:proofErr w:type="spellEnd"/>
      <w:r w:rsidRPr="00E432AD">
        <w:rPr>
          <w:rFonts w:ascii="Times New Roman" w:hAnsi="Times New Roman" w:cs="Times New Roman"/>
          <w:lang w:val="hr-HR"/>
        </w:rPr>
        <w:t xml:space="preserve">(i) na čiju se sposobnost ponuditelj oslanja te gospodarski subjekt na čiju se sposobnost ponuditelj oslanja (a nije član zajednice niti </w:t>
      </w:r>
      <w:proofErr w:type="spellStart"/>
      <w:r w:rsidRPr="00E432AD">
        <w:rPr>
          <w:rFonts w:ascii="Times New Roman" w:hAnsi="Times New Roman" w:cs="Times New Roman"/>
          <w:lang w:val="hr-HR"/>
        </w:rPr>
        <w:t>podugovaratelj</w:t>
      </w:r>
      <w:proofErr w:type="spellEnd"/>
      <w:r w:rsidRPr="00E432AD">
        <w:rPr>
          <w:rFonts w:ascii="Times New Roman" w:hAnsi="Times New Roman" w:cs="Times New Roman"/>
          <w:lang w:val="hr-HR"/>
        </w:rPr>
        <w:t>), mogu skupno (zajednički) dokazivati da ispunjavaju tražene kriterije za kvalitativni odabir gospodarskog subjekta iz točke 4.2. i 4.3. ove Dokumentacije o nabavi</w:t>
      </w:r>
    </w:p>
    <w:bookmarkEnd w:id="64"/>
    <w:p w14:paraId="524704BE" w14:textId="7D0C2D94" w:rsidR="00E71AEF" w:rsidRPr="00960952" w:rsidRDefault="00E71AEF"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bookmarkEnd w:id="63"/>
    <w:p w14:paraId="098DD6AD" w14:textId="77777777" w:rsidR="00400548" w:rsidRPr="00960952" w:rsidRDefault="00E71AEF"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Naručitelj će provjeriti ispunjava li drugi subjekt na čiju se sposobnost gospodarski subjekt oslanja relevantne kriterije za odabir gospodarskog subjekta (uvjete sposobnost</w:t>
      </w:r>
      <w:r w:rsidR="005012D6" w:rsidRPr="00960952">
        <w:rPr>
          <w:rFonts w:ascii="Times New Roman" w:hAnsi="Times New Roman" w:cs="Times New Roman"/>
          <w:lang w:val="hr-HR"/>
        </w:rPr>
        <w:t>i</w:t>
      </w:r>
      <w:r w:rsidRPr="00960952">
        <w:rPr>
          <w:rFonts w:ascii="Times New Roman" w:hAnsi="Times New Roman" w:cs="Times New Roman"/>
          <w:lang w:val="hr-HR"/>
        </w:rPr>
        <w:t>) te po</w:t>
      </w:r>
      <w:r w:rsidR="00400548" w:rsidRPr="00960952">
        <w:rPr>
          <w:rFonts w:ascii="Times New Roman" w:hAnsi="Times New Roman" w:cs="Times New Roman"/>
          <w:lang w:val="hr-HR"/>
        </w:rPr>
        <w:t xml:space="preserve">stoje li </w:t>
      </w:r>
      <w:r w:rsidR="00400548" w:rsidRPr="00960952">
        <w:rPr>
          <w:rFonts w:ascii="Times New Roman" w:hAnsi="Times New Roman" w:cs="Times New Roman"/>
          <w:lang w:val="hr-HR"/>
        </w:rPr>
        <w:lastRenderedPageBreak/>
        <w:t>osnove za isključenje.</w:t>
      </w:r>
    </w:p>
    <w:p w14:paraId="217162AC" w14:textId="77777777" w:rsidR="00400548" w:rsidRPr="00960952" w:rsidRDefault="000E31E5"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 xml:space="preserve">Naručitelj </w:t>
      </w:r>
      <w:r w:rsidR="00400548" w:rsidRPr="00960952">
        <w:rPr>
          <w:rFonts w:ascii="Times New Roman" w:hAnsi="Times New Roman" w:cs="Times New Roman"/>
          <w:lang w:val="hr-HR"/>
        </w:rPr>
        <w:t>će od gospodarskog subjekta zahtijevati da zam</w:t>
      </w:r>
      <w:r w:rsidRPr="00960952">
        <w:rPr>
          <w:rFonts w:ascii="Times New Roman" w:hAnsi="Times New Roman" w:cs="Times New Roman"/>
          <w:lang w:val="hr-HR"/>
        </w:rPr>
        <w:t>i</w:t>
      </w:r>
      <w:r w:rsidR="00400548" w:rsidRPr="00960952">
        <w:rPr>
          <w:rFonts w:ascii="Times New Roman" w:hAnsi="Times New Roman" w:cs="Times New Roman"/>
          <w:lang w:val="hr-HR"/>
        </w:rPr>
        <w:t>jeni subjekt na čiju se sposobnost oslonio radi dokazivanja kriterija za odabir ako utvrdi da kod tog subjekta postoje osnove za isključenje ili da ne udovoljava relevantnim kriterijima za odabir gospodarskog subjekta.</w:t>
      </w:r>
    </w:p>
    <w:p w14:paraId="15E32054" w14:textId="77777777" w:rsidR="00E71AEF" w:rsidRPr="00960952" w:rsidRDefault="00E71AEF" w:rsidP="00B23DCA">
      <w:pPr>
        <w:pStyle w:val="Tijeloteksta"/>
        <w:spacing w:after="120"/>
        <w:ind w:left="567"/>
        <w:jc w:val="both"/>
        <w:rPr>
          <w:rFonts w:ascii="Times New Roman" w:hAnsi="Times New Roman" w:cs="Times New Roman"/>
          <w:lang w:val="hr-HR"/>
        </w:rPr>
      </w:pPr>
      <w:r w:rsidRPr="00960952">
        <w:rPr>
          <w:rFonts w:ascii="Times New Roman" w:hAnsi="Times New Roman" w:cs="Times New Roman"/>
          <w:lang w:val="hr-HR"/>
        </w:rPr>
        <w:t>Pod istim uvjetima, zajednica ponuditelja može se osloniti na sposobnost članova zajednice ili drugih subjekata.</w:t>
      </w:r>
    </w:p>
    <w:p w14:paraId="172C8EFB" w14:textId="77777777" w:rsidR="0075051E" w:rsidRPr="00D7221A" w:rsidRDefault="0075051E" w:rsidP="00B23DCA">
      <w:pPr>
        <w:pStyle w:val="Tijeloteksta"/>
        <w:spacing w:after="120"/>
        <w:ind w:left="567"/>
        <w:jc w:val="both"/>
        <w:rPr>
          <w:rFonts w:ascii="Times New Roman" w:hAnsi="Times New Roman" w:cs="Times New Roman"/>
          <w:b/>
          <w:lang w:val="hr-HR"/>
        </w:rPr>
      </w:pPr>
      <w:bookmarkStart w:id="65" w:name="_Hlk524083942"/>
      <w:r w:rsidRPr="00C91F94">
        <w:rPr>
          <w:rFonts w:ascii="Times New Roman" w:hAnsi="Times New Roman" w:cs="Times New Roman"/>
          <w:lang w:val="hr-HR"/>
        </w:rPr>
        <w:t xml:space="preserve">U slučaju oslanjanja na sposobnost drugih subjekata gospodarski subjekt u ponudi kao dokaz dostavlja ispunjeni </w:t>
      </w:r>
      <w:r w:rsidRPr="00C91F94">
        <w:rPr>
          <w:rFonts w:ascii="Times New Roman" w:hAnsi="Times New Roman" w:cs="Times New Roman"/>
          <w:b/>
          <w:lang w:val="hr-HR"/>
        </w:rPr>
        <w:t xml:space="preserve">e-ESPD Obrazac  u dijelu II. Podaci o gospodarskom subjektu, Odjeljak </w:t>
      </w:r>
      <w:r w:rsidRPr="00D7221A">
        <w:rPr>
          <w:rFonts w:ascii="Times New Roman" w:hAnsi="Times New Roman" w:cs="Times New Roman"/>
          <w:b/>
          <w:lang w:val="hr-HR"/>
        </w:rPr>
        <w:t xml:space="preserve">C) Podaci o oslanjanju na sposobnosti drugih subjekata. </w:t>
      </w:r>
    </w:p>
    <w:p w14:paraId="2375E04B" w14:textId="7171F4F9" w:rsidR="0075051E" w:rsidRPr="00D7221A" w:rsidRDefault="0075051E" w:rsidP="00B23DCA">
      <w:pPr>
        <w:pStyle w:val="Tijeloteksta"/>
        <w:spacing w:after="120"/>
        <w:ind w:left="567"/>
        <w:jc w:val="both"/>
        <w:rPr>
          <w:rFonts w:ascii="Times New Roman" w:hAnsi="Times New Roman" w:cs="Times New Roman"/>
          <w:lang w:val="hr-HR"/>
        </w:rPr>
      </w:pPr>
      <w:r w:rsidRPr="00D7221A">
        <w:rPr>
          <w:rFonts w:ascii="Times New Roman" w:hAnsi="Times New Roman" w:cs="Times New Roman"/>
          <w:lang w:val="hr-HR"/>
        </w:rPr>
        <w:t xml:space="preserve">Subjekti na čiju se sposobnost gospodarski subjekt oslanja dužni su ispuniti e-ESPD Obrazac u </w:t>
      </w:r>
      <w:r w:rsidR="00CC6D8D">
        <w:rPr>
          <w:rFonts w:ascii="Times New Roman" w:hAnsi="Times New Roman" w:cs="Times New Roman"/>
          <w:lang w:val="hr-HR"/>
        </w:rPr>
        <w:t xml:space="preserve">relevantnom </w:t>
      </w:r>
      <w:r w:rsidRPr="00D7221A">
        <w:rPr>
          <w:rFonts w:ascii="Times New Roman" w:hAnsi="Times New Roman" w:cs="Times New Roman"/>
          <w:lang w:val="hr-HR"/>
        </w:rPr>
        <w:t>dijelu:</w:t>
      </w:r>
    </w:p>
    <w:p w14:paraId="7C2A750F" w14:textId="575C451F" w:rsidR="0075051E" w:rsidRPr="00D7221A" w:rsidRDefault="0075051E" w:rsidP="00B23DCA">
      <w:pPr>
        <w:pStyle w:val="Tijeloteksta"/>
        <w:spacing w:after="120"/>
        <w:ind w:left="567"/>
        <w:jc w:val="both"/>
        <w:rPr>
          <w:rFonts w:ascii="Times New Roman" w:hAnsi="Times New Roman" w:cs="Times New Roman"/>
          <w:b/>
          <w:lang w:val="hr-HR"/>
        </w:rPr>
      </w:pPr>
      <w:r w:rsidRPr="00D7221A">
        <w:rPr>
          <w:rFonts w:ascii="Times New Roman" w:hAnsi="Times New Roman" w:cs="Times New Roman"/>
          <w:b/>
          <w:lang w:val="hr-HR"/>
        </w:rPr>
        <w:t>- Dio IV. Kriteriji za odabir</w:t>
      </w:r>
      <w:r w:rsidR="008A3640" w:rsidRPr="008A3640">
        <w:t xml:space="preserve"> </w:t>
      </w:r>
      <w:r w:rsidR="008A3640" w:rsidRPr="008A3640">
        <w:rPr>
          <w:rFonts w:ascii="Times New Roman" w:hAnsi="Times New Roman" w:cs="Times New Roman"/>
          <w:b/>
          <w:lang w:val="hr-HR"/>
        </w:rPr>
        <w:t>gospodarskog subjekta</w:t>
      </w:r>
      <w:r w:rsidRPr="00D7221A">
        <w:rPr>
          <w:rFonts w:ascii="Times New Roman" w:hAnsi="Times New Roman" w:cs="Times New Roman"/>
          <w:b/>
          <w:lang w:val="hr-HR"/>
        </w:rPr>
        <w:t>, Odjeljak B: Ekonomska i financijska sposobnost: točka 1a, ako je primjenjivo točka 3</w:t>
      </w:r>
      <w:bookmarkEnd w:id="65"/>
      <w:r w:rsidRPr="00D7221A">
        <w:rPr>
          <w:rFonts w:ascii="Times New Roman" w:hAnsi="Times New Roman" w:cs="Times New Roman"/>
          <w:b/>
          <w:lang w:val="hr-HR"/>
        </w:rPr>
        <w:t>;</w:t>
      </w:r>
    </w:p>
    <w:p w14:paraId="03D9BC29" w14:textId="757CFA48" w:rsidR="0075051E" w:rsidRPr="00D7221A" w:rsidRDefault="0075051E" w:rsidP="00B23DCA">
      <w:pPr>
        <w:pStyle w:val="Tijeloteksta"/>
        <w:spacing w:after="120"/>
        <w:ind w:left="567"/>
        <w:jc w:val="both"/>
        <w:rPr>
          <w:rFonts w:ascii="Times New Roman" w:hAnsi="Times New Roman" w:cs="Times New Roman"/>
          <w:b/>
          <w:lang w:val="hr-HR"/>
        </w:rPr>
      </w:pPr>
      <w:r w:rsidRPr="00D7221A">
        <w:rPr>
          <w:rFonts w:ascii="Times New Roman" w:hAnsi="Times New Roman" w:cs="Times New Roman"/>
          <w:b/>
          <w:lang w:val="hr-HR"/>
        </w:rPr>
        <w:t>- Dio IV. Kriteriji za odabir</w:t>
      </w:r>
      <w:r w:rsidR="008A3640" w:rsidRPr="008A3640">
        <w:t xml:space="preserve"> </w:t>
      </w:r>
      <w:r w:rsidR="008A3640" w:rsidRPr="008A3640">
        <w:rPr>
          <w:rFonts w:ascii="Times New Roman" w:hAnsi="Times New Roman" w:cs="Times New Roman"/>
          <w:b/>
          <w:lang w:val="hr-HR"/>
        </w:rPr>
        <w:t>gospodarskog subjekta</w:t>
      </w:r>
      <w:r w:rsidRPr="00D7221A">
        <w:rPr>
          <w:rFonts w:ascii="Times New Roman" w:hAnsi="Times New Roman" w:cs="Times New Roman"/>
          <w:b/>
          <w:lang w:val="hr-HR"/>
        </w:rPr>
        <w:t>, Odjeljak C: Tehnička i stručna sposobnost: točka 1a,</w:t>
      </w:r>
    </w:p>
    <w:p w14:paraId="4623296D" w14:textId="77777777" w:rsidR="0075051E" w:rsidRPr="0075051E" w:rsidRDefault="0075051E" w:rsidP="00B23DCA">
      <w:pPr>
        <w:ind w:left="567"/>
        <w:rPr>
          <w:rFonts w:cs="Arial"/>
          <w:color w:val="231F20"/>
          <w:highlight w:val="yellow"/>
        </w:rPr>
      </w:pPr>
    </w:p>
    <w:p w14:paraId="4DF91496" w14:textId="5ED9990E" w:rsidR="0075051E" w:rsidRPr="00C91F94" w:rsidRDefault="0075051E" w:rsidP="00B23DCA">
      <w:pPr>
        <w:pStyle w:val="Tijeloteksta"/>
        <w:spacing w:after="120"/>
        <w:ind w:left="567"/>
        <w:jc w:val="both"/>
        <w:rPr>
          <w:rFonts w:ascii="Times New Roman" w:hAnsi="Times New Roman" w:cs="Times New Roman"/>
          <w:lang w:val="hr-HR"/>
        </w:rPr>
      </w:pPr>
      <w:bookmarkStart w:id="66" w:name="_Hlk524083959"/>
      <w:r w:rsidRPr="00C91F94">
        <w:rPr>
          <w:rFonts w:ascii="Times New Roman" w:hAnsi="Times New Roman" w:cs="Times New Roman"/>
          <w:lang w:val="hr-HR"/>
        </w:rPr>
        <w:t xml:space="preserve">Naručitelj </w:t>
      </w:r>
      <w:r w:rsidR="009B4241">
        <w:rPr>
          <w:rFonts w:ascii="Times New Roman" w:hAnsi="Times New Roman" w:cs="Times New Roman"/>
          <w:lang w:val="hr-HR"/>
        </w:rPr>
        <w:t xml:space="preserve">može </w:t>
      </w:r>
      <w:r w:rsidRPr="00C91F94">
        <w:rPr>
          <w:rFonts w:ascii="Times New Roman" w:hAnsi="Times New Roman" w:cs="Times New Roman"/>
          <w:lang w:val="hr-HR"/>
        </w:rPr>
        <w:t>prije donošenja odluke o odabiru od ponuditelja koji je podnio ekonomski najpovoljniju ponudu zatražiti da u primjerenom roku, ne kraćem od 5 (pet) dana dostavi:</w:t>
      </w:r>
      <w:bookmarkEnd w:id="66"/>
    </w:p>
    <w:p w14:paraId="67979E19" w14:textId="77777777" w:rsidR="0075051E" w:rsidRPr="00C91F94" w:rsidRDefault="0075051E" w:rsidP="00B23DCA">
      <w:pPr>
        <w:pStyle w:val="Tijeloteksta"/>
        <w:spacing w:after="120"/>
        <w:ind w:left="567"/>
        <w:jc w:val="both"/>
        <w:rPr>
          <w:rFonts w:ascii="Times New Roman" w:hAnsi="Times New Roman" w:cs="Times New Roman"/>
          <w:b/>
          <w:i/>
          <w:u w:val="single"/>
          <w:lang w:val="hr-HR"/>
        </w:rPr>
      </w:pPr>
      <w:r w:rsidRPr="00C91F94">
        <w:rPr>
          <w:rFonts w:ascii="Times New Roman" w:hAnsi="Times New Roman" w:cs="Times New Roman"/>
          <w:b/>
          <w:i/>
          <w:u w:val="single"/>
          <w:lang w:val="hr-HR"/>
        </w:rPr>
        <w:t>- potpisanu Izjavu o stavljanju resursa na raspolaganje ili Ugovor/sporazum o poslovnoj/tehničkoj suradnji iz kojega je vidljivo koji se resursi međusobno ustupaju.</w:t>
      </w:r>
    </w:p>
    <w:p w14:paraId="3E991C98" w14:textId="77777777" w:rsidR="0075051E" w:rsidRPr="00C91F94" w:rsidRDefault="0075051E" w:rsidP="00B23DCA">
      <w:pPr>
        <w:pStyle w:val="Tijeloteksta"/>
        <w:spacing w:after="120"/>
        <w:ind w:left="567"/>
        <w:jc w:val="both"/>
        <w:rPr>
          <w:rFonts w:ascii="Times New Roman" w:hAnsi="Times New Roman" w:cs="Times New Roman"/>
          <w:lang w:val="hr-HR"/>
        </w:rPr>
      </w:pPr>
      <w:bookmarkStart w:id="67" w:name="_Hlk524083984"/>
      <w:r w:rsidRPr="00C91F94">
        <w:rPr>
          <w:rFonts w:ascii="Times New Roman" w:hAnsi="Times New Roman" w:cs="Times New Roman"/>
          <w:lang w:val="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12EAC232" w14:textId="11ABBB19" w:rsidR="0075051E" w:rsidRPr="00C91F94" w:rsidRDefault="0075051E" w:rsidP="00B23DCA">
      <w:pPr>
        <w:pStyle w:val="Tijeloteksta"/>
        <w:spacing w:after="120"/>
        <w:ind w:left="567"/>
        <w:jc w:val="both"/>
        <w:rPr>
          <w:rFonts w:ascii="Times New Roman" w:hAnsi="Times New Roman" w:cs="Times New Roman"/>
          <w:lang w:val="hr-HR"/>
        </w:rPr>
      </w:pPr>
      <w:r w:rsidRPr="00C91F94">
        <w:rPr>
          <w:rFonts w:ascii="Times New Roman" w:hAnsi="Times New Roman" w:cs="Times New Roman"/>
          <w:lang w:val="hr-HR"/>
        </w:rPr>
        <w:t>Temeljem članka 275. stavka 1. ZJN 2016 Naručitelj će provjeriti ispunjavaju li drugi subjekti na čiju se sposobnost gospodarski subjekt oslanja relevantne kriterije za odabir gospodarskog subjekta (uvjete sposobnosti) te postoje li osnove za njihovo isključenje.</w:t>
      </w:r>
      <w:bookmarkEnd w:id="67"/>
      <w:r w:rsidRPr="00C91F94">
        <w:rPr>
          <w:rFonts w:ascii="Times New Roman" w:hAnsi="Times New Roman" w:cs="Times New Roman"/>
          <w:lang w:val="hr-HR"/>
        </w:rPr>
        <w:t xml:space="preserve">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6596FF8C" w14:textId="77777777" w:rsidR="00961CF3" w:rsidRPr="00960952" w:rsidRDefault="00961CF3" w:rsidP="00E71AEF">
      <w:pPr>
        <w:pStyle w:val="Standard"/>
        <w:jc w:val="both"/>
        <w:rPr>
          <w:rFonts w:cs="Times New Roman"/>
          <w:b/>
        </w:rPr>
      </w:pPr>
    </w:p>
    <w:p w14:paraId="472680DC" w14:textId="604DEA72" w:rsidR="005E1CAB" w:rsidRPr="00FF1E37" w:rsidRDefault="007D1625" w:rsidP="009A7896">
      <w:pPr>
        <w:pStyle w:val="Standard"/>
        <w:numPr>
          <w:ilvl w:val="0"/>
          <w:numId w:val="7"/>
        </w:numPr>
        <w:jc w:val="both"/>
        <w:outlineLvl w:val="1"/>
        <w:rPr>
          <w:rFonts w:cs="Times New Roman"/>
          <w:b/>
        </w:rPr>
      </w:pPr>
      <w:bookmarkStart w:id="68" w:name="_Toc494352076"/>
      <w:r w:rsidRPr="00960952">
        <w:rPr>
          <w:rFonts w:cs="Times New Roman"/>
          <w:b/>
        </w:rPr>
        <w:t>EUROPSKA JEDINSTVENA DOKUMENTACIJA O NABAVI (ESPD)</w:t>
      </w:r>
      <w:bookmarkEnd w:id="68"/>
    </w:p>
    <w:p w14:paraId="145E172F" w14:textId="77777777" w:rsidR="005E1CAB" w:rsidRPr="00960952" w:rsidRDefault="005E1CAB" w:rsidP="005E1CAB">
      <w:pPr>
        <w:pStyle w:val="Standard"/>
        <w:ind w:left="426"/>
        <w:jc w:val="both"/>
        <w:rPr>
          <w:rFonts w:cs="Times New Roman"/>
        </w:rPr>
      </w:pPr>
    </w:p>
    <w:p w14:paraId="18821A05" w14:textId="3A00B21F" w:rsidR="004C012C" w:rsidRPr="004C012C" w:rsidRDefault="00C24440" w:rsidP="009A7896">
      <w:pPr>
        <w:pStyle w:val="Standard"/>
        <w:numPr>
          <w:ilvl w:val="1"/>
          <w:numId w:val="7"/>
        </w:numPr>
        <w:jc w:val="both"/>
        <w:outlineLvl w:val="1"/>
        <w:rPr>
          <w:rFonts w:cs="Times New Roman"/>
          <w:b/>
        </w:rPr>
      </w:pPr>
      <w:r>
        <w:rPr>
          <w:rFonts w:cs="Times New Roman"/>
          <w:b/>
        </w:rPr>
        <w:t xml:space="preserve"> </w:t>
      </w:r>
      <w:r w:rsidR="004C012C" w:rsidRPr="004C012C">
        <w:rPr>
          <w:rFonts w:cs="Times New Roman"/>
          <w:b/>
        </w:rPr>
        <w:t>Navod da je gospodarski subjekt u ponudi obvezan dostaviti ESPD kao preliminarni dokaz da ispunjava tražene kriterije za kvalitativni odabir gospodarskog subjekta</w:t>
      </w:r>
    </w:p>
    <w:p w14:paraId="522CDEC6" w14:textId="77777777" w:rsidR="004C012C" w:rsidRPr="004C012C" w:rsidRDefault="004C012C" w:rsidP="004C012C">
      <w:pPr>
        <w:pStyle w:val="Standard"/>
        <w:ind w:left="502"/>
        <w:jc w:val="both"/>
        <w:rPr>
          <w:rFonts w:cs="Times New Roman"/>
        </w:rPr>
      </w:pPr>
    </w:p>
    <w:p w14:paraId="1E6B2B2C" w14:textId="1E8D9E5A" w:rsidR="004C012C" w:rsidRDefault="004C012C" w:rsidP="004C012C">
      <w:pPr>
        <w:pStyle w:val="Standard"/>
        <w:ind w:left="502"/>
        <w:jc w:val="both"/>
        <w:rPr>
          <w:rFonts w:cs="Times New Roman"/>
        </w:rPr>
      </w:pPr>
      <w:r w:rsidRPr="004C012C">
        <w:rPr>
          <w:rFonts w:cs="Times New Roman"/>
        </w:rPr>
        <w:t xml:space="preserve">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 ESPD je ažurirana formalna izjava gospodarskog subjekta, koja služi kao preliminarni dokaz umjesto potvrda koje izdaju tijela javne vlasti ili treće strane, a kojima se </w:t>
      </w:r>
      <w:r w:rsidRPr="004C012C">
        <w:rPr>
          <w:rFonts w:cs="Times New Roman"/>
        </w:rPr>
        <w:lastRenderedPageBreak/>
        <w:t>potvrđuje da taj gospodarski subjekt:</w:t>
      </w:r>
    </w:p>
    <w:p w14:paraId="188D5D40" w14:textId="77777777" w:rsidR="004C012C" w:rsidRPr="004C012C" w:rsidRDefault="004C012C" w:rsidP="004C012C">
      <w:pPr>
        <w:pStyle w:val="Standard"/>
        <w:ind w:left="502"/>
        <w:jc w:val="both"/>
        <w:rPr>
          <w:rFonts w:cs="Times New Roman"/>
        </w:rPr>
      </w:pPr>
    </w:p>
    <w:p w14:paraId="1063F747" w14:textId="75296A08" w:rsidR="004C012C" w:rsidRPr="004C012C" w:rsidRDefault="004C012C" w:rsidP="009A7896">
      <w:pPr>
        <w:pStyle w:val="Standard"/>
        <w:numPr>
          <w:ilvl w:val="0"/>
          <w:numId w:val="19"/>
        </w:numPr>
        <w:jc w:val="both"/>
        <w:rPr>
          <w:rFonts w:cs="Times New Roman"/>
        </w:rPr>
      </w:pPr>
      <w:r w:rsidRPr="004C012C">
        <w:rPr>
          <w:rFonts w:cs="Times New Roman"/>
        </w:rPr>
        <w:t>nije u jednoj od situacija zbog koje se gospodarski subjekt isključuje ili može isključiti iz postupka javne nabave (osnove za isključenje definirane točkama 3.1.</w:t>
      </w:r>
      <w:r w:rsidR="002F00BD">
        <w:rPr>
          <w:rFonts w:cs="Times New Roman"/>
        </w:rPr>
        <w:t xml:space="preserve"> i </w:t>
      </w:r>
      <w:r w:rsidRPr="004C012C">
        <w:rPr>
          <w:rFonts w:cs="Times New Roman"/>
        </w:rPr>
        <w:t>3.2.</w:t>
      </w:r>
      <w:r w:rsidRPr="00510E53">
        <w:rPr>
          <w:rFonts w:cs="Times New Roman"/>
        </w:rPr>
        <w:t xml:space="preserve"> dokumentacije</w:t>
      </w:r>
      <w:r w:rsidRPr="004C012C">
        <w:rPr>
          <w:rFonts w:cs="Times New Roman"/>
        </w:rPr>
        <w:t xml:space="preserve">) te da </w:t>
      </w:r>
    </w:p>
    <w:p w14:paraId="66120C6C" w14:textId="3BF298AF" w:rsidR="004C012C" w:rsidRPr="004C012C" w:rsidRDefault="004C012C" w:rsidP="009A7896">
      <w:pPr>
        <w:pStyle w:val="Standard"/>
        <w:numPr>
          <w:ilvl w:val="0"/>
          <w:numId w:val="19"/>
        </w:numPr>
        <w:jc w:val="both"/>
        <w:rPr>
          <w:rFonts w:cs="Times New Roman"/>
        </w:rPr>
      </w:pPr>
      <w:r w:rsidRPr="004C012C">
        <w:rPr>
          <w:rFonts w:cs="Times New Roman"/>
        </w:rPr>
        <w:t>ispunjava tražene kriterije za odabir gospodarskog subjekta (uvjete sposobnosti definirane točkama 4.1.</w:t>
      </w:r>
      <w:r w:rsidR="00A77F23">
        <w:rPr>
          <w:rFonts w:cs="Times New Roman"/>
        </w:rPr>
        <w:t xml:space="preserve">, </w:t>
      </w:r>
      <w:r w:rsidRPr="004C012C">
        <w:rPr>
          <w:rFonts w:cs="Times New Roman"/>
        </w:rPr>
        <w:t xml:space="preserve">4.2. </w:t>
      </w:r>
      <w:r w:rsidR="00A77F23">
        <w:rPr>
          <w:rFonts w:cs="Times New Roman"/>
        </w:rPr>
        <w:t xml:space="preserve">i 4.3. </w:t>
      </w:r>
      <w:r w:rsidRPr="004C012C">
        <w:rPr>
          <w:rFonts w:cs="Times New Roman"/>
        </w:rPr>
        <w:t>dokumentacije).</w:t>
      </w:r>
    </w:p>
    <w:p w14:paraId="4CE68A77" w14:textId="77777777" w:rsidR="008E0649" w:rsidRPr="008E0649" w:rsidRDefault="008E0649" w:rsidP="008E0649">
      <w:pPr>
        <w:pStyle w:val="Standard"/>
        <w:jc w:val="both"/>
        <w:rPr>
          <w:rFonts w:cs="Times New Roman"/>
        </w:rPr>
      </w:pPr>
    </w:p>
    <w:p w14:paraId="435AD33E" w14:textId="084B3433" w:rsidR="008E0649" w:rsidRPr="008E0649" w:rsidRDefault="008E0649" w:rsidP="009A7896">
      <w:pPr>
        <w:pStyle w:val="Standard"/>
        <w:numPr>
          <w:ilvl w:val="1"/>
          <w:numId w:val="7"/>
        </w:numPr>
        <w:jc w:val="both"/>
        <w:outlineLvl w:val="1"/>
        <w:rPr>
          <w:rFonts w:cs="Times New Roman"/>
        </w:rPr>
      </w:pPr>
      <w:r>
        <w:rPr>
          <w:rFonts w:cs="Times New Roman"/>
          <w:b/>
        </w:rPr>
        <w:t xml:space="preserve"> </w:t>
      </w:r>
      <w:r w:rsidRPr="008E0649">
        <w:rPr>
          <w:rFonts w:cs="Times New Roman"/>
          <w:b/>
        </w:rPr>
        <w:t>Upute za popunjavanje ESPD obrasca</w:t>
      </w:r>
    </w:p>
    <w:p w14:paraId="0E66CD77" w14:textId="77777777" w:rsidR="008E0649" w:rsidRPr="008E0649" w:rsidRDefault="008E0649" w:rsidP="008E0649">
      <w:pPr>
        <w:pStyle w:val="Standard"/>
        <w:jc w:val="both"/>
        <w:rPr>
          <w:rFonts w:cs="Times New Roman"/>
        </w:rPr>
      </w:pPr>
    </w:p>
    <w:p w14:paraId="18E4FCD7" w14:textId="77777777" w:rsidR="008E0649" w:rsidRPr="008E0649" w:rsidRDefault="008E0649" w:rsidP="00B23DCA">
      <w:pPr>
        <w:pStyle w:val="Standard"/>
        <w:ind w:left="426"/>
        <w:jc w:val="both"/>
        <w:rPr>
          <w:rFonts w:cs="Times New Roman"/>
        </w:rPr>
      </w:pPr>
      <w:r w:rsidRPr="008E0649">
        <w:rPr>
          <w:rFonts w:cs="Times New Roman"/>
        </w:rPr>
        <w:t>Naručitelj je na temelju podataka iz ove dokumentacije o nabavi kroz sustav EOJN kreirao elektroničku verziju ESPD obrasca u .</w:t>
      </w:r>
      <w:proofErr w:type="spellStart"/>
      <w:r w:rsidRPr="008E0649">
        <w:rPr>
          <w:rFonts w:cs="Times New Roman"/>
        </w:rPr>
        <w:t>xml</w:t>
      </w:r>
      <w:proofErr w:type="spellEnd"/>
      <w:r w:rsidRPr="008E0649">
        <w:rPr>
          <w:rFonts w:cs="Times New Roman"/>
        </w:rPr>
        <w:t xml:space="preserve">. formatu - </w:t>
      </w:r>
      <w:r w:rsidRPr="004C012C">
        <w:rPr>
          <w:rFonts w:cs="Times New Roman"/>
          <w:b/>
        </w:rPr>
        <w:t>e-ESPD zahtjev</w:t>
      </w:r>
      <w:r w:rsidRPr="008E0649">
        <w:rPr>
          <w:rFonts w:cs="Times New Roman"/>
        </w:rPr>
        <w:t xml:space="preserve"> u koji je upisao osnovne podatke i definirao tražene dokaze te je kreirani e-ESPD zahtjev (u.xml i .pdf formatu)  priložio ovoj dokumentaciji o nabavi.</w:t>
      </w:r>
    </w:p>
    <w:p w14:paraId="43C44405" w14:textId="77777777" w:rsidR="004A11DC" w:rsidRDefault="004A11DC" w:rsidP="00B23DCA">
      <w:pPr>
        <w:pStyle w:val="Standard"/>
        <w:ind w:left="426"/>
        <w:jc w:val="both"/>
        <w:rPr>
          <w:rFonts w:cs="Times New Roman"/>
        </w:rPr>
      </w:pPr>
    </w:p>
    <w:p w14:paraId="23C476D5" w14:textId="19431B6C" w:rsidR="008E0649" w:rsidRPr="008E0649" w:rsidRDefault="008E0649" w:rsidP="00B23DCA">
      <w:pPr>
        <w:pStyle w:val="Standard"/>
        <w:ind w:left="426"/>
        <w:jc w:val="both"/>
        <w:rPr>
          <w:rFonts w:cs="Times New Roman"/>
        </w:rPr>
      </w:pPr>
      <w:r w:rsidRPr="008E0649">
        <w:rPr>
          <w:rFonts w:cs="Times New Roman"/>
        </w:rPr>
        <w:t>Gospodarski subjekt obvezni su u e-ESPD obrascu ( u.xml formatu)  izraditi i dostaviti svoje odgovore sukladno definiranim zahtjevima Naručitelja.</w:t>
      </w:r>
    </w:p>
    <w:p w14:paraId="4D925B40" w14:textId="77777777" w:rsidR="004A11DC" w:rsidRDefault="004A11DC" w:rsidP="00B23DCA">
      <w:pPr>
        <w:pStyle w:val="Standard"/>
        <w:ind w:left="426"/>
        <w:jc w:val="both"/>
        <w:rPr>
          <w:rFonts w:cs="Times New Roman"/>
        </w:rPr>
      </w:pPr>
    </w:p>
    <w:p w14:paraId="5024BB5C" w14:textId="77777777" w:rsidR="004C012C" w:rsidRPr="004C012C" w:rsidRDefault="008E0649" w:rsidP="00B23DCA">
      <w:pPr>
        <w:pStyle w:val="Standard"/>
        <w:ind w:left="426"/>
        <w:jc w:val="both"/>
        <w:rPr>
          <w:rFonts w:cs="Times New Roman"/>
          <w:b/>
        </w:rPr>
      </w:pPr>
      <w:r w:rsidRPr="004C012C">
        <w:rPr>
          <w:rFonts w:cs="Times New Roman"/>
          <w:b/>
        </w:rPr>
        <w:t xml:space="preserve">Upute za preuzimanje e-ESPD zahtjeva te kreiranje e-ESPD odgovora: </w:t>
      </w:r>
    </w:p>
    <w:p w14:paraId="430FA218" w14:textId="3C8EDF99" w:rsidR="008E0649" w:rsidRPr="008E0649" w:rsidRDefault="008E0649" w:rsidP="00B23DCA">
      <w:pPr>
        <w:pStyle w:val="Standard"/>
        <w:ind w:left="426"/>
        <w:jc w:val="both"/>
        <w:rPr>
          <w:rFonts w:cs="Times New Roman"/>
        </w:rPr>
      </w:pPr>
      <w:r w:rsidRPr="008E0649">
        <w:rPr>
          <w:rFonts w:cs="Times New Roman"/>
        </w:rPr>
        <w:t xml:space="preserve">e-ESPD zahtjev naručitelja gospodarski subjekti </w:t>
      </w:r>
      <w:r w:rsidRPr="004C012C">
        <w:rPr>
          <w:rFonts w:cs="Times New Roman"/>
          <w:b/>
        </w:rPr>
        <w:t>preuzimaju u .</w:t>
      </w:r>
      <w:proofErr w:type="spellStart"/>
      <w:r w:rsidRPr="004C012C">
        <w:rPr>
          <w:rFonts w:cs="Times New Roman"/>
          <w:b/>
        </w:rPr>
        <w:t>xml</w:t>
      </w:r>
      <w:proofErr w:type="spellEnd"/>
      <w:r w:rsidRPr="004C012C">
        <w:rPr>
          <w:rFonts w:cs="Times New Roman"/>
          <w:b/>
        </w:rPr>
        <w:t xml:space="preserve"> formatu</w:t>
      </w:r>
      <w:r w:rsidRPr="008E0649">
        <w:rPr>
          <w:rFonts w:cs="Times New Roman"/>
        </w:rPr>
        <w:t xml:space="preserve"> na popisu objava kao dio dokumentacije o nabavi te kroz platformu EOJN RH kreira odgovor.</w:t>
      </w:r>
    </w:p>
    <w:p w14:paraId="2320EC7E" w14:textId="77777777" w:rsidR="004A11DC" w:rsidRDefault="004A11DC" w:rsidP="00B23DCA">
      <w:pPr>
        <w:pStyle w:val="Standard"/>
        <w:ind w:left="426"/>
        <w:jc w:val="both"/>
        <w:rPr>
          <w:rFonts w:cs="Times New Roman"/>
        </w:rPr>
      </w:pPr>
    </w:p>
    <w:p w14:paraId="49CA4EF5" w14:textId="02C38DBB" w:rsidR="008E0649" w:rsidRPr="004C012C" w:rsidRDefault="008E0649" w:rsidP="00B23DCA">
      <w:pPr>
        <w:pStyle w:val="Standard"/>
        <w:ind w:left="426"/>
        <w:jc w:val="both"/>
        <w:rPr>
          <w:rFonts w:cs="Times New Roman"/>
          <w:b/>
        </w:rPr>
      </w:pPr>
      <w:r w:rsidRPr="004C012C">
        <w:rPr>
          <w:rFonts w:cs="Times New Roman"/>
          <w:b/>
        </w:rPr>
        <w:t>Kreiranje e-ESPD odgovora u EOJN RH kroz modul ESPD:</w:t>
      </w:r>
    </w:p>
    <w:p w14:paraId="1F46CFF5" w14:textId="5E895347" w:rsidR="004A11DC" w:rsidRDefault="0040114F" w:rsidP="008E0649">
      <w:pPr>
        <w:pStyle w:val="Standard"/>
        <w:jc w:val="both"/>
        <w:rPr>
          <w:rFonts w:cs="Times New Roman"/>
        </w:rPr>
      </w:pPr>
      <w:r>
        <w:rPr>
          <w:rFonts w:cs="Times New Roman"/>
          <w:noProof/>
        </w:rPr>
        <w:drawing>
          <wp:anchor distT="0" distB="0" distL="114300" distR="114300" simplePos="0" relativeHeight="251658752" behindDoc="0" locked="0" layoutInCell="1" allowOverlap="1" wp14:anchorId="7F780A69" wp14:editId="212A9E64">
            <wp:simplePos x="0" y="0"/>
            <wp:positionH relativeFrom="column">
              <wp:posOffset>3223260</wp:posOffset>
            </wp:positionH>
            <wp:positionV relativeFrom="paragraph">
              <wp:posOffset>165735</wp:posOffset>
            </wp:positionV>
            <wp:extent cx="2329180" cy="90233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anchor>
        </w:drawing>
      </w:r>
    </w:p>
    <w:p w14:paraId="0A5778F6" w14:textId="1F46D522" w:rsidR="008E0649" w:rsidRDefault="008E0649" w:rsidP="008E0649">
      <w:pPr>
        <w:pStyle w:val="Standard"/>
        <w:jc w:val="both"/>
        <w:rPr>
          <w:rFonts w:cs="Times New Roman"/>
        </w:rPr>
      </w:pPr>
      <w:r w:rsidRPr="008E0649">
        <w:rPr>
          <w:rFonts w:cs="Times New Roman"/>
        </w:rPr>
        <w:t>U  izborniku "ESPD" odabire se "Moji ESPD"</w:t>
      </w:r>
    </w:p>
    <w:p w14:paraId="5D652154" w14:textId="5C2DA7C0" w:rsidR="004A11DC" w:rsidRDefault="004A11DC" w:rsidP="008E0649">
      <w:pPr>
        <w:pStyle w:val="Standard"/>
        <w:jc w:val="both"/>
        <w:rPr>
          <w:rFonts w:cs="Times New Roman"/>
        </w:rPr>
      </w:pPr>
    </w:p>
    <w:p w14:paraId="579C43A4" w14:textId="06BDC9BF" w:rsidR="004A11DC" w:rsidRDefault="004A11DC" w:rsidP="008E0649">
      <w:pPr>
        <w:pStyle w:val="Standard"/>
        <w:jc w:val="both"/>
        <w:rPr>
          <w:rFonts w:cs="Times New Roman"/>
        </w:rPr>
      </w:pPr>
    </w:p>
    <w:p w14:paraId="191E68F5" w14:textId="4591D60B" w:rsidR="004A11DC" w:rsidRDefault="004A11DC" w:rsidP="008E0649">
      <w:pPr>
        <w:pStyle w:val="Standard"/>
        <w:jc w:val="both"/>
        <w:rPr>
          <w:rFonts w:cs="Times New Roman"/>
        </w:rPr>
      </w:pPr>
    </w:p>
    <w:p w14:paraId="06CD3945" w14:textId="40C4C49C" w:rsidR="004A11DC" w:rsidRDefault="004A11DC" w:rsidP="008E0649">
      <w:pPr>
        <w:pStyle w:val="Standard"/>
        <w:jc w:val="both"/>
        <w:rPr>
          <w:rFonts w:cs="Times New Roman"/>
        </w:rPr>
      </w:pPr>
    </w:p>
    <w:p w14:paraId="7C8E766A" w14:textId="2036BF69" w:rsidR="004A11DC" w:rsidRDefault="0040114F" w:rsidP="008E0649">
      <w:pPr>
        <w:pStyle w:val="Standard"/>
        <w:jc w:val="both"/>
        <w:rPr>
          <w:rFonts w:cs="Times New Roman"/>
        </w:rPr>
      </w:pPr>
      <w:r>
        <w:rPr>
          <w:rFonts w:cs="Times New Roman"/>
          <w:noProof/>
        </w:rPr>
        <w:drawing>
          <wp:anchor distT="0" distB="0" distL="114300" distR="114300" simplePos="0" relativeHeight="251660800" behindDoc="0" locked="0" layoutInCell="1" allowOverlap="1" wp14:anchorId="6518A9C3" wp14:editId="222ACED4">
            <wp:simplePos x="0" y="0"/>
            <wp:positionH relativeFrom="column">
              <wp:posOffset>2594610</wp:posOffset>
            </wp:positionH>
            <wp:positionV relativeFrom="paragraph">
              <wp:posOffset>152400</wp:posOffset>
            </wp:positionV>
            <wp:extent cx="3548380" cy="987425"/>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8380" cy="987425"/>
                    </a:xfrm>
                    <a:prstGeom prst="rect">
                      <a:avLst/>
                    </a:prstGeom>
                    <a:noFill/>
                  </pic:spPr>
                </pic:pic>
              </a:graphicData>
            </a:graphic>
          </wp:anchor>
        </w:drawing>
      </w:r>
      <w:r w:rsidR="004A11DC" w:rsidRPr="004A11DC">
        <w:rPr>
          <w:rFonts w:cs="Times New Roman"/>
        </w:rPr>
        <w:t>te odabrati  polje „Novi ESPD odgovor“</w:t>
      </w:r>
    </w:p>
    <w:p w14:paraId="1644BC1F" w14:textId="688A8603" w:rsidR="004A11DC" w:rsidRDefault="004A11DC" w:rsidP="008E0649">
      <w:pPr>
        <w:pStyle w:val="Standard"/>
        <w:jc w:val="both"/>
        <w:rPr>
          <w:rFonts w:cs="Times New Roman"/>
        </w:rPr>
      </w:pPr>
    </w:p>
    <w:p w14:paraId="27C7DDEF" w14:textId="5A5F6DCF" w:rsidR="004A11DC" w:rsidRDefault="004A11DC" w:rsidP="008E0649">
      <w:pPr>
        <w:pStyle w:val="Standard"/>
        <w:jc w:val="both"/>
        <w:rPr>
          <w:rFonts w:cs="Times New Roman"/>
        </w:rPr>
      </w:pPr>
    </w:p>
    <w:p w14:paraId="5DCA449B" w14:textId="4343EF0E" w:rsidR="004A11DC" w:rsidRDefault="004A11DC" w:rsidP="008E0649">
      <w:pPr>
        <w:pStyle w:val="Standard"/>
        <w:jc w:val="both"/>
        <w:rPr>
          <w:rFonts w:cs="Times New Roman"/>
        </w:rPr>
      </w:pPr>
    </w:p>
    <w:p w14:paraId="0A003F40" w14:textId="65F1BC43" w:rsidR="004A11DC" w:rsidRDefault="004A11DC" w:rsidP="008E0649">
      <w:pPr>
        <w:pStyle w:val="Standard"/>
        <w:jc w:val="both"/>
        <w:rPr>
          <w:rFonts w:cs="Times New Roman"/>
        </w:rPr>
      </w:pPr>
    </w:p>
    <w:p w14:paraId="05D04FBA" w14:textId="238F4FF0" w:rsidR="004A11DC" w:rsidRDefault="004A11DC" w:rsidP="008E0649">
      <w:pPr>
        <w:pStyle w:val="Standard"/>
        <w:jc w:val="both"/>
        <w:rPr>
          <w:rFonts w:cs="Times New Roman"/>
        </w:rPr>
      </w:pPr>
    </w:p>
    <w:p w14:paraId="77ADD27B" w14:textId="77777777" w:rsidR="00D05C54" w:rsidRDefault="00D05C54" w:rsidP="004A11DC">
      <w:pPr>
        <w:pStyle w:val="Standard"/>
        <w:jc w:val="both"/>
        <w:rPr>
          <w:rFonts w:cs="Times New Roman"/>
        </w:rPr>
      </w:pPr>
    </w:p>
    <w:p w14:paraId="4FB18E17" w14:textId="7D671C18" w:rsidR="004A11DC" w:rsidRPr="004A11DC" w:rsidRDefault="004A11DC" w:rsidP="00B23DCA">
      <w:pPr>
        <w:pStyle w:val="Standard"/>
        <w:ind w:left="426"/>
        <w:jc w:val="both"/>
        <w:rPr>
          <w:rFonts w:cs="Times New Roman"/>
        </w:rPr>
      </w:pPr>
      <w:r w:rsidRPr="004A11DC">
        <w:rPr>
          <w:rFonts w:cs="Times New Roman"/>
        </w:rPr>
        <w:t xml:space="preserve">Učitati preuzeti ESPD zahtjev u </w:t>
      </w:r>
      <w:proofErr w:type="spellStart"/>
      <w:r w:rsidRPr="004A11DC">
        <w:rPr>
          <w:rFonts w:cs="Times New Roman"/>
        </w:rPr>
        <w:t>xml</w:t>
      </w:r>
      <w:proofErr w:type="spellEnd"/>
      <w:r w:rsidRPr="004A11DC">
        <w:rPr>
          <w:rFonts w:cs="Times New Roman"/>
        </w:rPr>
        <w:t xml:space="preserve"> formatu.</w:t>
      </w:r>
    </w:p>
    <w:p w14:paraId="7FAE77F2" w14:textId="77777777" w:rsidR="004A11DC" w:rsidRDefault="004A11DC" w:rsidP="00B23DCA">
      <w:pPr>
        <w:pStyle w:val="Standard"/>
        <w:ind w:left="426"/>
        <w:jc w:val="both"/>
        <w:rPr>
          <w:rFonts w:cs="Times New Roman"/>
        </w:rPr>
      </w:pPr>
    </w:p>
    <w:p w14:paraId="1AF89CA0" w14:textId="77777777" w:rsidR="00D05C54" w:rsidRDefault="00D05C54" w:rsidP="00B23DCA">
      <w:pPr>
        <w:pStyle w:val="Standard"/>
        <w:ind w:left="426"/>
        <w:jc w:val="both"/>
        <w:rPr>
          <w:rFonts w:cs="Times New Roman"/>
        </w:rPr>
      </w:pPr>
    </w:p>
    <w:p w14:paraId="797413A5" w14:textId="6270C313" w:rsidR="004C012C" w:rsidRDefault="004A11DC" w:rsidP="00B23DCA">
      <w:pPr>
        <w:pStyle w:val="Standard"/>
        <w:ind w:left="426"/>
        <w:jc w:val="both"/>
        <w:rPr>
          <w:rFonts w:cs="Times New Roman"/>
        </w:rPr>
      </w:pPr>
      <w:r w:rsidRPr="004A11DC">
        <w:rPr>
          <w:rFonts w:cs="Times New Roman"/>
        </w:rPr>
        <w:t xml:space="preserve">Nakon učitavanja EOJN RH automatski ispisuje osnovne podatke o postupku, a gospodarski subjekt upisuje odgovore za tražene podatke koristeći navigaciju EOJN RH, („dalje“, „Spremi i dalje“ i „Natrag“). </w:t>
      </w:r>
    </w:p>
    <w:p w14:paraId="4B05EBC7" w14:textId="77777777" w:rsidR="004C012C" w:rsidRDefault="004C012C" w:rsidP="00B23DCA">
      <w:pPr>
        <w:pStyle w:val="Standard"/>
        <w:ind w:left="426"/>
        <w:jc w:val="both"/>
        <w:rPr>
          <w:rFonts w:cs="Times New Roman"/>
        </w:rPr>
      </w:pPr>
    </w:p>
    <w:p w14:paraId="68FCF781" w14:textId="77777777" w:rsidR="004C012C" w:rsidRDefault="004A11DC" w:rsidP="00B23DCA">
      <w:pPr>
        <w:pStyle w:val="Standard"/>
        <w:ind w:left="426"/>
        <w:jc w:val="both"/>
        <w:rPr>
          <w:rFonts w:cs="Times New Roman"/>
        </w:rPr>
      </w:pPr>
      <w:r w:rsidRPr="004A11DC">
        <w:rPr>
          <w:rFonts w:cs="Times New Roman"/>
        </w:rPr>
        <w:t>e-ESPD odgovor  generira se u pdf. i .</w:t>
      </w:r>
      <w:proofErr w:type="spellStart"/>
      <w:r w:rsidRPr="004A11DC">
        <w:rPr>
          <w:rFonts w:cs="Times New Roman"/>
        </w:rPr>
        <w:t>xml</w:t>
      </w:r>
      <w:proofErr w:type="spellEnd"/>
      <w:r w:rsidRPr="004A11DC">
        <w:rPr>
          <w:rFonts w:cs="Times New Roman"/>
        </w:rPr>
        <w:t xml:space="preserve"> formatu te ga gospodarski subjekt preuzima u .zip datoteci na svoje računalo. </w:t>
      </w:r>
    </w:p>
    <w:p w14:paraId="3C81EC8E" w14:textId="77777777" w:rsidR="004C012C" w:rsidRDefault="004C012C" w:rsidP="00B23DCA">
      <w:pPr>
        <w:pStyle w:val="Standard"/>
        <w:ind w:left="426"/>
        <w:jc w:val="both"/>
        <w:rPr>
          <w:rFonts w:cs="Times New Roman"/>
        </w:rPr>
      </w:pPr>
    </w:p>
    <w:p w14:paraId="2670AD45" w14:textId="77777777" w:rsidR="004C012C" w:rsidRDefault="004A11DC" w:rsidP="00B23DCA">
      <w:pPr>
        <w:pStyle w:val="Standard"/>
        <w:ind w:left="426"/>
        <w:jc w:val="both"/>
        <w:rPr>
          <w:rFonts w:cs="Times New Roman"/>
        </w:rPr>
      </w:pPr>
      <w:r w:rsidRPr="004A11DC">
        <w:rPr>
          <w:rFonts w:cs="Times New Roman"/>
        </w:rPr>
        <w:t>U trenutku predaje elektroničke ponude gospodarski subjekt  prilaže generirani e-ESPD obrazac – odgovor  u .</w:t>
      </w:r>
      <w:proofErr w:type="spellStart"/>
      <w:r w:rsidRPr="004A11DC">
        <w:rPr>
          <w:rFonts w:cs="Times New Roman"/>
        </w:rPr>
        <w:t>xml</w:t>
      </w:r>
      <w:proofErr w:type="spellEnd"/>
      <w:r w:rsidRPr="004A11DC">
        <w:rPr>
          <w:rFonts w:cs="Times New Roman"/>
        </w:rPr>
        <w:t xml:space="preserve"> formatu. </w:t>
      </w:r>
    </w:p>
    <w:p w14:paraId="50B6EB73" w14:textId="77777777" w:rsidR="004C012C" w:rsidRDefault="004C012C" w:rsidP="00B23DCA">
      <w:pPr>
        <w:pStyle w:val="Standard"/>
        <w:ind w:left="426"/>
        <w:jc w:val="both"/>
        <w:rPr>
          <w:rFonts w:cs="Times New Roman"/>
        </w:rPr>
      </w:pPr>
    </w:p>
    <w:p w14:paraId="33DD3970" w14:textId="2DDD3118" w:rsidR="004A11DC" w:rsidRDefault="004A11DC" w:rsidP="00B23DCA">
      <w:pPr>
        <w:pStyle w:val="Standard"/>
        <w:ind w:left="426"/>
        <w:jc w:val="both"/>
        <w:rPr>
          <w:rFonts w:cs="Times New Roman"/>
        </w:rPr>
      </w:pPr>
      <w:r w:rsidRPr="004A11DC">
        <w:rPr>
          <w:rFonts w:cs="Times New Roman"/>
        </w:rPr>
        <w:lastRenderedPageBreak/>
        <w:t>Osim popunjavanja e-ESPD obrasca kroz platformu EOJN RH, gospodarski subjekt može dostaviti e-ESPD obrazac ispunjen kroz servis za elektroničko popunjavanje ESPD-a (</w:t>
      </w:r>
      <w:r w:rsidRPr="004C012C">
        <w:rPr>
          <w:rFonts w:cs="Times New Roman"/>
          <w:b/>
        </w:rPr>
        <w:t>.</w:t>
      </w:r>
      <w:proofErr w:type="spellStart"/>
      <w:r w:rsidRPr="004C012C">
        <w:rPr>
          <w:rFonts w:cs="Times New Roman"/>
          <w:b/>
        </w:rPr>
        <w:t>xml</w:t>
      </w:r>
      <w:proofErr w:type="spellEnd"/>
      <w:r w:rsidRPr="004C012C">
        <w:rPr>
          <w:rFonts w:cs="Times New Roman"/>
          <w:b/>
        </w:rPr>
        <w:t xml:space="preserve"> format</w:t>
      </w:r>
      <w:r w:rsidRPr="004A11DC">
        <w:rPr>
          <w:rFonts w:cs="Times New Roman"/>
        </w:rPr>
        <w:t xml:space="preserve">) Europske komisije koji je dostupan na internetskoj adresi: </w:t>
      </w:r>
      <w:hyperlink r:id="rId17" w:history="1">
        <w:r w:rsidRPr="00110DCB">
          <w:rPr>
            <w:rStyle w:val="Hiperveza"/>
          </w:rPr>
          <w:t>https://ec.europa.eu/growth/tools-databases/espd/filter?lang=hr</w:t>
        </w:r>
      </w:hyperlink>
    </w:p>
    <w:p w14:paraId="6DC32732" w14:textId="77777777" w:rsidR="004A11DC" w:rsidRDefault="004A11DC" w:rsidP="00B23DCA">
      <w:pPr>
        <w:pStyle w:val="Standard"/>
        <w:ind w:left="426"/>
        <w:jc w:val="both"/>
        <w:rPr>
          <w:rFonts w:cs="Times New Roman"/>
        </w:rPr>
      </w:pPr>
    </w:p>
    <w:p w14:paraId="54BBAA1F" w14:textId="77777777" w:rsidR="004A11DC" w:rsidRDefault="004A11DC" w:rsidP="00B23DCA">
      <w:pPr>
        <w:pStyle w:val="Standard"/>
        <w:ind w:left="426"/>
        <w:jc w:val="both"/>
        <w:rPr>
          <w:rFonts w:cs="Times New Roman"/>
        </w:rPr>
      </w:pPr>
      <w:r w:rsidRPr="004C012C">
        <w:rPr>
          <w:rFonts w:cs="Times New Roman"/>
          <w:u w:val="single"/>
        </w:rPr>
        <w:t>Gospodarski subjekt koji samostalno podnosi ponudu</w:t>
      </w:r>
      <w:r w:rsidRPr="004A11DC">
        <w:rPr>
          <w:rFonts w:cs="Times New Roman"/>
        </w:rPr>
        <w:t xml:space="preserve">, nema </w:t>
      </w:r>
      <w:proofErr w:type="spellStart"/>
      <w:r w:rsidRPr="004A11DC">
        <w:rPr>
          <w:rFonts w:cs="Times New Roman"/>
        </w:rPr>
        <w:t>podugovaratelja</w:t>
      </w:r>
      <w:proofErr w:type="spellEnd"/>
      <w:r w:rsidRPr="004A11DC">
        <w:rPr>
          <w:rFonts w:cs="Times New Roman"/>
        </w:rPr>
        <w:t xml:space="preserve"> i ne oslanja se na sposobnost drugih gospodarskih subjekata, u ponudi dostavlja ispunjen samo jedan ESPD obrazac. </w:t>
      </w:r>
    </w:p>
    <w:p w14:paraId="75B5765F" w14:textId="77777777" w:rsidR="004A11DC" w:rsidRDefault="004A11DC" w:rsidP="00B23DCA">
      <w:pPr>
        <w:pStyle w:val="Standard"/>
        <w:ind w:left="426"/>
        <w:jc w:val="both"/>
        <w:rPr>
          <w:rFonts w:cs="Times New Roman"/>
        </w:rPr>
      </w:pPr>
    </w:p>
    <w:p w14:paraId="686ADFD1" w14:textId="77777777" w:rsidR="004A11DC" w:rsidRDefault="004A11DC" w:rsidP="00B23DCA">
      <w:pPr>
        <w:pStyle w:val="Standard"/>
        <w:ind w:left="426"/>
        <w:jc w:val="both"/>
        <w:rPr>
          <w:rFonts w:cs="Times New Roman"/>
        </w:rPr>
      </w:pPr>
      <w:r w:rsidRPr="004A11DC">
        <w:rPr>
          <w:rFonts w:cs="Times New Roman"/>
        </w:rPr>
        <w:t xml:space="preserve">Gospodarski subjekt koji samostalno podnosi ponudu, </w:t>
      </w:r>
      <w:r w:rsidRPr="004C012C">
        <w:rPr>
          <w:rFonts w:cs="Times New Roman"/>
          <w:u w:val="single"/>
        </w:rPr>
        <w:t>ali se oslanja na sposobnost drugih gospodarskih subjekata</w:t>
      </w:r>
      <w:r w:rsidRPr="004A11DC">
        <w:rPr>
          <w:rFonts w:cs="Times New Roman"/>
        </w:rPr>
        <w:t xml:space="preserve">, u ponudi dostavlja ispunjen ESPD obrazac za sebe i zaseban ispunjen ESPD obrazac za svakog pojedinog gospodarskog subjekta na čiju se sposobnost oslanja (vidi Dio II., Odjeljak C ESPD obrasca). </w:t>
      </w:r>
    </w:p>
    <w:p w14:paraId="502BD872" w14:textId="77777777" w:rsidR="004A11DC" w:rsidRDefault="004A11DC" w:rsidP="00B23DCA">
      <w:pPr>
        <w:pStyle w:val="Standard"/>
        <w:ind w:left="426"/>
        <w:jc w:val="both"/>
        <w:rPr>
          <w:rFonts w:cs="Times New Roman"/>
        </w:rPr>
      </w:pPr>
    </w:p>
    <w:p w14:paraId="61C4BE38" w14:textId="77777777" w:rsidR="004A11DC" w:rsidRDefault="004A11DC" w:rsidP="00B23DCA">
      <w:pPr>
        <w:pStyle w:val="Standard"/>
        <w:ind w:left="426"/>
        <w:jc w:val="both"/>
        <w:rPr>
          <w:rFonts w:cs="Times New Roman"/>
        </w:rPr>
      </w:pPr>
      <w:r w:rsidRPr="004A11DC">
        <w:rPr>
          <w:rFonts w:cs="Times New Roman"/>
        </w:rPr>
        <w:t xml:space="preserve">Gospodarski subjekt koji namjerava dati bilo koji dio ugovora </w:t>
      </w:r>
      <w:r w:rsidRPr="004C012C">
        <w:rPr>
          <w:rFonts w:cs="Times New Roman"/>
          <w:u w:val="single"/>
        </w:rPr>
        <w:t>u podugovor trećim osobama</w:t>
      </w:r>
      <w:r w:rsidRPr="004A11DC">
        <w:rPr>
          <w:rFonts w:cs="Times New Roman"/>
        </w:rPr>
        <w:t xml:space="preserve">, u ponudi dostavlja ispunjen ESPD obrazac za sebe i zaseban ispunjen ESPD obrazac za </w:t>
      </w:r>
      <w:proofErr w:type="spellStart"/>
      <w:r w:rsidRPr="004A11DC">
        <w:rPr>
          <w:rFonts w:cs="Times New Roman"/>
        </w:rPr>
        <w:t>podugovaratelja</w:t>
      </w:r>
      <w:proofErr w:type="spellEnd"/>
      <w:r w:rsidRPr="004A11DC">
        <w:rPr>
          <w:rFonts w:cs="Times New Roman"/>
        </w:rPr>
        <w:t xml:space="preserve"> na čiju se sposobnost ne oslanja (vidi Dio II., Odjeljak D ESPD obrasca).</w:t>
      </w:r>
    </w:p>
    <w:p w14:paraId="62A403DE" w14:textId="77777777" w:rsidR="004A11DC" w:rsidRDefault="004A11DC" w:rsidP="00B23DCA">
      <w:pPr>
        <w:pStyle w:val="Standard"/>
        <w:ind w:left="426"/>
        <w:jc w:val="both"/>
        <w:rPr>
          <w:rFonts w:cs="Times New Roman"/>
        </w:rPr>
      </w:pPr>
    </w:p>
    <w:p w14:paraId="0C642EAC" w14:textId="77777777" w:rsidR="004C012C" w:rsidRDefault="004C012C" w:rsidP="00B23DCA">
      <w:pPr>
        <w:pStyle w:val="Standard"/>
        <w:ind w:left="426"/>
        <w:jc w:val="both"/>
        <w:rPr>
          <w:rFonts w:cs="Times New Roman"/>
        </w:rPr>
      </w:pPr>
      <w:r w:rsidRPr="004A11DC">
        <w:rPr>
          <w:rFonts w:cs="Times New Roman"/>
        </w:rPr>
        <w:t xml:space="preserve">U slučaju </w:t>
      </w:r>
      <w:proofErr w:type="spellStart"/>
      <w:r w:rsidRPr="004A11DC">
        <w:rPr>
          <w:rFonts w:cs="Times New Roman"/>
        </w:rPr>
        <w:t>podugovaratelja</w:t>
      </w:r>
      <w:proofErr w:type="spellEnd"/>
      <w:r w:rsidRPr="004A11DC">
        <w:rPr>
          <w:rFonts w:cs="Times New Roman"/>
        </w:rPr>
        <w:t xml:space="preserve">, gospodarski subjekt mora dostaviti zaseban ESPD u kojem su navedeni relevantni podaci za </w:t>
      </w:r>
      <w:proofErr w:type="spellStart"/>
      <w:r w:rsidRPr="004A11DC">
        <w:rPr>
          <w:rFonts w:cs="Times New Roman"/>
        </w:rPr>
        <w:t>podugovaratelja</w:t>
      </w:r>
      <w:proofErr w:type="spellEnd"/>
      <w:r w:rsidRPr="004A11DC">
        <w:rPr>
          <w:rFonts w:cs="Times New Roman"/>
        </w:rPr>
        <w:t xml:space="preserve"> traženi ovom dokumentacijom o nabavi.</w:t>
      </w:r>
    </w:p>
    <w:p w14:paraId="2F4A12DA" w14:textId="77777777" w:rsidR="004C012C" w:rsidRDefault="004C012C" w:rsidP="00B23DCA">
      <w:pPr>
        <w:pStyle w:val="Standard"/>
        <w:ind w:left="426"/>
        <w:jc w:val="both"/>
        <w:rPr>
          <w:rFonts w:cs="Times New Roman"/>
          <w:u w:val="single"/>
        </w:rPr>
      </w:pPr>
    </w:p>
    <w:p w14:paraId="1D6AFEE1" w14:textId="7A5F2637" w:rsidR="004A11DC" w:rsidRDefault="004A11DC" w:rsidP="00B23DCA">
      <w:pPr>
        <w:pStyle w:val="Standard"/>
        <w:ind w:left="426"/>
        <w:jc w:val="both"/>
        <w:rPr>
          <w:rFonts w:cs="Times New Roman"/>
        </w:rPr>
      </w:pPr>
      <w:r w:rsidRPr="004C012C">
        <w:rPr>
          <w:rFonts w:cs="Times New Roman"/>
          <w:u w:val="single"/>
        </w:rPr>
        <w:t>U slučaju zajednice gospodarskih subjekata</w:t>
      </w:r>
      <w:r w:rsidRPr="004A11DC">
        <w:rPr>
          <w:rFonts w:cs="Times New Roman"/>
        </w:rPr>
        <w:t xml:space="preserve">, svaki član zajednice gospodarskog subjekta mora dostaviti zaseban ESPD obrazac u kojem su utvrđeni relevantni podaci za svakog člana zajednice gospodarskog subjekta u skladu s zahtjevima ove Dokumentacije o nabavi. </w:t>
      </w:r>
    </w:p>
    <w:p w14:paraId="7BD6490C" w14:textId="77777777" w:rsidR="004A11DC" w:rsidRDefault="004A11DC" w:rsidP="00B23DCA">
      <w:pPr>
        <w:pStyle w:val="Standard"/>
        <w:ind w:left="426"/>
        <w:jc w:val="both"/>
        <w:rPr>
          <w:rFonts w:cs="Times New Roman"/>
        </w:rPr>
      </w:pPr>
    </w:p>
    <w:p w14:paraId="7A82A10B" w14:textId="77777777" w:rsidR="004C012C" w:rsidRDefault="004A11DC" w:rsidP="00B23DCA">
      <w:pPr>
        <w:pStyle w:val="Standard"/>
        <w:ind w:left="426"/>
        <w:jc w:val="both"/>
        <w:rPr>
          <w:rFonts w:cs="Times New Roman"/>
        </w:rPr>
      </w:pPr>
      <w:r w:rsidRPr="004A11DC">
        <w:rPr>
          <w:rFonts w:cs="Times New Roman"/>
        </w:rPr>
        <w:t xml:space="preserve">U ESPD obrascu se navode izdavatelji popratnih dokumenata te ona sadržava izjavu da će gospodarski subjekt moći, na zahtjev i bez odgode, Naručitelju dostaviti potvrde i druge oblike navedene dokazne dokumentacije. </w:t>
      </w:r>
    </w:p>
    <w:p w14:paraId="59FA09FC" w14:textId="77777777" w:rsidR="004C012C" w:rsidRDefault="004C012C" w:rsidP="00B23DCA">
      <w:pPr>
        <w:pStyle w:val="Standard"/>
        <w:ind w:left="426"/>
        <w:jc w:val="both"/>
        <w:rPr>
          <w:rFonts w:cs="Times New Roman"/>
        </w:rPr>
      </w:pPr>
    </w:p>
    <w:p w14:paraId="69A4F6B9" w14:textId="00691292" w:rsidR="004A11DC" w:rsidRPr="004A11DC" w:rsidRDefault="004A11DC" w:rsidP="00B23DCA">
      <w:pPr>
        <w:pStyle w:val="Standard"/>
        <w:ind w:left="426"/>
        <w:jc w:val="both"/>
        <w:rPr>
          <w:rFonts w:cs="Times New Roman"/>
        </w:rPr>
      </w:pPr>
      <w:r w:rsidRPr="004A11DC">
        <w:rPr>
          <w:rFonts w:cs="Times New Roman"/>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47549B86" w14:textId="77777777" w:rsidR="004A11DC" w:rsidRDefault="004A11DC" w:rsidP="00B23DCA">
      <w:pPr>
        <w:pStyle w:val="Standard"/>
        <w:ind w:left="426"/>
        <w:jc w:val="both"/>
        <w:rPr>
          <w:rFonts w:cs="Times New Roman"/>
        </w:rPr>
      </w:pPr>
    </w:p>
    <w:p w14:paraId="408E1958" w14:textId="06DA5E16" w:rsidR="004A11DC" w:rsidRPr="00242259" w:rsidRDefault="004A11DC" w:rsidP="00B23DCA">
      <w:pPr>
        <w:spacing w:before="120"/>
        <w:ind w:left="426" w:right="139"/>
        <w:jc w:val="both"/>
        <w:rPr>
          <w:color w:val="auto"/>
        </w:rPr>
      </w:pPr>
      <w:r w:rsidRPr="00960952">
        <w:t xml:space="preserve">Sukladno čl. 262. ZJN 2016,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w:t>
      </w:r>
      <w:r w:rsidRPr="00242259">
        <w:rPr>
          <w:color w:val="auto"/>
        </w:rPr>
        <w:t>podataka</w:t>
      </w:r>
      <w:r w:rsidR="00F55DC5" w:rsidRPr="00242259">
        <w:rPr>
          <w:color w:val="auto"/>
        </w:rPr>
        <w:t xml:space="preserve"> na jeziku iz članka 280. stavka 2. ZJN 2016. Također, sukladno članku 269. ZJN 2016 Naručitelj </w:t>
      </w:r>
      <w:r w:rsidR="009B4241">
        <w:rPr>
          <w:color w:val="auto"/>
        </w:rPr>
        <w:t>može</w:t>
      </w:r>
      <w:r w:rsidR="00F55DC5" w:rsidRPr="00242259">
        <w:rPr>
          <w:color w:val="auto"/>
        </w:rPr>
        <w:t xml:space="preserve"> koristiti </w:t>
      </w:r>
      <w:r w:rsidR="00F55DC5" w:rsidRPr="00D7221A">
        <w:rPr>
          <w:color w:val="auto"/>
        </w:rPr>
        <w:t>sustav e-</w:t>
      </w:r>
      <w:proofErr w:type="spellStart"/>
      <w:r w:rsidR="00F55DC5" w:rsidRPr="00D7221A">
        <w:rPr>
          <w:color w:val="auto"/>
        </w:rPr>
        <w:t>Certis</w:t>
      </w:r>
      <w:proofErr w:type="spellEnd"/>
      <w:r w:rsidR="00F55DC5" w:rsidRPr="00D7221A">
        <w:rPr>
          <w:color w:val="auto"/>
        </w:rPr>
        <w:t xml:space="preserve"> radi</w:t>
      </w:r>
      <w:r w:rsidR="00F55DC5" w:rsidRPr="00242259">
        <w:rPr>
          <w:color w:val="auto"/>
        </w:rPr>
        <w:t xml:space="preserve"> dobivanja podataka o vrstama i oblicima dokaza traženima sukladno točkama 3.1., 3.2. Dokumentacije o nabavi te o nadležnim tijelima koja ih izdaju u državama članicama</w:t>
      </w:r>
      <w:r w:rsidRPr="00242259">
        <w:rPr>
          <w:color w:val="auto"/>
        </w:rPr>
        <w:t>.</w:t>
      </w:r>
    </w:p>
    <w:p w14:paraId="266F13B8" w14:textId="77777777" w:rsidR="004A11DC" w:rsidRPr="00242259" w:rsidRDefault="004A11DC" w:rsidP="00B23DCA">
      <w:pPr>
        <w:ind w:left="426" w:right="139"/>
        <w:jc w:val="both"/>
        <w:rPr>
          <w:color w:val="auto"/>
        </w:rPr>
      </w:pPr>
    </w:p>
    <w:p w14:paraId="0E545004" w14:textId="77777777" w:rsidR="004A11DC" w:rsidRPr="00960952" w:rsidRDefault="004A11DC" w:rsidP="00B23DCA">
      <w:pPr>
        <w:spacing w:before="120"/>
        <w:ind w:left="426" w:right="139"/>
        <w:jc w:val="both"/>
      </w:pPr>
      <w:r w:rsidRPr="00960952">
        <w:t xml:space="preserve">Ako se ne može obaviti takva provjera ili ishoditi takva potvrda, Naručitelj može zahtijevati od gospodarskog subjekta da u primjerenom roku, </w:t>
      </w:r>
      <w:r w:rsidRPr="00960952">
        <w:rPr>
          <w:b/>
        </w:rPr>
        <w:t>ne kraćem od pet dana</w:t>
      </w:r>
      <w:r w:rsidRPr="00960952">
        <w:t xml:space="preserve">, dostavi sve ili dio popratnih dokumenata ili dokaza. </w:t>
      </w:r>
    </w:p>
    <w:p w14:paraId="5F5453AD" w14:textId="77777777" w:rsidR="004A11DC" w:rsidRDefault="004A11DC" w:rsidP="00B23DCA">
      <w:pPr>
        <w:pStyle w:val="Standard"/>
        <w:ind w:left="426"/>
        <w:jc w:val="both"/>
        <w:rPr>
          <w:rFonts w:cs="Times New Roman"/>
        </w:rPr>
      </w:pPr>
    </w:p>
    <w:p w14:paraId="2A07AF68" w14:textId="77777777" w:rsidR="00E10178" w:rsidRPr="00960952" w:rsidRDefault="00E71AEF" w:rsidP="00B23DCA">
      <w:pPr>
        <w:spacing w:before="120"/>
        <w:ind w:left="426" w:right="139"/>
        <w:jc w:val="both"/>
      </w:pPr>
      <w:r w:rsidRPr="00960952">
        <w:t xml:space="preserve">Sukladno </w:t>
      </w:r>
      <w:r w:rsidRPr="00960952">
        <w:rPr>
          <w:rFonts w:cs="Times New Roman"/>
        </w:rPr>
        <w:t>Pravilniku</w:t>
      </w:r>
      <w:r w:rsidR="0044726D" w:rsidRPr="00960952">
        <w:rPr>
          <w:rFonts w:cs="Times New Roman"/>
        </w:rPr>
        <w:t>, čl. 20.st.5.</w:t>
      </w:r>
      <w:r w:rsidRPr="00960952">
        <w:rPr>
          <w:rFonts w:cs="Times New Roman"/>
        </w:rPr>
        <w:t xml:space="preserve"> gospodarski subjekt može dostaviti a</w:t>
      </w:r>
      <w:r w:rsidR="005E7FBB" w:rsidRPr="00960952">
        <w:t xml:space="preserve">žurirane popratne </w:t>
      </w:r>
      <w:r w:rsidR="005E7FBB" w:rsidRPr="00960952">
        <w:lastRenderedPageBreak/>
        <w:t>dokumente</w:t>
      </w:r>
      <w:r w:rsidRPr="00960952">
        <w:t xml:space="preserve"> u neovjerenoj preslici elektroničkim sredstvima komunikacije ili na drugi dokaziv način. Neovjerenom preslikom smatra se i neovjerena preslika </w:t>
      </w:r>
      <w:r w:rsidR="00E10178" w:rsidRPr="00960952">
        <w:t>elektroničke isprave na papiru.</w:t>
      </w:r>
    </w:p>
    <w:p w14:paraId="3287AFA3" w14:textId="77777777" w:rsidR="00622444" w:rsidRPr="00960952" w:rsidRDefault="00622444" w:rsidP="00B23DCA">
      <w:pPr>
        <w:ind w:left="426" w:right="139"/>
        <w:jc w:val="both"/>
      </w:pPr>
    </w:p>
    <w:p w14:paraId="1A69D436" w14:textId="77777777" w:rsidR="00433833" w:rsidRPr="00195E31" w:rsidRDefault="00E71AEF" w:rsidP="00B23DCA">
      <w:pPr>
        <w:spacing w:before="120"/>
        <w:ind w:left="426" w:right="139"/>
        <w:jc w:val="both"/>
      </w:pPr>
      <w:r w:rsidRPr="00195E31">
        <w:t>Ako ponuditelj koji je podnio ekonomski najpovoljniju ponudu ne dostavi ažur</w:t>
      </w:r>
      <w:r w:rsidR="0044726D" w:rsidRPr="00195E31">
        <w:t>ira</w:t>
      </w:r>
      <w:r w:rsidRPr="00195E31">
        <w:t xml:space="preserve">ne popratne dokumente u ostavljenom roku ili njima ne dokaže da ispunjava uvjete iz članka 260. stavka 1. točaka 1. i 2. </w:t>
      </w:r>
      <w:r w:rsidR="0044726D" w:rsidRPr="00195E31">
        <w:t>ZJN 2016</w:t>
      </w:r>
      <w:r w:rsidRPr="00195E31">
        <w:t>, Naručitelj će odbiti ponudu tog ponuditelja te pozvati na dostavu ažur</w:t>
      </w:r>
      <w:r w:rsidR="0044726D" w:rsidRPr="00195E31">
        <w:t>ira</w:t>
      </w:r>
      <w:r w:rsidRPr="00195E31">
        <w:t>nih popratnih dokumenata ponuditelja koji je podnio sljedeću najpovoljniju ponudu ili poništiti postupak javne nabave, ako postoje razlozi za poništenje.</w:t>
      </w:r>
    </w:p>
    <w:p w14:paraId="79CABFC1" w14:textId="77777777" w:rsidR="008A0F52" w:rsidRPr="00960952" w:rsidRDefault="008A0F52" w:rsidP="00622444">
      <w:pPr>
        <w:spacing w:before="120"/>
        <w:ind w:left="360" w:right="139"/>
        <w:jc w:val="both"/>
        <w:rPr>
          <w:b/>
        </w:rPr>
      </w:pPr>
    </w:p>
    <w:p w14:paraId="15EAD466" w14:textId="77777777" w:rsidR="00E71AEF" w:rsidRPr="00960952" w:rsidRDefault="00433833" w:rsidP="009A7896">
      <w:pPr>
        <w:pStyle w:val="Standard"/>
        <w:numPr>
          <w:ilvl w:val="0"/>
          <w:numId w:val="7"/>
        </w:numPr>
        <w:jc w:val="both"/>
        <w:outlineLvl w:val="1"/>
        <w:rPr>
          <w:rFonts w:cs="Times New Roman"/>
          <w:b/>
        </w:rPr>
      </w:pPr>
      <w:bookmarkStart w:id="69" w:name="_Toc494352079"/>
      <w:r w:rsidRPr="00960952">
        <w:rPr>
          <w:rFonts w:cs="Times New Roman"/>
          <w:b/>
        </w:rPr>
        <w:t>PODACI O PONUDI</w:t>
      </w:r>
      <w:bookmarkEnd w:id="69"/>
    </w:p>
    <w:p w14:paraId="6CE2FE0E" w14:textId="77777777" w:rsidR="00433833" w:rsidRPr="00960952" w:rsidRDefault="00433833" w:rsidP="00622444">
      <w:pPr>
        <w:ind w:right="139" w:firstLine="360"/>
        <w:jc w:val="both"/>
        <w:rPr>
          <w:rFonts w:cs="Times New Roman"/>
          <w:b/>
        </w:rPr>
      </w:pPr>
    </w:p>
    <w:p w14:paraId="5B395758" w14:textId="1BEB842F" w:rsidR="00E71AEF" w:rsidRPr="00960952" w:rsidRDefault="00C24440" w:rsidP="009A7896">
      <w:pPr>
        <w:pStyle w:val="Standard"/>
        <w:numPr>
          <w:ilvl w:val="1"/>
          <w:numId w:val="7"/>
        </w:numPr>
        <w:jc w:val="both"/>
        <w:outlineLvl w:val="1"/>
        <w:rPr>
          <w:rFonts w:cs="Times New Roman"/>
          <w:b/>
        </w:rPr>
      </w:pPr>
      <w:bookmarkStart w:id="70" w:name="_Toc494352080"/>
      <w:r>
        <w:rPr>
          <w:rFonts w:cs="Times New Roman"/>
          <w:b/>
        </w:rPr>
        <w:t xml:space="preserve"> </w:t>
      </w:r>
      <w:r w:rsidR="00E71AEF" w:rsidRPr="00960952">
        <w:rPr>
          <w:rFonts w:cs="Times New Roman"/>
          <w:b/>
        </w:rPr>
        <w:t>Sadržaj i način izrade</w:t>
      </w:r>
      <w:bookmarkEnd w:id="70"/>
      <w:r w:rsidR="00195E31">
        <w:rPr>
          <w:rFonts w:cs="Times New Roman"/>
          <w:b/>
        </w:rPr>
        <w:t xml:space="preserve"> </w:t>
      </w:r>
      <w:r w:rsidR="0044726D" w:rsidRPr="00960952">
        <w:rPr>
          <w:rFonts w:cs="Times New Roman"/>
          <w:b/>
        </w:rPr>
        <w:t>ponude</w:t>
      </w:r>
    </w:p>
    <w:p w14:paraId="41D8B957" w14:textId="77777777" w:rsidR="00E71AEF" w:rsidRPr="00960952" w:rsidRDefault="00E71AEF" w:rsidP="00433833">
      <w:pPr>
        <w:spacing w:before="120" w:after="120"/>
        <w:ind w:left="360"/>
        <w:jc w:val="both"/>
        <w:rPr>
          <w:rFonts w:cs="Times New Roman"/>
        </w:rPr>
      </w:pPr>
      <w:r w:rsidRPr="00960952">
        <w:rPr>
          <w:rFonts w:cs="Times New Roman"/>
        </w:rPr>
        <w:t xml:space="preserve">Ponuditelji se pri izradi ponude moraju pridržavati zahtjeva i uvjeta iz </w:t>
      </w:r>
      <w:r w:rsidR="00E10178" w:rsidRPr="00960952">
        <w:rPr>
          <w:rFonts w:cs="Times New Roman"/>
        </w:rPr>
        <w:t>ove Dokumentacije</w:t>
      </w:r>
      <w:r w:rsidR="00AC2D6A" w:rsidRPr="00960952">
        <w:rPr>
          <w:rFonts w:cs="Times New Roman"/>
        </w:rPr>
        <w:t xml:space="preserve"> o nabavi</w:t>
      </w:r>
      <w:r w:rsidRPr="00960952">
        <w:rPr>
          <w:rFonts w:cs="Times New Roman"/>
        </w:rPr>
        <w:t xml:space="preserve">te se ne smije ni na koji način mijenjati i nadopunjavati tekst dokumentacije. </w:t>
      </w:r>
    </w:p>
    <w:p w14:paraId="324B0770" w14:textId="77777777" w:rsidR="00041301" w:rsidRPr="00960952" w:rsidRDefault="00041301" w:rsidP="00433833">
      <w:pPr>
        <w:spacing w:before="120" w:after="120"/>
        <w:ind w:left="360"/>
        <w:jc w:val="both"/>
        <w:rPr>
          <w:rFonts w:cs="Times New Roman"/>
        </w:rPr>
      </w:pPr>
      <w:r w:rsidRPr="00960952">
        <w:rPr>
          <w:rFonts w:cs="Times New Roman"/>
        </w:rPr>
        <w:t>Trošak pripreme i podnošenja ponude u cijelosti snosi Ponuditelj.</w:t>
      </w:r>
    </w:p>
    <w:p w14:paraId="03691C72" w14:textId="77777777" w:rsidR="00E71AEF" w:rsidRPr="00960952" w:rsidRDefault="00E71AEF" w:rsidP="00433833">
      <w:pPr>
        <w:spacing w:before="120" w:after="120"/>
        <w:ind w:left="360"/>
        <w:jc w:val="both"/>
        <w:rPr>
          <w:rFonts w:cs="Times New Roman"/>
        </w:rPr>
      </w:pPr>
      <w:r w:rsidRPr="00960952">
        <w:rPr>
          <w:rFonts w:cs="Times New Roman"/>
        </w:rPr>
        <w:t xml:space="preserve">Ponuda mora biti sukladna </w:t>
      </w:r>
      <w:r w:rsidR="00E10178" w:rsidRPr="00960952">
        <w:rPr>
          <w:rFonts w:cs="Times New Roman"/>
        </w:rPr>
        <w:t xml:space="preserve">ovoj Dokumentaciji </w:t>
      </w:r>
      <w:r w:rsidRPr="00960952">
        <w:rPr>
          <w:rFonts w:cs="Times New Roman"/>
        </w:rPr>
        <w:t>o nabavi</w:t>
      </w:r>
      <w:r w:rsidR="0044726D" w:rsidRPr="00960952">
        <w:rPr>
          <w:rFonts w:cs="Times New Roman"/>
        </w:rPr>
        <w:t xml:space="preserve">, ZJN 2016 </w:t>
      </w:r>
      <w:r w:rsidRPr="00960952">
        <w:rPr>
          <w:rFonts w:cs="Times New Roman"/>
        </w:rPr>
        <w:t xml:space="preserve"> i Pravilniku </w:t>
      </w:r>
      <w:r w:rsidR="0044726D" w:rsidRPr="00960952">
        <w:rPr>
          <w:rFonts w:cs="Times New Roman"/>
        </w:rPr>
        <w:t xml:space="preserve">te </w:t>
      </w:r>
      <w:r w:rsidRPr="00960952">
        <w:rPr>
          <w:rFonts w:cs="Times New Roman"/>
        </w:rPr>
        <w:t xml:space="preserve"> sadržavati sljedeće:</w:t>
      </w:r>
    </w:p>
    <w:p w14:paraId="72750333" w14:textId="77777777" w:rsidR="00E10178" w:rsidRPr="00960952" w:rsidRDefault="00622444" w:rsidP="009A7896">
      <w:pPr>
        <w:pStyle w:val="Odlomakpopisa"/>
        <w:numPr>
          <w:ilvl w:val="0"/>
          <w:numId w:val="6"/>
        </w:numPr>
        <w:spacing w:line="360" w:lineRule="auto"/>
        <w:ind w:left="1134" w:hanging="425"/>
        <w:rPr>
          <w:rFonts w:eastAsia="MS Mincho"/>
          <w:sz w:val="24"/>
          <w:szCs w:val="24"/>
          <w:lang w:eastAsia="en-US"/>
        </w:rPr>
      </w:pPr>
      <w:r w:rsidRPr="00960952">
        <w:rPr>
          <w:rFonts w:eastAsia="MS Mincho"/>
          <w:sz w:val="24"/>
          <w:szCs w:val="24"/>
          <w:lang w:eastAsia="en-US"/>
        </w:rPr>
        <w:t>p</w:t>
      </w:r>
      <w:r w:rsidR="00433833" w:rsidRPr="00960952">
        <w:rPr>
          <w:rFonts w:eastAsia="MS Mincho"/>
          <w:sz w:val="24"/>
          <w:szCs w:val="24"/>
          <w:lang w:eastAsia="en-US"/>
        </w:rPr>
        <w:t>opunjeni ponudbeni list, uključujući i u</w:t>
      </w:r>
      <w:r w:rsidR="00E10178" w:rsidRPr="00960952">
        <w:rPr>
          <w:rFonts w:eastAsia="MS Mincho"/>
          <w:sz w:val="24"/>
          <w:szCs w:val="24"/>
          <w:lang w:eastAsia="en-US"/>
        </w:rPr>
        <w:t xml:space="preserve">vez ponude </w:t>
      </w:r>
      <w:r w:rsidR="0044726D" w:rsidRPr="00960952">
        <w:rPr>
          <w:rFonts w:eastAsia="MS Mincho"/>
          <w:sz w:val="24"/>
          <w:szCs w:val="24"/>
          <w:lang w:eastAsia="en-US"/>
        </w:rPr>
        <w:t xml:space="preserve">jer </w:t>
      </w:r>
      <w:r w:rsidR="00433833" w:rsidRPr="00960952">
        <w:rPr>
          <w:rFonts w:eastAsia="MS Mincho"/>
          <w:sz w:val="24"/>
          <w:szCs w:val="24"/>
          <w:lang w:eastAsia="en-US"/>
        </w:rPr>
        <w:t>se ponuda dostavlja elektroničkim sredstvima komunikacije</w:t>
      </w:r>
      <w:r w:rsidR="0044726D" w:rsidRPr="00960952">
        <w:rPr>
          <w:rFonts w:eastAsia="MS Mincho"/>
          <w:sz w:val="24"/>
          <w:szCs w:val="24"/>
          <w:lang w:eastAsia="en-US"/>
        </w:rPr>
        <w:t xml:space="preserve">  - </w:t>
      </w:r>
      <w:r w:rsidR="00E10178" w:rsidRPr="00960952">
        <w:rPr>
          <w:rFonts w:eastAsia="MS Mincho"/>
          <w:sz w:val="24"/>
          <w:szCs w:val="24"/>
          <w:lang w:eastAsia="en-US"/>
        </w:rPr>
        <w:t>sukladno obrascu Elektroničkog oglasnika javne nabave Republike Hrvatske (dalje u tekstu: EOJN),</w:t>
      </w:r>
    </w:p>
    <w:p w14:paraId="0E08A7CD" w14:textId="2CC2D9F8" w:rsidR="00622444" w:rsidRPr="00960952" w:rsidRDefault="00622444" w:rsidP="009A7896">
      <w:pPr>
        <w:pStyle w:val="Odlomakpopisa"/>
        <w:numPr>
          <w:ilvl w:val="0"/>
          <w:numId w:val="6"/>
        </w:numPr>
        <w:spacing w:line="360" w:lineRule="auto"/>
        <w:ind w:left="1134" w:hanging="425"/>
        <w:rPr>
          <w:rFonts w:eastAsia="MS Mincho"/>
          <w:sz w:val="24"/>
          <w:szCs w:val="24"/>
          <w:lang w:eastAsia="en-US"/>
        </w:rPr>
      </w:pPr>
      <w:r w:rsidRPr="00960952">
        <w:rPr>
          <w:rFonts w:eastAsia="MS Mincho"/>
          <w:sz w:val="24"/>
          <w:szCs w:val="24"/>
          <w:lang w:eastAsia="en-US"/>
        </w:rPr>
        <w:t>popunjeni Troškovnik (</w:t>
      </w:r>
      <w:r w:rsidR="002B3284" w:rsidRPr="00960952">
        <w:rPr>
          <w:rFonts w:eastAsia="MS Mincho"/>
          <w:sz w:val="24"/>
          <w:szCs w:val="24"/>
          <w:lang w:eastAsia="en-US"/>
        </w:rPr>
        <w:t xml:space="preserve">u </w:t>
      </w:r>
      <w:proofErr w:type="spellStart"/>
      <w:r w:rsidR="002B3284" w:rsidRPr="00960952">
        <w:rPr>
          <w:rFonts w:eastAsia="MS Mincho"/>
          <w:b/>
          <w:sz w:val="24"/>
          <w:szCs w:val="24"/>
          <w:lang w:eastAsia="en-US"/>
        </w:rPr>
        <w:t>xls</w:t>
      </w:r>
      <w:proofErr w:type="spellEnd"/>
      <w:r w:rsidR="002B3284" w:rsidRPr="00960952">
        <w:rPr>
          <w:rFonts w:eastAsia="MS Mincho"/>
          <w:b/>
          <w:sz w:val="24"/>
          <w:szCs w:val="24"/>
          <w:lang w:eastAsia="en-US"/>
        </w:rPr>
        <w:t>.</w:t>
      </w:r>
      <w:r w:rsidR="002B3284" w:rsidRPr="00960952">
        <w:rPr>
          <w:rFonts w:eastAsia="MS Mincho"/>
          <w:sz w:val="24"/>
          <w:szCs w:val="24"/>
          <w:lang w:eastAsia="en-US"/>
        </w:rPr>
        <w:t xml:space="preserve"> formatu </w:t>
      </w:r>
      <w:r w:rsidRPr="00960952">
        <w:rPr>
          <w:rFonts w:eastAsia="MS Mincho"/>
          <w:sz w:val="24"/>
          <w:szCs w:val="24"/>
          <w:lang w:eastAsia="en-US"/>
        </w:rPr>
        <w:t>u potpunosti ispunjen),</w:t>
      </w:r>
    </w:p>
    <w:p w14:paraId="7D1A2914" w14:textId="62953AA3" w:rsidR="00E10178" w:rsidRPr="00960952" w:rsidRDefault="00E10178" w:rsidP="009A7896">
      <w:pPr>
        <w:pStyle w:val="Odlomakpopisa"/>
        <w:numPr>
          <w:ilvl w:val="0"/>
          <w:numId w:val="6"/>
        </w:numPr>
        <w:spacing w:line="360" w:lineRule="auto"/>
        <w:ind w:left="1134" w:hanging="425"/>
        <w:rPr>
          <w:rFonts w:eastAsia="MS Mincho"/>
          <w:sz w:val="24"/>
          <w:szCs w:val="24"/>
          <w:lang w:eastAsia="en-US"/>
        </w:rPr>
      </w:pPr>
      <w:r w:rsidRPr="00960952">
        <w:rPr>
          <w:rFonts w:eastAsia="MS Mincho"/>
          <w:sz w:val="24"/>
          <w:szCs w:val="24"/>
          <w:lang w:eastAsia="en-US"/>
        </w:rPr>
        <w:t>P</w:t>
      </w:r>
      <w:r w:rsidR="00E71AEF" w:rsidRPr="00960952">
        <w:rPr>
          <w:rFonts w:eastAsia="MS Mincho"/>
          <w:sz w:val="24"/>
          <w:szCs w:val="24"/>
          <w:lang w:eastAsia="en-US"/>
        </w:rPr>
        <w:t xml:space="preserve">opunjen </w:t>
      </w:r>
      <w:proofErr w:type="spellStart"/>
      <w:r w:rsidR="00636249">
        <w:rPr>
          <w:rFonts w:eastAsia="MS Mincho"/>
          <w:sz w:val="24"/>
          <w:szCs w:val="24"/>
          <w:lang w:eastAsia="en-US"/>
        </w:rPr>
        <w:t>e</w:t>
      </w:r>
      <w:r w:rsidR="00E71AEF" w:rsidRPr="00960952">
        <w:rPr>
          <w:rFonts w:eastAsia="MS Mincho"/>
          <w:sz w:val="24"/>
          <w:szCs w:val="24"/>
          <w:lang w:eastAsia="en-US"/>
        </w:rPr>
        <w:t>ESPD</w:t>
      </w:r>
      <w:proofErr w:type="spellEnd"/>
      <w:r w:rsidR="00E71AEF" w:rsidRPr="00960952">
        <w:rPr>
          <w:rFonts w:eastAsia="MS Mincho"/>
          <w:sz w:val="24"/>
          <w:szCs w:val="24"/>
          <w:lang w:eastAsia="en-US"/>
        </w:rPr>
        <w:t xml:space="preserve"> obrazac</w:t>
      </w:r>
      <w:r w:rsidR="00254742">
        <w:rPr>
          <w:rFonts w:eastAsia="MS Mincho"/>
          <w:sz w:val="24"/>
          <w:szCs w:val="24"/>
          <w:lang w:eastAsia="en-US"/>
        </w:rPr>
        <w:t xml:space="preserve"> sukladno toč</w:t>
      </w:r>
      <w:r w:rsidR="00C24440">
        <w:rPr>
          <w:rFonts w:eastAsia="MS Mincho"/>
          <w:sz w:val="24"/>
          <w:szCs w:val="24"/>
          <w:lang w:eastAsia="en-US"/>
        </w:rPr>
        <w:t>k</w:t>
      </w:r>
      <w:r w:rsidR="00254742">
        <w:rPr>
          <w:rFonts w:eastAsia="MS Mincho"/>
          <w:sz w:val="24"/>
          <w:szCs w:val="24"/>
          <w:lang w:eastAsia="en-US"/>
        </w:rPr>
        <w:t>i 5.</w:t>
      </w:r>
      <w:r w:rsidR="00636249">
        <w:rPr>
          <w:rFonts w:eastAsia="MS Mincho"/>
          <w:sz w:val="24"/>
          <w:szCs w:val="24"/>
          <w:lang w:eastAsia="en-US"/>
        </w:rPr>
        <w:t>2</w:t>
      </w:r>
      <w:r w:rsidR="00254742">
        <w:rPr>
          <w:rFonts w:eastAsia="MS Mincho"/>
          <w:sz w:val="24"/>
          <w:szCs w:val="24"/>
          <w:lang w:eastAsia="en-US"/>
        </w:rPr>
        <w:t xml:space="preserve"> ove dokumentacije</w:t>
      </w:r>
      <w:r w:rsidR="00622444" w:rsidRPr="00960952">
        <w:rPr>
          <w:rFonts w:eastAsia="MS Mincho"/>
          <w:sz w:val="24"/>
          <w:szCs w:val="24"/>
          <w:lang w:eastAsia="en-US"/>
        </w:rPr>
        <w:t>,</w:t>
      </w:r>
    </w:p>
    <w:p w14:paraId="61FDA48C" w14:textId="7229AF23" w:rsidR="00254742" w:rsidRPr="00254742" w:rsidRDefault="00CE5F5A" w:rsidP="009A7896">
      <w:pPr>
        <w:pStyle w:val="Odlomakpopisa"/>
        <w:numPr>
          <w:ilvl w:val="0"/>
          <w:numId w:val="6"/>
        </w:numPr>
        <w:spacing w:line="360" w:lineRule="auto"/>
        <w:ind w:left="1134" w:hanging="425"/>
        <w:rPr>
          <w:rFonts w:eastAsia="MS Mincho"/>
          <w:sz w:val="24"/>
          <w:szCs w:val="24"/>
          <w:lang w:eastAsia="en-US"/>
        </w:rPr>
      </w:pPr>
      <w:r w:rsidRPr="00960952">
        <w:rPr>
          <w:rFonts w:eastAsia="MS Mincho"/>
          <w:sz w:val="24"/>
          <w:szCs w:val="24"/>
          <w:lang w:eastAsia="en-US"/>
        </w:rPr>
        <w:t>J</w:t>
      </w:r>
      <w:r w:rsidR="00622444" w:rsidRPr="00960952">
        <w:rPr>
          <w:rFonts w:eastAsia="MS Mincho"/>
          <w:sz w:val="24"/>
          <w:szCs w:val="24"/>
          <w:lang w:eastAsia="en-US"/>
        </w:rPr>
        <w:t>amstvo za ozbiljnost ponude</w:t>
      </w:r>
      <w:r w:rsidR="00254742">
        <w:rPr>
          <w:rFonts w:eastAsia="MS Mincho"/>
          <w:sz w:val="24"/>
          <w:szCs w:val="24"/>
          <w:lang w:eastAsia="en-US"/>
        </w:rPr>
        <w:t xml:space="preserve"> </w:t>
      </w:r>
      <w:r w:rsidR="00254742" w:rsidRPr="00254742">
        <w:rPr>
          <w:rFonts w:eastAsia="MS Mincho"/>
          <w:sz w:val="24"/>
          <w:szCs w:val="24"/>
          <w:lang w:eastAsia="en-US"/>
        </w:rPr>
        <w:t>(dostavlja se odvojeno od elektroničke ponude, u papirnatom obliku u skladu s točkama 6.4. i 7.6.1. Dokumentacije) ili dokaz o uplati novčanog pologa</w:t>
      </w:r>
    </w:p>
    <w:p w14:paraId="79338C83" w14:textId="77777777" w:rsidR="00254742" w:rsidRDefault="00C15231" w:rsidP="009A7896">
      <w:pPr>
        <w:pStyle w:val="Odlomakpopisa"/>
        <w:numPr>
          <w:ilvl w:val="0"/>
          <w:numId w:val="6"/>
        </w:numPr>
        <w:spacing w:line="360" w:lineRule="auto"/>
        <w:ind w:left="1134" w:hanging="425"/>
        <w:rPr>
          <w:rFonts w:eastAsia="MS Mincho"/>
          <w:sz w:val="24"/>
          <w:szCs w:val="24"/>
          <w:lang w:eastAsia="en-US"/>
        </w:rPr>
      </w:pPr>
      <w:r w:rsidRPr="00960952">
        <w:rPr>
          <w:rFonts w:eastAsia="MS Mincho"/>
          <w:sz w:val="24"/>
          <w:szCs w:val="24"/>
          <w:lang w:eastAsia="en-US"/>
        </w:rPr>
        <w:t>Dokazi za potrebe utvrđivanja ekonomski najpovoljnije ponude:</w:t>
      </w:r>
    </w:p>
    <w:p w14:paraId="160A577E" w14:textId="2CF677BC" w:rsidR="00C15231" w:rsidRPr="0040114F" w:rsidRDefault="00254742" w:rsidP="009A7896">
      <w:pPr>
        <w:pStyle w:val="Odlomakpopisa"/>
        <w:numPr>
          <w:ilvl w:val="1"/>
          <w:numId w:val="6"/>
        </w:numPr>
        <w:spacing w:line="360" w:lineRule="auto"/>
        <w:ind w:left="1701"/>
        <w:rPr>
          <w:rFonts w:eastAsia="MS Mincho"/>
          <w:sz w:val="24"/>
          <w:szCs w:val="24"/>
          <w:lang w:eastAsia="en-US"/>
        </w:rPr>
      </w:pPr>
      <w:r w:rsidRPr="0040114F">
        <w:rPr>
          <w:rFonts w:eastAsia="MS Mincho"/>
          <w:sz w:val="24"/>
          <w:szCs w:val="24"/>
          <w:lang w:eastAsia="en-US"/>
        </w:rPr>
        <w:t xml:space="preserve">Izjava o jamstvenom roku za otklanjanje nedostataka </w:t>
      </w:r>
      <w:r w:rsidR="009A27EA">
        <w:rPr>
          <w:rFonts w:eastAsia="MS Mincho"/>
          <w:sz w:val="24"/>
          <w:szCs w:val="24"/>
          <w:lang w:eastAsia="en-US"/>
        </w:rPr>
        <w:t>u jamstvenom roku</w:t>
      </w:r>
      <w:r w:rsidRPr="0040114F">
        <w:rPr>
          <w:rFonts w:eastAsia="MS Mincho"/>
          <w:sz w:val="24"/>
          <w:szCs w:val="24"/>
          <w:lang w:eastAsia="en-US"/>
        </w:rPr>
        <w:t xml:space="preserve"> (Prilog </w:t>
      </w:r>
      <w:r w:rsidR="004E5B01">
        <w:rPr>
          <w:rFonts w:eastAsia="MS Mincho"/>
          <w:sz w:val="24"/>
          <w:szCs w:val="24"/>
          <w:lang w:eastAsia="en-US"/>
        </w:rPr>
        <w:t>1</w:t>
      </w:r>
      <w:r w:rsidRPr="0040114F">
        <w:rPr>
          <w:rFonts w:eastAsia="MS Mincho"/>
          <w:sz w:val="24"/>
          <w:szCs w:val="24"/>
          <w:lang w:eastAsia="en-US"/>
        </w:rPr>
        <w:t xml:space="preserve"> ove dokumentacije).</w:t>
      </w:r>
    </w:p>
    <w:p w14:paraId="3A164E9F" w14:textId="77777777" w:rsidR="00433833" w:rsidRPr="00960952" w:rsidRDefault="00433833" w:rsidP="00433833">
      <w:pPr>
        <w:ind w:left="426"/>
        <w:jc w:val="both"/>
      </w:pPr>
      <w:r w:rsidRPr="00960952">
        <w:t>Ponuda dostavljena elektroničkim sredstvima komunikacije putem EOJN RH obvezuje ponuditelja u roku valjanosti ponude neovisno o tome je li potpisana ili nije te Naručitelj ne smije odbiti takvu ponudu samo zbog toga razloga.</w:t>
      </w:r>
    </w:p>
    <w:p w14:paraId="2309FA5E" w14:textId="77777777" w:rsidR="00433833" w:rsidRPr="00960952" w:rsidRDefault="00433833" w:rsidP="00433833">
      <w:pPr>
        <w:ind w:left="426"/>
        <w:jc w:val="both"/>
      </w:pPr>
    </w:p>
    <w:p w14:paraId="12A7A80E" w14:textId="53CAB9FF" w:rsidR="001E5330" w:rsidRDefault="001E5330" w:rsidP="00433833">
      <w:pPr>
        <w:ind w:left="426"/>
        <w:jc w:val="both"/>
      </w:pPr>
      <w:r w:rsidRPr="001E5330">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14:paraId="66A367EA" w14:textId="77777777" w:rsidR="001E5330" w:rsidRDefault="001E5330" w:rsidP="00433833">
      <w:pPr>
        <w:ind w:left="426"/>
        <w:jc w:val="both"/>
      </w:pPr>
    </w:p>
    <w:p w14:paraId="50D6A344" w14:textId="44E6D5C3" w:rsidR="00433833" w:rsidRPr="00960952" w:rsidRDefault="00433833" w:rsidP="00433833">
      <w:pPr>
        <w:ind w:left="426"/>
        <w:jc w:val="both"/>
      </w:pPr>
      <w:r w:rsidRPr="00960952">
        <w:t xml:space="preserve">Ako ponuditelj nije u sustavu poreza na dodanu vrijednost ili je predmet nabave oslobođen </w:t>
      </w:r>
      <w:r w:rsidRPr="00960952">
        <w:lastRenderedPageBreak/>
        <w:t>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5424D9B" w14:textId="77777777" w:rsidR="00433833" w:rsidRPr="00960952" w:rsidRDefault="00433833" w:rsidP="00433833">
      <w:pPr>
        <w:ind w:left="426"/>
        <w:jc w:val="both"/>
      </w:pPr>
    </w:p>
    <w:p w14:paraId="6BA80E58" w14:textId="77777777" w:rsidR="00433833" w:rsidRPr="00960952" w:rsidRDefault="00433833" w:rsidP="00433833">
      <w:pPr>
        <w:ind w:left="426"/>
        <w:jc w:val="both"/>
        <w:rPr>
          <w:u w:val="single"/>
        </w:rPr>
      </w:pPr>
      <w:r w:rsidRPr="00960952">
        <w:rPr>
          <w:u w:val="single"/>
        </w:rPr>
        <w:t>Način izrade ponude:</w:t>
      </w:r>
    </w:p>
    <w:p w14:paraId="293B3A69" w14:textId="77777777" w:rsidR="00433833" w:rsidRPr="00960952" w:rsidRDefault="00433833" w:rsidP="00433833">
      <w:pPr>
        <w:ind w:left="426"/>
        <w:jc w:val="both"/>
      </w:pPr>
    </w:p>
    <w:p w14:paraId="603C8C1C" w14:textId="77777777" w:rsidR="00433833" w:rsidRPr="00960952" w:rsidRDefault="00433833" w:rsidP="006A7179">
      <w:pPr>
        <w:ind w:left="708"/>
        <w:jc w:val="both"/>
      </w:pPr>
      <w:r w:rsidRPr="00960952">
        <w:t>Ponuda se dostavlja elektroničkim sredstvima komunikacije.</w:t>
      </w:r>
    </w:p>
    <w:p w14:paraId="0DD7F055" w14:textId="77777777" w:rsidR="00433833" w:rsidRPr="00960952" w:rsidRDefault="00433833" w:rsidP="006A7179">
      <w:pPr>
        <w:ind w:left="708"/>
        <w:jc w:val="both"/>
      </w:pPr>
    </w:p>
    <w:p w14:paraId="302B9E68" w14:textId="3197570E" w:rsidR="00433833" w:rsidRPr="00960952" w:rsidRDefault="00433833" w:rsidP="006A7179">
      <w:pPr>
        <w:ind w:left="708"/>
        <w:jc w:val="both"/>
      </w:pPr>
      <w:r w:rsidRPr="00960952">
        <w:t>Ponuditelj je obvezan ponudu izraditi u formatu koji je opće</w:t>
      </w:r>
      <w:r w:rsidR="00195E31">
        <w:t xml:space="preserve"> </w:t>
      </w:r>
      <w:r w:rsidRPr="00960952">
        <w:t>dostupan i nije diskriminirajući.</w:t>
      </w:r>
    </w:p>
    <w:p w14:paraId="1468D819" w14:textId="77777777" w:rsidR="00433833" w:rsidRPr="00960952" w:rsidRDefault="00433833" w:rsidP="006A7179">
      <w:pPr>
        <w:ind w:left="708"/>
        <w:jc w:val="both"/>
      </w:pPr>
    </w:p>
    <w:p w14:paraId="1536E22B" w14:textId="77777777" w:rsidR="00433833" w:rsidRPr="00960952" w:rsidRDefault="00433833" w:rsidP="006A7179">
      <w:pPr>
        <w:ind w:left="708"/>
        <w:jc w:val="both"/>
      </w:pPr>
      <w:r w:rsidRPr="00960952">
        <w:t>EOJN RH osigurava da su ponuda i svi njezini dijelovi koji su dostavljeni elektroničkim sredstvima komunikacije izrađeni na način da čine cjelinu te da su sigurno uvezani.</w:t>
      </w:r>
    </w:p>
    <w:p w14:paraId="758F501A" w14:textId="77777777" w:rsidR="00433833" w:rsidRPr="00960952" w:rsidRDefault="00433833" w:rsidP="006A7179">
      <w:pPr>
        <w:ind w:left="708"/>
        <w:jc w:val="both"/>
      </w:pPr>
    </w:p>
    <w:p w14:paraId="1600F666" w14:textId="77777777" w:rsidR="00433833" w:rsidRPr="00960952" w:rsidRDefault="00433833" w:rsidP="006A7179">
      <w:pPr>
        <w:ind w:left="708"/>
        <w:jc w:val="both"/>
      </w:pPr>
      <w:r w:rsidRPr="00960952">
        <w:t>Ponuditelj nije obvezan označiti stranice ponude koja se dostavlja elektroničkim sredstvima komunikacije.</w:t>
      </w:r>
    </w:p>
    <w:p w14:paraId="3DF971C2" w14:textId="77777777" w:rsidR="00433833" w:rsidRPr="00960952" w:rsidRDefault="00433833" w:rsidP="006A7179">
      <w:pPr>
        <w:ind w:left="708"/>
        <w:jc w:val="both"/>
      </w:pPr>
    </w:p>
    <w:p w14:paraId="57475F1D" w14:textId="77777777" w:rsidR="00433833" w:rsidRPr="00960952" w:rsidRDefault="00433833" w:rsidP="006A7179">
      <w:pPr>
        <w:ind w:left="708"/>
        <w:jc w:val="both"/>
      </w:pPr>
      <w:r w:rsidRPr="00960952">
        <w:t>Ako se dijelovi ponude dostavljaju sredstvima komunikacije koja nisu elektronička, ponuditelj mora u ponudi navesti koji dijelovi se tako dostavljaju.</w:t>
      </w:r>
    </w:p>
    <w:p w14:paraId="6818BC1E" w14:textId="77777777" w:rsidR="00433833" w:rsidRPr="00960952" w:rsidRDefault="00433833" w:rsidP="00433833">
      <w:pPr>
        <w:ind w:left="426"/>
        <w:jc w:val="both"/>
      </w:pPr>
    </w:p>
    <w:p w14:paraId="17F5A9E9" w14:textId="77777777" w:rsidR="00433833" w:rsidRPr="00960952" w:rsidRDefault="00433833" w:rsidP="00433833">
      <w:pPr>
        <w:ind w:left="426"/>
        <w:jc w:val="both"/>
        <w:rPr>
          <w:u w:val="single"/>
        </w:rPr>
      </w:pPr>
      <w:r w:rsidRPr="00960952">
        <w:rPr>
          <w:u w:val="single"/>
        </w:rPr>
        <w:t>Način izrade dijelova ponude koji se dostavljaju sredstvima komunikacije koja nisu elektronička:</w:t>
      </w:r>
    </w:p>
    <w:p w14:paraId="46840F69" w14:textId="77777777" w:rsidR="00433833" w:rsidRPr="00960952" w:rsidRDefault="00433833" w:rsidP="00433833">
      <w:pPr>
        <w:ind w:left="426"/>
        <w:jc w:val="both"/>
      </w:pPr>
    </w:p>
    <w:p w14:paraId="534FF8B9" w14:textId="77777777" w:rsidR="00433833" w:rsidRPr="00960952" w:rsidRDefault="00433833" w:rsidP="006A7179">
      <w:pPr>
        <w:ind w:left="708"/>
        <w:jc w:val="both"/>
      </w:pPr>
      <w:r w:rsidRPr="00960952">
        <w:t>Dio ponude koji se dostavlja sredstvima komunikacije koja nisu elektronička izrađuju se na način da čine cjelinu.</w:t>
      </w:r>
    </w:p>
    <w:p w14:paraId="3E05B948" w14:textId="77777777" w:rsidR="00433833" w:rsidRPr="00960952" w:rsidRDefault="00433833" w:rsidP="006A7179">
      <w:pPr>
        <w:ind w:left="708"/>
        <w:jc w:val="both"/>
      </w:pPr>
    </w:p>
    <w:p w14:paraId="7CA1E475" w14:textId="77777777" w:rsidR="00433833" w:rsidRPr="00960952" w:rsidRDefault="00433833" w:rsidP="006A7179">
      <w:pPr>
        <w:ind w:left="708"/>
        <w:jc w:val="both"/>
      </w:pPr>
      <w:r w:rsidRPr="00960952">
        <w:t>Dio ponude koji se dostavlja sredstvima komunikacije koja nisu elektronička, uvezuje se na način da se onemogući naknadno vađenje ili umetanje listova.</w:t>
      </w:r>
    </w:p>
    <w:p w14:paraId="69C64C85" w14:textId="77777777" w:rsidR="00433833" w:rsidRPr="00960952" w:rsidRDefault="00433833" w:rsidP="006A7179">
      <w:pPr>
        <w:ind w:left="708"/>
        <w:jc w:val="both"/>
      </w:pPr>
    </w:p>
    <w:p w14:paraId="7772796F" w14:textId="77777777" w:rsidR="00433833" w:rsidRPr="00960952" w:rsidRDefault="00433833" w:rsidP="006A7179">
      <w:pPr>
        <w:ind w:left="708"/>
        <w:jc w:val="both"/>
      </w:pPr>
      <w:r w:rsidRPr="00960952">
        <w:t>Dijelove ponude kao što su jamstvo za ozbiljnost ponude, mediji za pohranjivanje podataka i sl. koji ne mogu biti uvezani ponuditelj obilježava nazivom i navodi u ponudi kao dio ponude.</w:t>
      </w:r>
    </w:p>
    <w:p w14:paraId="7DA97F79" w14:textId="77777777" w:rsidR="00433833" w:rsidRPr="00960952" w:rsidRDefault="00433833" w:rsidP="006A7179">
      <w:pPr>
        <w:ind w:left="708"/>
        <w:jc w:val="both"/>
      </w:pPr>
    </w:p>
    <w:p w14:paraId="6A8C3160" w14:textId="77777777" w:rsidR="00433833" w:rsidRPr="00960952" w:rsidRDefault="00433833" w:rsidP="006A7179">
      <w:pPr>
        <w:ind w:left="708"/>
        <w:jc w:val="both"/>
      </w:pPr>
      <w:r w:rsidRPr="00960952">
        <w:t>Ako je ponuda izrađena od više dijelova ponuditelj mora u ponudi navesti od koliko se dijelova ponuda sastoji.</w:t>
      </w:r>
    </w:p>
    <w:p w14:paraId="1F4F29C9" w14:textId="77777777" w:rsidR="00433833" w:rsidRPr="00960952" w:rsidRDefault="00433833" w:rsidP="006A7179">
      <w:pPr>
        <w:ind w:left="708"/>
        <w:jc w:val="both"/>
      </w:pPr>
    </w:p>
    <w:p w14:paraId="3B02CBCD" w14:textId="77777777" w:rsidR="00433833" w:rsidRPr="00960952" w:rsidRDefault="00433833" w:rsidP="006A7179">
      <w:pPr>
        <w:ind w:left="708"/>
        <w:jc w:val="both"/>
      </w:pPr>
      <w:r w:rsidRPr="00960952">
        <w:t>Stranice ponude se označavaju brojem na način da je vidljiv redni broj stranice i ukupan broj stranica ponude.</w:t>
      </w:r>
    </w:p>
    <w:p w14:paraId="755151C2" w14:textId="77777777" w:rsidR="00433833" w:rsidRPr="00960952" w:rsidRDefault="00433833" w:rsidP="006A7179">
      <w:pPr>
        <w:ind w:left="708"/>
        <w:jc w:val="both"/>
      </w:pPr>
    </w:p>
    <w:p w14:paraId="4BBA7AF5" w14:textId="77777777" w:rsidR="00433833" w:rsidRPr="00960952" w:rsidRDefault="00433833" w:rsidP="006A7179">
      <w:pPr>
        <w:ind w:left="708"/>
        <w:jc w:val="both"/>
      </w:pPr>
      <w:r w:rsidRPr="00960952">
        <w:t>Ako je ponuda izrađena od više dijelova, stranice se označavaju na način da svaki slijedeći dio ponude započinje rednim brojem koji se nastavlja na redni broj stranice kojim završava prethodni dio.</w:t>
      </w:r>
    </w:p>
    <w:p w14:paraId="4C0BF008" w14:textId="77777777" w:rsidR="00433833" w:rsidRPr="00960952" w:rsidRDefault="00433833" w:rsidP="006A7179">
      <w:pPr>
        <w:ind w:left="708"/>
        <w:jc w:val="both"/>
      </w:pPr>
    </w:p>
    <w:p w14:paraId="01043362" w14:textId="77777777" w:rsidR="00E71AEF" w:rsidRPr="00960952" w:rsidRDefault="00433833" w:rsidP="006A7179">
      <w:pPr>
        <w:ind w:left="708"/>
        <w:jc w:val="both"/>
      </w:pPr>
      <w:r w:rsidRPr="00960952">
        <w:t>Ako je dio ponude dokument koji je izvorno numeriran, ponuditelj ne mora taj dio ponude ponovno numerirati.</w:t>
      </w:r>
    </w:p>
    <w:p w14:paraId="1933ED3A" w14:textId="77777777" w:rsidR="00041301" w:rsidRDefault="00041301" w:rsidP="006A7179">
      <w:pPr>
        <w:ind w:left="708"/>
        <w:jc w:val="both"/>
      </w:pPr>
    </w:p>
    <w:p w14:paraId="7A8EC520" w14:textId="77777777" w:rsidR="001C0F77" w:rsidRDefault="001C0F77" w:rsidP="006A7179">
      <w:pPr>
        <w:ind w:left="708"/>
        <w:jc w:val="both"/>
      </w:pPr>
    </w:p>
    <w:p w14:paraId="2FE7B301" w14:textId="77777777" w:rsidR="001C0F77" w:rsidRPr="00960952" w:rsidRDefault="001C0F77" w:rsidP="006A7179">
      <w:pPr>
        <w:ind w:left="708"/>
        <w:jc w:val="both"/>
      </w:pPr>
    </w:p>
    <w:p w14:paraId="13E1857D" w14:textId="77777777" w:rsidR="00433833" w:rsidRPr="00960952" w:rsidRDefault="00433833" w:rsidP="00956E56">
      <w:pPr>
        <w:jc w:val="both"/>
        <w:rPr>
          <w:rFonts w:cs="Times New Roman"/>
        </w:rPr>
      </w:pPr>
    </w:p>
    <w:p w14:paraId="4DCAD2C4" w14:textId="77777777" w:rsidR="00E71AEF" w:rsidRPr="00960952" w:rsidRDefault="00E71AEF" w:rsidP="009A7896">
      <w:pPr>
        <w:pStyle w:val="Standard"/>
        <w:numPr>
          <w:ilvl w:val="1"/>
          <w:numId w:val="7"/>
        </w:numPr>
        <w:ind w:left="426" w:hanging="426"/>
        <w:jc w:val="both"/>
        <w:outlineLvl w:val="1"/>
        <w:rPr>
          <w:rFonts w:cs="Times New Roman"/>
          <w:b/>
        </w:rPr>
      </w:pPr>
      <w:bookmarkStart w:id="71" w:name="_Toc494352081"/>
      <w:r w:rsidRPr="00960952">
        <w:rPr>
          <w:rFonts w:cs="Times New Roman"/>
          <w:b/>
        </w:rPr>
        <w:lastRenderedPageBreak/>
        <w:t>Način dostave ponuda</w:t>
      </w:r>
      <w:r w:rsidR="00433833" w:rsidRPr="00960952">
        <w:rPr>
          <w:rFonts w:cs="Times New Roman"/>
          <w:b/>
        </w:rPr>
        <w:t xml:space="preserve"> (elektroničkim sredstvima komunikacije te sredstvima komunikacije koja nisu elektronička)</w:t>
      </w:r>
      <w:bookmarkEnd w:id="71"/>
    </w:p>
    <w:p w14:paraId="7904988B" w14:textId="77777777" w:rsidR="006A7179" w:rsidRPr="00960952" w:rsidRDefault="006A7179" w:rsidP="006A7179">
      <w:pPr>
        <w:spacing w:after="120"/>
        <w:ind w:firstLine="426"/>
        <w:jc w:val="both"/>
        <w:rPr>
          <w:rFonts w:cs="Times New Roman"/>
          <w:b/>
        </w:rPr>
      </w:pPr>
    </w:p>
    <w:p w14:paraId="405D098D" w14:textId="77777777" w:rsidR="00E71AEF" w:rsidRPr="00960952" w:rsidRDefault="00433833" w:rsidP="00433833">
      <w:pPr>
        <w:spacing w:before="120" w:after="120"/>
        <w:ind w:firstLine="426"/>
        <w:jc w:val="both"/>
        <w:rPr>
          <w:rFonts w:cs="Times New Roman"/>
          <w:b/>
        </w:rPr>
      </w:pPr>
      <w:r w:rsidRPr="00960952">
        <w:rPr>
          <w:rFonts w:cs="Times New Roman"/>
          <w:b/>
        </w:rPr>
        <w:t xml:space="preserve">Ponuda se dostavlja elektroničkim sredstvima komunikacije putem EOJN RH. </w:t>
      </w:r>
    </w:p>
    <w:p w14:paraId="72462CE0" w14:textId="77777777" w:rsidR="005E1CAB" w:rsidRPr="00960952" w:rsidRDefault="005E1CAB" w:rsidP="00433833">
      <w:pPr>
        <w:spacing w:before="120" w:after="120"/>
        <w:ind w:left="426"/>
        <w:jc w:val="both"/>
        <w:rPr>
          <w:rFonts w:cs="Times New Roman"/>
        </w:rPr>
      </w:pPr>
      <w:r w:rsidRPr="00960952">
        <w:rPr>
          <w:rFonts w:cs="Times New Roman"/>
        </w:rPr>
        <w:t>Smatra se da ponuda dostavljena elektroničkim sredstvima komunikacije putem EOJN RH obvezuje ponuditelja u roku valjanosti ponude.</w:t>
      </w:r>
    </w:p>
    <w:p w14:paraId="09349479" w14:textId="77777777" w:rsidR="006D2653" w:rsidRPr="00960952" w:rsidRDefault="006D2653" w:rsidP="00433833">
      <w:pPr>
        <w:spacing w:before="120" w:after="120"/>
        <w:ind w:left="426"/>
        <w:jc w:val="both"/>
        <w:rPr>
          <w:rFonts w:cs="Times New Roman"/>
        </w:rPr>
      </w:pPr>
      <w:r w:rsidRPr="00960952">
        <w:rPr>
          <w:rFonts w:cs="Times New Roman"/>
        </w:rPr>
        <w:t>EOJN RH kriptira ponudu na način da se onemogući uvid u ponudu prije isteka roka za dostavu ponuda</w:t>
      </w:r>
    </w:p>
    <w:p w14:paraId="4130AC9D" w14:textId="77777777" w:rsidR="00E10178" w:rsidRPr="00960952" w:rsidRDefault="00E71AEF" w:rsidP="00433833">
      <w:pPr>
        <w:spacing w:before="120" w:after="120"/>
        <w:ind w:left="426"/>
        <w:jc w:val="both"/>
        <w:rPr>
          <w:rFonts w:cs="Times New Roman"/>
        </w:rPr>
      </w:pPr>
      <w:r w:rsidRPr="00960952">
        <w:rPr>
          <w:rFonts w:cs="Times New Roman"/>
        </w:rPr>
        <w:t>Sukladno čla</w:t>
      </w:r>
      <w:r w:rsidR="00CA031A" w:rsidRPr="00960952">
        <w:rPr>
          <w:rFonts w:cs="Times New Roman"/>
        </w:rPr>
        <w:t>nku 280. Zakona o javnoj nabavi</w:t>
      </w:r>
      <w:r w:rsidRPr="00960952">
        <w:rPr>
          <w:rFonts w:cs="Times New Roman"/>
        </w:rPr>
        <w:t xml:space="preserve">, u ovom postupku javne nabave ponuda se dostavlja elektroničkim sredstvima komunikacije. Elektronička dostava ponuda provodi se putem EOJN vezujući se na elektroničku objavu obavijesti o nadmetanju te na elektronički pristup </w:t>
      </w:r>
      <w:r w:rsidR="00E10178" w:rsidRPr="00960952">
        <w:rPr>
          <w:rFonts w:cs="Times New Roman"/>
        </w:rPr>
        <w:t>Dokumentacije o nabavi.</w:t>
      </w:r>
    </w:p>
    <w:p w14:paraId="035AE7E5" w14:textId="3A0EC07D" w:rsidR="00355257" w:rsidRPr="00960952" w:rsidRDefault="000E31E5" w:rsidP="00433833">
      <w:pPr>
        <w:spacing w:before="120" w:after="120"/>
        <w:ind w:left="426"/>
        <w:jc w:val="both"/>
        <w:rPr>
          <w:rFonts w:cs="Times New Roman"/>
        </w:rPr>
      </w:pPr>
      <w:r w:rsidRPr="00960952">
        <w:rPr>
          <w:rFonts w:cs="Times New Roman"/>
        </w:rPr>
        <w:t xml:space="preserve">Naručitelj </w:t>
      </w:r>
      <w:r w:rsidR="00E71AEF" w:rsidRPr="00960952">
        <w:rPr>
          <w:rFonts w:cs="Times New Roman"/>
        </w:rPr>
        <w:t xml:space="preserve">otklanja svaku odgovornost vezanu uz mogući neispravan rad </w:t>
      </w:r>
      <w:r w:rsidR="00E10178" w:rsidRPr="00960952">
        <w:rPr>
          <w:rFonts w:cs="Times New Roman"/>
        </w:rPr>
        <w:t>EOJN</w:t>
      </w:r>
      <w:r w:rsidR="00E71AEF" w:rsidRPr="00960952">
        <w:rPr>
          <w:rFonts w:cs="Times New Roman"/>
        </w:rPr>
        <w:t xml:space="preserve">, zastoj u radu </w:t>
      </w:r>
      <w:r w:rsidR="00E10178" w:rsidRPr="00960952">
        <w:rPr>
          <w:rFonts w:cs="Times New Roman"/>
        </w:rPr>
        <w:t>EOJN</w:t>
      </w:r>
      <w:r w:rsidR="00E71AEF" w:rsidRPr="00960952">
        <w:rPr>
          <w:rFonts w:cs="Times New Roman"/>
        </w:rPr>
        <w:t xml:space="preserve"> ili nemogućnosti zainteresiranog gospodarskog subjekta da ponudu u elektroničkom obliku dostavi u danome roku putem </w:t>
      </w:r>
      <w:r w:rsidR="00E10178" w:rsidRPr="00960952">
        <w:rPr>
          <w:rFonts w:cs="Times New Roman"/>
        </w:rPr>
        <w:t>EOJN</w:t>
      </w:r>
      <w:r w:rsidR="00E71AEF" w:rsidRPr="00960952">
        <w:rPr>
          <w:rFonts w:cs="Times New Roman"/>
        </w:rPr>
        <w:t xml:space="preserve">. </w:t>
      </w:r>
      <w:r w:rsidR="00E71AEF" w:rsidRPr="00960952">
        <w:t>U slučaju nedostupnosti EOJN primijenit će se odredbe članaka 239. do 24</w:t>
      </w:r>
      <w:r w:rsidR="00195E31">
        <w:t>0</w:t>
      </w:r>
      <w:r w:rsidR="00E71AEF" w:rsidRPr="00960952">
        <w:t xml:space="preserve">. </w:t>
      </w:r>
      <w:r w:rsidR="0044726D" w:rsidRPr="00960952">
        <w:t>ZJN 2016.</w:t>
      </w:r>
    </w:p>
    <w:p w14:paraId="517EDC09" w14:textId="6A5246A2" w:rsidR="00355257" w:rsidRPr="00960952" w:rsidRDefault="00E71AEF" w:rsidP="00433833">
      <w:pPr>
        <w:spacing w:before="120" w:after="120"/>
        <w:ind w:left="426"/>
        <w:jc w:val="both"/>
        <w:rPr>
          <w:rFonts w:cs="Times New Roman"/>
        </w:rPr>
      </w:pPr>
      <w:r w:rsidRPr="00960952">
        <w:rPr>
          <w:rFonts w:cs="Times New Roman"/>
        </w:rPr>
        <w:t xml:space="preserve">Prilikom elektroničke dostave ponuda, sva komunikacija, razmjena i pohrana informacija između ponuditelja i </w:t>
      </w:r>
      <w:r w:rsidR="000E31E5" w:rsidRPr="00960952">
        <w:rPr>
          <w:rFonts w:cs="Times New Roman"/>
        </w:rPr>
        <w:t xml:space="preserve">Naručitelja </w:t>
      </w:r>
      <w:r w:rsidRPr="00960952">
        <w:rPr>
          <w:rFonts w:cs="Times New Roman"/>
        </w:rPr>
        <w:t xml:space="preserve">obavlja se na način da se očuva integritet podataka i tajnost ponuda. </w:t>
      </w:r>
      <w:r w:rsidRPr="00960952">
        <w:t>Priložena ponuda se nakon prilaganja automatski kriptira te do podataka iz predane elektroničke ponude nije moguće doći prije isteka roka za dostavu ponuda, odnosno, javnog otvaranja ponuda</w:t>
      </w:r>
      <w:r w:rsidR="00355257" w:rsidRPr="00960952">
        <w:t>.</w:t>
      </w:r>
      <w:r w:rsidR="00195E31">
        <w:t xml:space="preserve"> </w:t>
      </w:r>
      <w:r w:rsidR="00355257" w:rsidRPr="00960952">
        <w:t xml:space="preserve">Stoga </w:t>
      </w:r>
      <w:r w:rsidRPr="00960952">
        <w:t>će Stručno povjerenstvo Naručitelja imati uvid u sadržaj ponuda tek po isteku roka za njihovu dostavu.</w:t>
      </w:r>
    </w:p>
    <w:p w14:paraId="0ACC26AE" w14:textId="77777777" w:rsidR="00355257" w:rsidRPr="00960952" w:rsidRDefault="00E71AEF" w:rsidP="00433833">
      <w:pPr>
        <w:spacing w:before="120" w:after="120"/>
        <w:ind w:left="426"/>
        <w:jc w:val="both"/>
        <w:rPr>
          <w:rFonts w:cs="Times New Roman"/>
        </w:rPr>
      </w:pPr>
      <w:r w:rsidRPr="00960952">
        <w:rPr>
          <w:rFonts w:cs="Times New Roman"/>
        </w:rPr>
        <w:t xml:space="preserve">U slučaju da </w:t>
      </w:r>
      <w:r w:rsidR="00355257" w:rsidRPr="00960952">
        <w:rPr>
          <w:rFonts w:cs="Times New Roman"/>
        </w:rPr>
        <w:t xml:space="preserve">Naručitelj </w:t>
      </w:r>
      <w:r w:rsidRPr="00960952">
        <w:rPr>
          <w:rFonts w:cs="Times New Roman"/>
        </w:rPr>
        <w:t xml:space="preserve">zaustavi postupak javne nabave povodom izjavljene žalbe na dokumentaciju ili poništi postupak javne nabave prije isteka roka za dostavu ponuda, za sve ponude koje su u međuvremenu dostavljene elektronički, </w:t>
      </w:r>
      <w:r w:rsidR="00355257" w:rsidRPr="00960952">
        <w:rPr>
          <w:rFonts w:cs="Times New Roman"/>
        </w:rPr>
        <w:t xml:space="preserve">EOJN će </w:t>
      </w:r>
      <w:r w:rsidRPr="00960952">
        <w:rPr>
          <w:rFonts w:cs="Times New Roman"/>
        </w:rPr>
        <w:t>trajno onemogućiti pristup tim ponudama čime će se osigurati da nitko nema uvid u sadržaj dostavljenih ponuda. U slučaju da se postupak nastavi, ponuditelji će morati ponovno dostaviti svoje ponude.</w:t>
      </w:r>
    </w:p>
    <w:p w14:paraId="54F499C8" w14:textId="77777777" w:rsidR="00E71AEF" w:rsidRPr="00960952" w:rsidRDefault="00E71AEF" w:rsidP="00433833">
      <w:pPr>
        <w:spacing w:before="120" w:after="120"/>
        <w:ind w:left="426"/>
        <w:jc w:val="both"/>
        <w:rPr>
          <w:rFonts w:cs="Times New Roman"/>
        </w:rPr>
      </w:pPr>
      <w:r w:rsidRPr="00960952">
        <w:rPr>
          <w:rFonts w:cs="Times New Roman"/>
        </w:rPr>
        <w:t xml:space="preserve">Detaljne upute vezano za elektroničku dostavu ponuda dostupne su na stranicama </w:t>
      </w:r>
      <w:r w:rsidR="00355257" w:rsidRPr="00960952">
        <w:rPr>
          <w:rFonts w:cs="Times New Roman"/>
        </w:rPr>
        <w:t>EOJN</w:t>
      </w:r>
      <w:r w:rsidRPr="00960952">
        <w:rPr>
          <w:rFonts w:cs="Times New Roman"/>
        </w:rPr>
        <w:t xml:space="preserve">, na adresi: </w:t>
      </w:r>
      <w:hyperlink r:id="rId18" w:history="1">
        <w:r w:rsidRPr="00960952">
          <w:rPr>
            <w:rStyle w:val="Hiperveza"/>
          </w:rPr>
          <w:t>https://eojn.nn.hr/Oglasnik/</w:t>
        </w:r>
      </w:hyperlink>
      <w:r w:rsidRPr="00960952">
        <w:rPr>
          <w:rFonts w:cs="Times New Roman"/>
        </w:rPr>
        <w:t>.</w:t>
      </w:r>
    </w:p>
    <w:p w14:paraId="7CD36CC2" w14:textId="77777777" w:rsidR="009B4241" w:rsidRPr="009B4241" w:rsidRDefault="009B4241" w:rsidP="009B4241">
      <w:pPr>
        <w:spacing w:before="120" w:after="120"/>
        <w:ind w:left="426"/>
        <w:jc w:val="both"/>
        <w:rPr>
          <w:rFonts w:cs="Times New Roman"/>
        </w:rPr>
      </w:pPr>
      <w:r w:rsidRPr="009B4241">
        <w:rPr>
          <w:rFonts w:cs="Times New Roman"/>
        </w:rPr>
        <w:t xml:space="preserve">Ponuda je izjava volje ponuditelja u pisanom obliku da će isporučiti robu, pružiti usluge ili izvesti radove u skladu s uvjetima i zahtjevima iz dokumentacije o nabavi. </w:t>
      </w:r>
    </w:p>
    <w:p w14:paraId="56004AEE" w14:textId="77777777" w:rsidR="009B4241" w:rsidRPr="009B4241" w:rsidRDefault="009B4241" w:rsidP="009B4241">
      <w:pPr>
        <w:spacing w:before="120" w:after="120"/>
        <w:ind w:left="426"/>
        <w:jc w:val="both"/>
        <w:rPr>
          <w:rFonts w:cs="Times New Roman"/>
          <w:u w:val="single"/>
        </w:rPr>
      </w:pPr>
      <w:r w:rsidRPr="009B4241">
        <w:rPr>
          <w:rFonts w:cs="Times New Roman"/>
        </w:rPr>
        <w:t>Pri izradi ponude ponuditelj se mora pridržavati zahtjeva i uvjeta iz dokumentacije o nabavi te ne smije mijenjati ni nadopunjavati tekst dokumentacije o nabavi.</w:t>
      </w:r>
    </w:p>
    <w:p w14:paraId="6447816C" w14:textId="77777777" w:rsidR="009B4241" w:rsidRPr="009B4241" w:rsidRDefault="009B4241" w:rsidP="009B4241">
      <w:pPr>
        <w:spacing w:before="120" w:after="120"/>
        <w:ind w:left="426"/>
        <w:jc w:val="both"/>
        <w:rPr>
          <w:rFonts w:cs="Times New Roman"/>
          <w:b/>
          <w:u w:val="single"/>
        </w:rPr>
      </w:pPr>
      <w:r w:rsidRPr="009B4241">
        <w:rPr>
          <w:rFonts w:cs="Times New Roman"/>
          <w:b/>
          <w:u w:val="single"/>
        </w:rPr>
        <w:t>Podnošenjem svoje ponude ponuditelj prihvaća sve uvjete navedene u ovoj Dokumentaciji o nabavi.</w:t>
      </w:r>
    </w:p>
    <w:p w14:paraId="263CFAD5" w14:textId="77777777" w:rsidR="009B4241" w:rsidRPr="009B4241" w:rsidRDefault="009B4241" w:rsidP="009B4241">
      <w:pPr>
        <w:spacing w:before="120" w:after="120"/>
        <w:ind w:left="426"/>
        <w:jc w:val="both"/>
        <w:rPr>
          <w:rFonts w:cs="Times New Roman"/>
        </w:rPr>
      </w:pPr>
      <w:r w:rsidRPr="009B4241">
        <w:rPr>
          <w:rFonts w:cs="Times New Roman"/>
        </w:rPr>
        <w:t>Procesom predaje ponude smatra se prilaganje (</w:t>
      </w:r>
      <w:proofErr w:type="spellStart"/>
      <w:r w:rsidRPr="009B4241">
        <w:rPr>
          <w:rFonts w:cs="Times New Roman"/>
        </w:rPr>
        <w:t>upload</w:t>
      </w:r>
      <w:proofErr w:type="spellEnd"/>
      <w:r w:rsidRPr="009B4241">
        <w:rPr>
          <w:rFonts w:cs="Times New Roman"/>
        </w:rPr>
        <w:t xml:space="preserve">/učitavanje) dokumenata ponude, popunjenih izjava i troškovnika. Sve priložene dokumente </w:t>
      </w:r>
      <w:r w:rsidRPr="009B4241">
        <w:rPr>
          <w:rFonts w:cs="Times New Roman"/>
          <w:bCs/>
        </w:rPr>
        <w:t xml:space="preserve">EOJN RH </w:t>
      </w:r>
      <w:r w:rsidRPr="009B4241">
        <w:rPr>
          <w:rFonts w:cs="Times New Roman"/>
        </w:rPr>
        <w:t xml:space="preserve">uvezuje u cjelovitu ponudu, pod nazivom „Uvez ponude“. Uvez ponude stoga sadrži podatke o Naručitelju, Ponuditelju ili Zajednici gospodarskih subjekata, po potrebi </w:t>
      </w:r>
      <w:proofErr w:type="spellStart"/>
      <w:r w:rsidRPr="009B4241">
        <w:rPr>
          <w:rFonts w:cs="Times New Roman"/>
        </w:rPr>
        <w:t>Podugovarateljima</w:t>
      </w:r>
      <w:proofErr w:type="spellEnd"/>
      <w:r w:rsidRPr="009B4241">
        <w:rPr>
          <w:rFonts w:cs="Times New Roman"/>
        </w:rPr>
        <w:t xml:space="preserve">, ponudi te u </w:t>
      </w:r>
      <w:r w:rsidRPr="009B4241">
        <w:rPr>
          <w:rFonts w:cs="Times New Roman"/>
          <w:bCs/>
        </w:rPr>
        <w:t xml:space="preserve">EOJN RH </w:t>
      </w:r>
      <w:r w:rsidRPr="009B4241">
        <w:rPr>
          <w:rFonts w:cs="Times New Roman"/>
        </w:rPr>
        <w:t>generirani Ponudbeni list (npr. obrasci, troškovnici i sl.)</w:t>
      </w:r>
    </w:p>
    <w:p w14:paraId="0C6F74C1" w14:textId="77777777" w:rsidR="009B4241" w:rsidRPr="009B4241" w:rsidRDefault="009B4241" w:rsidP="009B4241">
      <w:pPr>
        <w:spacing w:before="120" w:after="120"/>
        <w:ind w:left="426"/>
        <w:jc w:val="both"/>
        <w:rPr>
          <w:rFonts w:cs="Times New Roman"/>
        </w:rPr>
      </w:pPr>
    </w:p>
    <w:p w14:paraId="45A75BA0" w14:textId="77777777" w:rsidR="000D19FE" w:rsidRPr="00960952" w:rsidRDefault="00BF566F" w:rsidP="009A7896">
      <w:pPr>
        <w:pStyle w:val="Standard"/>
        <w:numPr>
          <w:ilvl w:val="1"/>
          <w:numId w:val="7"/>
        </w:numPr>
        <w:ind w:left="426" w:hanging="426"/>
        <w:jc w:val="both"/>
        <w:outlineLvl w:val="1"/>
        <w:rPr>
          <w:rFonts w:cs="Times New Roman"/>
          <w:b/>
        </w:rPr>
      </w:pPr>
      <w:r w:rsidRPr="00960952">
        <w:rPr>
          <w:rFonts w:cs="Times New Roman"/>
          <w:b/>
        </w:rPr>
        <w:t>Izmjena i/ili dopuna ponude i odustajanje od ponude</w:t>
      </w:r>
    </w:p>
    <w:p w14:paraId="4EFEC383" w14:textId="77777777" w:rsidR="009B4241" w:rsidRPr="009B4241" w:rsidRDefault="009B4241" w:rsidP="009B4241">
      <w:pPr>
        <w:spacing w:before="120" w:after="120"/>
        <w:ind w:left="426"/>
        <w:jc w:val="both"/>
        <w:rPr>
          <w:rFonts w:cs="Times New Roman"/>
        </w:rPr>
      </w:pPr>
      <w:r w:rsidRPr="009B4241">
        <w:rPr>
          <w:rFonts w:cs="Times New Roman"/>
        </w:rPr>
        <w:t xml:space="preserve">U roku za dostavu ponude ponuditelj može izmijeniti svoju ponudu ili od nje odustati. Ako </w:t>
      </w:r>
      <w:r w:rsidRPr="009B4241">
        <w:rPr>
          <w:rFonts w:cs="Times New Roman"/>
        </w:rPr>
        <w:lastRenderedPageBreak/>
        <w:t xml:space="preserve">ponuditelj tijekom roka za dostavu ponuda mijenja ponudu, smatra se da je ponuda dostavljena u trenutku dostave posljednje izmjene ponude. </w:t>
      </w:r>
    </w:p>
    <w:p w14:paraId="1E9F4BB0" w14:textId="77777777" w:rsidR="009B4241" w:rsidRPr="009B4241" w:rsidRDefault="009B4241" w:rsidP="009B4241">
      <w:pPr>
        <w:spacing w:before="120" w:after="120"/>
        <w:ind w:left="426"/>
        <w:jc w:val="both"/>
        <w:rPr>
          <w:rFonts w:cs="Times New Roman"/>
        </w:rPr>
      </w:pPr>
      <w:r w:rsidRPr="009B4241">
        <w:rPr>
          <w:rFonts w:cs="Times New Roman"/>
        </w:rPr>
        <w:t>Prilikom izmjene ili dopune ponude automatski se poništava prethodno predana ponuda što znači da se učitavanjem („</w:t>
      </w:r>
      <w:proofErr w:type="spellStart"/>
      <w:r w:rsidRPr="009B4241">
        <w:rPr>
          <w:rFonts w:cs="Times New Roman"/>
        </w:rPr>
        <w:t>uploadanjem</w:t>
      </w:r>
      <w:proofErr w:type="spellEnd"/>
      <w:r w:rsidRPr="009B4241">
        <w:rPr>
          <w:rFonts w:cs="Times New Roman"/>
        </w:rPr>
        <w:t>“) nove izmijenjene ili dopunjene ponude predaje nova ponuda koja sadrži izmijenjene ili dopunjene podatke. Učitavanjem i spremanjem novog uveza ponude u EOJN RH, Naručitelju se šalje nova izmijenjena/dopunjena ponuda.</w:t>
      </w:r>
    </w:p>
    <w:p w14:paraId="60276345" w14:textId="77777777" w:rsidR="009B4241" w:rsidRPr="009B4241" w:rsidRDefault="009B4241" w:rsidP="009B4241">
      <w:pPr>
        <w:spacing w:before="120" w:after="120"/>
        <w:ind w:left="426"/>
        <w:jc w:val="both"/>
        <w:rPr>
          <w:rFonts w:cs="Times New Roman"/>
        </w:rPr>
      </w:pPr>
      <w:r w:rsidRPr="009B4241">
        <w:rPr>
          <w:rFonts w:cs="Times New Roman"/>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62184114" w14:textId="77777777" w:rsidR="009B4241" w:rsidRPr="009B4241" w:rsidRDefault="009B4241" w:rsidP="009B4241">
      <w:pPr>
        <w:spacing w:before="120" w:after="120"/>
        <w:ind w:left="426"/>
        <w:jc w:val="both"/>
        <w:rPr>
          <w:rFonts w:cs="Times New Roman"/>
        </w:rPr>
      </w:pPr>
      <w:r w:rsidRPr="009B4241">
        <w:rPr>
          <w:rFonts w:cs="Times New Roman"/>
        </w:rPr>
        <w:t>Odustajanje od ponude ponuditelj vrši na isti način kao i predaju ponude, u EOJN RH-u, odabirom na mogućnost „Odustajanje“.</w:t>
      </w:r>
    </w:p>
    <w:p w14:paraId="57859580" w14:textId="77777777" w:rsidR="009B4241" w:rsidRPr="009B4241" w:rsidRDefault="009B4241" w:rsidP="009B4241">
      <w:pPr>
        <w:spacing w:before="120" w:after="120"/>
        <w:ind w:left="426"/>
        <w:jc w:val="both"/>
        <w:rPr>
          <w:rFonts w:cs="Times New Roman"/>
        </w:rPr>
      </w:pPr>
      <w:r w:rsidRPr="009B4241">
        <w:rPr>
          <w:rFonts w:cs="Times New Roman"/>
        </w:rPr>
        <w:t>Nakon isteka roka za dostavu ponuda, ponuda se ne smije mijenjati.</w:t>
      </w:r>
    </w:p>
    <w:p w14:paraId="617797EF" w14:textId="77777777" w:rsidR="00BF566F" w:rsidRPr="00960952" w:rsidRDefault="00BF566F" w:rsidP="00355257">
      <w:pPr>
        <w:spacing w:before="120" w:after="120"/>
        <w:jc w:val="both"/>
        <w:rPr>
          <w:rFonts w:cs="Times New Roman"/>
        </w:rPr>
      </w:pPr>
    </w:p>
    <w:p w14:paraId="440C9E9D" w14:textId="08F7820B" w:rsidR="00E71AEF" w:rsidRPr="00960952" w:rsidRDefault="00135D89" w:rsidP="009A7896">
      <w:pPr>
        <w:pStyle w:val="Standard"/>
        <w:numPr>
          <w:ilvl w:val="1"/>
          <w:numId w:val="7"/>
        </w:numPr>
        <w:jc w:val="both"/>
        <w:outlineLvl w:val="1"/>
        <w:rPr>
          <w:rFonts w:cs="Times New Roman"/>
          <w:b/>
        </w:rPr>
      </w:pPr>
      <w:bookmarkStart w:id="72" w:name="_Toc494352082"/>
      <w:r>
        <w:rPr>
          <w:rFonts w:cs="Times New Roman"/>
          <w:b/>
        </w:rPr>
        <w:t xml:space="preserve"> </w:t>
      </w:r>
      <w:r w:rsidR="00E71AEF" w:rsidRPr="00960952">
        <w:rPr>
          <w:rFonts w:cs="Times New Roman"/>
          <w:b/>
        </w:rPr>
        <w:t>Dostava dijela/dijelova ponude u zatvorenoj omotnici</w:t>
      </w:r>
      <w:bookmarkEnd w:id="72"/>
    </w:p>
    <w:p w14:paraId="332DD15E" w14:textId="77777777" w:rsidR="00355257" w:rsidRPr="00960952" w:rsidRDefault="00E71AEF" w:rsidP="00244457">
      <w:pPr>
        <w:overflowPunct w:val="0"/>
        <w:autoSpaceDE w:val="0"/>
        <w:autoSpaceDN w:val="0"/>
        <w:adjustRightInd w:val="0"/>
        <w:spacing w:before="120" w:after="120"/>
        <w:ind w:left="426" w:right="60"/>
        <w:jc w:val="both"/>
        <w:rPr>
          <w:rFonts w:eastAsia="SimSun"/>
        </w:rPr>
      </w:pPr>
      <w:r w:rsidRPr="00960952">
        <w:rPr>
          <w:rFonts w:eastAsia="SimSun"/>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nužni posebni formati dokumenata koji nisu podržani kroz opće dostupne aplikacije ili dijelova za čiju su obradu nužni posebni formati dokumenata obuhvaćeni shemama licenciranih prava zbog kojih ni</w:t>
      </w:r>
      <w:r w:rsidR="00355257" w:rsidRPr="00960952">
        <w:rPr>
          <w:rFonts w:eastAsia="SimSun"/>
        </w:rPr>
        <w:t>su dostupni za izravnu uporabu.</w:t>
      </w:r>
    </w:p>
    <w:p w14:paraId="7FC5BEF0" w14:textId="1E2499CF" w:rsidR="00355257" w:rsidRPr="00960952" w:rsidRDefault="00E71AEF" w:rsidP="00244457">
      <w:pPr>
        <w:overflowPunct w:val="0"/>
        <w:autoSpaceDE w:val="0"/>
        <w:autoSpaceDN w:val="0"/>
        <w:adjustRightInd w:val="0"/>
        <w:spacing w:before="120" w:after="120"/>
        <w:ind w:left="426" w:right="60"/>
        <w:jc w:val="both"/>
        <w:rPr>
          <w:rFonts w:eastAsia="SimSun"/>
        </w:rPr>
      </w:pPr>
      <w:r w:rsidRPr="00960952">
        <w:rPr>
          <w:rFonts w:eastAsia="SimSun"/>
        </w:rPr>
        <w:t>U slučaju kada ponuditelj uz elektroničku dostavu ponuda u papirnatom obliku dostavlja određene dokumente koji ne postoje u elektroničkom obliku</w:t>
      </w:r>
      <w:r w:rsidR="00355257" w:rsidRPr="00960952">
        <w:rPr>
          <w:rFonts w:eastAsia="SimSun"/>
        </w:rPr>
        <w:t xml:space="preserve"> ili koji su važeći samo u izvorniku</w:t>
      </w:r>
      <w:r w:rsidR="001B50B9" w:rsidRPr="00960952">
        <w:rPr>
          <w:rFonts w:eastAsia="SimSun"/>
        </w:rPr>
        <w:t xml:space="preserve"> (jamstvo za ozbiljnost ponude)</w:t>
      </w:r>
      <w:r w:rsidRPr="00960952">
        <w:rPr>
          <w:rFonts w:eastAsia="SimSun"/>
        </w:rPr>
        <w:t>, ponuditelj ih dostavlja u zatvorenoj omotnici na kojoj mora biti naznačeno: naziv predmeta nabave</w:t>
      </w:r>
      <w:r w:rsidR="00C91F94">
        <w:rPr>
          <w:rFonts w:eastAsia="SimSun"/>
        </w:rPr>
        <w:t xml:space="preserve"> </w:t>
      </w:r>
      <w:r w:rsidR="00AB2CD3" w:rsidRPr="00960952">
        <w:rPr>
          <w:rFonts w:eastAsia="SimSun"/>
        </w:rPr>
        <w:t xml:space="preserve">za koju se dostavlja ponuda </w:t>
      </w:r>
      <w:r w:rsidRPr="00960952">
        <w:rPr>
          <w:rFonts w:eastAsia="SimSun"/>
        </w:rPr>
        <w:t>i evidencijski broj postupka, s istaknutom napomenom „dio/dijelovi ponude koji se dostavlja/ju odvojeno“.</w:t>
      </w:r>
    </w:p>
    <w:p w14:paraId="603AFB71" w14:textId="73D47A90" w:rsidR="00E71AEF" w:rsidRDefault="00E71AEF" w:rsidP="00244457">
      <w:pPr>
        <w:overflowPunct w:val="0"/>
        <w:autoSpaceDE w:val="0"/>
        <w:autoSpaceDN w:val="0"/>
        <w:adjustRightInd w:val="0"/>
        <w:spacing w:before="120" w:after="120"/>
        <w:ind w:left="426" w:right="60"/>
        <w:jc w:val="both"/>
        <w:rPr>
          <w:rFonts w:eastAsia="SimSun"/>
        </w:rPr>
      </w:pPr>
      <w:r w:rsidRPr="00960952">
        <w:rPr>
          <w:rFonts w:eastAsia="SimSun"/>
        </w:rPr>
        <w:t>Zatvorenu omotnicu s dijelom/dijelovima ponude ponuditelj predaje neposredno ili preporučenom poštanskom pošiljkom na adresu Naručitelja</w:t>
      </w:r>
      <w:r w:rsidR="00D35C7F" w:rsidRPr="00D35C7F">
        <w:rPr>
          <w:rFonts w:eastAsia="SimSun"/>
        </w:rPr>
        <w:t>, na kojoj mora biti naznačeno</w:t>
      </w:r>
      <w:r w:rsidRPr="00960952">
        <w:rPr>
          <w:rFonts w:eastAsia="SimSun"/>
        </w:rPr>
        <w:t>:</w:t>
      </w:r>
    </w:p>
    <w:p w14:paraId="51CCFA70" w14:textId="3CA69843" w:rsidR="00E71AEF" w:rsidRDefault="00E71AEF" w:rsidP="00244457">
      <w:pPr>
        <w:overflowPunct w:val="0"/>
        <w:autoSpaceDE w:val="0"/>
        <w:autoSpaceDN w:val="0"/>
        <w:adjustRightInd w:val="0"/>
        <w:ind w:left="426" w:right="80"/>
        <w:jc w:val="both"/>
        <w:rPr>
          <w:rFonts w:eastAsia="SimSun"/>
        </w:rPr>
      </w:pPr>
      <w:r w:rsidRPr="00960952">
        <w:rPr>
          <w:rFonts w:eastAsia="SimSun"/>
        </w:rPr>
        <w:t>- na prednjoj strani omotnice:</w:t>
      </w:r>
    </w:p>
    <w:p w14:paraId="732D6F25" w14:textId="77777777" w:rsidR="00607B7C" w:rsidRPr="002C37DA" w:rsidRDefault="00607B7C" w:rsidP="00607B7C">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b/>
        </w:rPr>
      </w:pPr>
      <w:r w:rsidRPr="002C37DA">
        <w:rPr>
          <w:rFonts w:eastAsia="SimSun"/>
          <w:b/>
        </w:rPr>
        <w:t>Ličko-senjska županija</w:t>
      </w:r>
    </w:p>
    <w:p w14:paraId="310DC3D2" w14:textId="77777777" w:rsidR="00607B7C" w:rsidRDefault="00607B7C" w:rsidP="00607B7C">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b/>
        </w:rPr>
      </w:pPr>
      <w:r w:rsidRPr="002C37DA">
        <w:rPr>
          <w:rFonts w:eastAsia="SimSun"/>
          <w:b/>
        </w:rPr>
        <w:t>Sjedište: Dr. Franje Tuđmana 4, 53 000 Gospić</w:t>
      </w:r>
    </w:p>
    <w:p w14:paraId="636EA9EB" w14:textId="3C8176A8" w:rsidR="00961CF3" w:rsidRDefault="00607B7C" w:rsidP="00607B7C">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b/>
        </w:rPr>
      </w:pPr>
      <w:r w:rsidRPr="00936728">
        <w:rPr>
          <w:rFonts w:eastAsia="SimSun"/>
          <w:b/>
        </w:rPr>
        <w:t>Predmet nabave:</w:t>
      </w:r>
      <w:r>
        <w:rPr>
          <w:rFonts w:eastAsia="SimSun"/>
          <w:b/>
        </w:rPr>
        <w:t xml:space="preserve"> </w:t>
      </w:r>
      <w:r w:rsidRPr="00607B7C">
        <w:rPr>
          <w:rFonts w:eastAsia="SimSun"/>
          <w:b/>
        </w:rPr>
        <w:t>Adaptacija prostorija RZC</w:t>
      </w:r>
    </w:p>
    <w:p w14:paraId="7B61B1D8" w14:textId="0E79CD7C" w:rsidR="006A7179" w:rsidRPr="00E02738" w:rsidRDefault="00AB2CD3" w:rsidP="00F825C7">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rPr>
      </w:pPr>
      <w:r w:rsidRPr="00E02738">
        <w:rPr>
          <w:rFonts w:eastAsia="SimSun"/>
        </w:rPr>
        <w:t>Evidencijski broj nabave</w:t>
      </w:r>
      <w:r w:rsidR="00E02738" w:rsidRPr="00CB0D6B">
        <w:rPr>
          <w:rFonts w:eastAsia="SimSun"/>
        </w:rPr>
        <w:t>:</w:t>
      </w:r>
      <w:r w:rsidR="008F535A">
        <w:rPr>
          <w:rFonts w:eastAsia="SimSun"/>
        </w:rPr>
        <w:t xml:space="preserve"> </w:t>
      </w:r>
      <w:r w:rsidR="00607B7C">
        <w:rPr>
          <w:rFonts w:eastAsia="SimSun"/>
        </w:rPr>
        <w:t>3/23 JN</w:t>
      </w:r>
    </w:p>
    <w:p w14:paraId="45E26CA0" w14:textId="77777777" w:rsidR="006A7179" w:rsidRPr="00960952" w:rsidRDefault="006A7179" w:rsidP="00F825C7">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b/>
        </w:rPr>
      </w:pPr>
      <w:r w:rsidRPr="00960952">
        <w:rPr>
          <w:rFonts w:eastAsia="SimSun"/>
          <w:b/>
        </w:rPr>
        <w:t>„Dio/dijelovi ponude koji se dostavljaju odvojeno“</w:t>
      </w:r>
    </w:p>
    <w:p w14:paraId="0D7DF05A" w14:textId="77777777" w:rsidR="00E71AEF" w:rsidRPr="00960952" w:rsidRDefault="006A7179" w:rsidP="00F825C7">
      <w:pPr>
        <w:pBdr>
          <w:top w:val="single" w:sz="4" w:space="1" w:color="auto"/>
          <w:left w:val="single" w:sz="4" w:space="0" w:color="auto"/>
          <w:bottom w:val="single" w:sz="4" w:space="1" w:color="auto"/>
          <w:right w:val="single" w:sz="4" w:space="4" w:color="auto"/>
        </w:pBdr>
        <w:overflowPunct w:val="0"/>
        <w:autoSpaceDE w:val="0"/>
        <w:autoSpaceDN w:val="0"/>
        <w:adjustRightInd w:val="0"/>
        <w:ind w:right="80"/>
        <w:jc w:val="center"/>
        <w:rPr>
          <w:rFonts w:eastAsia="SimSun"/>
          <w:b/>
        </w:rPr>
      </w:pPr>
      <w:r w:rsidRPr="00960952">
        <w:rPr>
          <w:rFonts w:eastAsia="SimSun"/>
          <w:b/>
        </w:rPr>
        <w:t>„NE OTVARAJ“</w:t>
      </w:r>
    </w:p>
    <w:p w14:paraId="337A6079" w14:textId="77777777" w:rsidR="00E71AEF" w:rsidRPr="00960952" w:rsidRDefault="00E71AEF" w:rsidP="00E71AEF">
      <w:pPr>
        <w:overflowPunct w:val="0"/>
        <w:autoSpaceDE w:val="0"/>
        <w:autoSpaceDN w:val="0"/>
        <w:adjustRightInd w:val="0"/>
        <w:ind w:right="80"/>
        <w:rPr>
          <w:rFonts w:eastAsia="SimSun"/>
          <w:b/>
        </w:rPr>
      </w:pPr>
    </w:p>
    <w:p w14:paraId="78D3C923" w14:textId="77777777" w:rsidR="00E71AEF" w:rsidRPr="00960952" w:rsidRDefault="00E71AEF" w:rsidP="00244457">
      <w:pPr>
        <w:overflowPunct w:val="0"/>
        <w:autoSpaceDE w:val="0"/>
        <w:autoSpaceDN w:val="0"/>
        <w:adjustRightInd w:val="0"/>
        <w:ind w:right="80" w:firstLine="708"/>
        <w:rPr>
          <w:rFonts w:eastAsia="SimSun"/>
          <w:u w:val="single"/>
        </w:rPr>
      </w:pPr>
      <w:r w:rsidRPr="00960952">
        <w:rPr>
          <w:rFonts w:eastAsia="SimSun"/>
          <w:u w:val="single"/>
        </w:rPr>
        <w:t>- na poleđini ili u gornjem lijevom kutu omotnice:</w:t>
      </w:r>
    </w:p>
    <w:p w14:paraId="6FD832FB" w14:textId="77777777" w:rsidR="00E71AEF" w:rsidRPr="00960952" w:rsidRDefault="00E71AEF" w:rsidP="00E71AEF">
      <w:pPr>
        <w:overflowPunct w:val="0"/>
        <w:autoSpaceDE w:val="0"/>
        <w:autoSpaceDN w:val="0"/>
        <w:adjustRightInd w:val="0"/>
        <w:ind w:right="80"/>
        <w:rPr>
          <w:rFonts w:eastAsia="SimSun"/>
          <w:u w:val="single"/>
        </w:rPr>
      </w:pPr>
    </w:p>
    <w:p w14:paraId="5428BD58" w14:textId="0791B086" w:rsidR="00E71AEF" w:rsidRPr="00960952" w:rsidRDefault="00E71AEF" w:rsidP="00E71AEF">
      <w:pPr>
        <w:pBdr>
          <w:top w:val="single" w:sz="4" w:space="1" w:color="auto"/>
          <w:left w:val="single" w:sz="4" w:space="4" w:color="auto"/>
          <w:bottom w:val="single" w:sz="4" w:space="1" w:color="auto"/>
          <w:right w:val="single" w:sz="4" w:space="4" w:color="auto"/>
        </w:pBdr>
        <w:overflowPunct w:val="0"/>
        <w:autoSpaceDE w:val="0"/>
        <w:autoSpaceDN w:val="0"/>
        <w:adjustRightInd w:val="0"/>
        <w:ind w:right="80"/>
        <w:jc w:val="center"/>
        <w:rPr>
          <w:rFonts w:eastAsia="SimSun"/>
          <w:b/>
        </w:rPr>
      </w:pPr>
      <w:r w:rsidRPr="00960952">
        <w:rPr>
          <w:rFonts w:eastAsia="SimSun"/>
          <w:b/>
        </w:rPr>
        <w:t>Na</w:t>
      </w:r>
      <w:r w:rsidR="00355257" w:rsidRPr="00960952">
        <w:rPr>
          <w:rFonts w:eastAsia="SimSun"/>
          <w:b/>
        </w:rPr>
        <w:t>ziv</w:t>
      </w:r>
      <w:r w:rsidR="009B4241">
        <w:rPr>
          <w:rFonts w:eastAsia="SimSun"/>
          <w:b/>
        </w:rPr>
        <w:t xml:space="preserve"> i </w:t>
      </w:r>
      <w:r w:rsidR="00355257" w:rsidRPr="00960952">
        <w:rPr>
          <w:rFonts w:eastAsia="SimSun"/>
          <w:b/>
        </w:rPr>
        <w:t>adresa ponuditelja/</w:t>
      </w:r>
      <w:r w:rsidRPr="00960952">
        <w:rPr>
          <w:rFonts w:eastAsia="SimSun"/>
          <w:b/>
        </w:rPr>
        <w:t>zajednice po</w:t>
      </w:r>
      <w:r w:rsidR="00355257" w:rsidRPr="00960952">
        <w:rPr>
          <w:rFonts w:eastAsia="SimSun"/>
          <w:b/>
        </w:rPr>
        <w:t>nuditelja</w:t>
      </w:r>
    </w:p>
    <w:p w14:paraId="39F4C40B" w14:textId="77777777" w:rsidR="00E71AEF" w:rsidRPr="00960952" w:rsidRDefault="00E71AEF" w:rsidP="00E71AEF">
      <w:pPr>
        <w:overflowPunct w:val="0"/>
        <w:autoSpaceDE w:val="0"/>
        <w:autoSpaceDN w:val="0"/>
        <w:adjustRightInd w:val="0"/>
        <w:ind w:right="80"/>
        <w:rPr>
          <w:rFonts w:eastAsia="SimSun"/>
          <w:b/>
        </w:rPr>
      </w:pPr>
    </w:p>
    <w:p w14:paraId="7E11A31F" w14:textId="77777777" w:rsidR="002533EC" w:rsidRPr="00960952" w:rsidRDefault="006D2653" w:rsidP="002533EC">
      <w:pPr>
        <w:overflowPunct w:val="0"/>
        <w:autoSpaceDE w:val="0"/>
        <w:autoSpaceDN w:val="0"/>
        <w:adjustRightInd w:val="0"/>
        <w:spacing w:before="120" w:after="120"/>
        <w:ind w:left="426" w:right="79"/>
        <w:jc w:val="both"/>
        <w:rPr>
          <w:rFonts w:eastAsia="SimSun"/>
        </w:rPr>
      </w:pPr>
      <w:r w:rsidRPr="00960952">
        <w:rPr>
          <w:rFonts w:eastAsia="SimSun"/>
        </w:rPr>
        <w:t>Ponuditelj dio ponude koji se dostavlja odvojeno mora dostaviti Naručitelju na navedenu adresu, do krajnjeg roka za dostavu ponuda.</w:t>
      </w:r>
      <w:r w:rsidR="002533EC" w:rsidRPr="00960952">
        <w:rPr>
          <w:lang w:eastAsia="ar-SA"/>
        </w:rPr>
        <w:t xml:space="preserve"> Dio/dijelovi ponude pristigli nakon isteka roka za dostavu ponuda neće se otvarati, nego će se neotvoreni vratiti gospodarskom subjektu koji ih je dostavio.</w:t>
      </w:r>
    </w:p>
    <w:p w14:paraId="2ED3805B" w14:textId="77777777" w:rsidR="006D2653" w:rsidRPr="00960952" w:rsidRDefault="006D2653" w:rsidP="002533EC">
      <w:pPr>
        <w:overflowPunct w:val="0"/>
        <w:autoSpaceDE w:val="0"/>
        <w:autoSpaceDN w:val="0"/>
        <w:adjustRightInd w:val="0"/>
        <w:spacing w:before="120" w:after="120"/>
        <w:ind w:left="426" w:right="79"/>
        <w:jc w:val="both"/>
        <w:rPr>
          <w:rFonts w:eastAsia="SimSun"/>
        </w:rPr>
      </w:pPr>
      <w:r w:rsidRPr="00960952">
        <w:rPr>
          <w:rFonts w:eastAsia="SimSun"/>
        </w:rPr>
        <w:lastRenderedPageBreak/>
        <w:t>U slučaju dostave dijela ponude odvojeno u papirnatom obliku, kao vrijeme dostave ponude uzima se vrijeme zaprimanja ponude putem Elektroničkog oglasnika javne nabave (elektroničke ponude).</w:t>
      </w:r>
    </w:p>
    <w:p w14:paraId="23670413" w14:textId="6204CFFD" w:rsidR="00355257" w:rsidRDefault="00E71AEF" w:rsidP="002533EC">
      <w:pPr>
        <w:overflowPunct w:val="0"/>
        <w:autoSpaceDE w:val="0"/>
        <w:autoSpaceDN w:val="0"/>
        <w:adjustRightInd w:val="0"/>
        <w:spacing w:before="120" w:after="120"/>
        <w:ind w:left="426" w:right="79"/>
        <w:jc w:val="both"/>
        <w:rPr>
          <w:rFonts w:eastAsia="SimSun"/>
        </w:rPr>
      </w:pPr>
      <w:r w:rsidRPr="00960952">
        <w:rPr>
          <w:rFonts w:eastAsia="SimSun"/>
        </w:rPr>
        <w:t xml:space="preserve">Ponuditelj samostalno određuje način dostave dijela/dijelova ponude koji se dostavljaju u papirnatom obliku i sam snosi rizik eventualnog gubitka odnosno </w:t>
      </w:r>
      <w:r w:rsidR="00355257" w:rsidRPr="00960952">
        <w:rPr>
          <w:rFonts w:eastAsia="SimSun"/>
        </w:rPr>
        <w:t>nepravovremene dostave ponude.</w:t>
      </w:r>
    </w:p>
    <w:p w14:paraId="48F2186D" w14:textId="77777777" w:rsidR="00D45F6B" w:rsidRPr="00D45F6B" w:rsidRDefault="00D45F6B" w:rsidP="00D45F6B">
      <w:pPr>
        <w:overflowPunct w:val="0"/>
        <w:autoSpaceDE w:val="0"/>
        <w:autoSpaceDN w:val="0"/>
        <w:adjustRightInd w:val="0"/>
        <w:spacing w:before="120" w:after="120"/>
        <w:ind w:left="426" w:right="79"/>
        <w:jc w:val="both"/>
        <w:rPr>
          <w:rFonts w:eastAsia="SimSun"/>
          <w:b/>
        </w:rPr>
      </w:pPr>
      <w:r w:rsidRPr="00D45F6B">
        <w:rPr>
          <w:rFonts w:eastAsia="SimSun"/>
          <w:b/>
        </w:rPr>
        <w:t>Ponuda se smatra pravodobnom ako elektronička ponuda i svi pripadajući dijelovi ponude koji se dostavljaju u papirnatom obliku i/ili fizičkom obliku (npr. jamstvo za ozbiljnost ponude, mediji za pohranjivanje podataka i sl.) pristignu na adresu Naručitelja do roka za otvaranje ponuda.</w:t>
      </w:r>
    </w:p>
    <w:p w14:paraId="0A9FFC58" w14:textId="77777777" w:rsidR="00D45F6B" w:rsidRPr="00D45F6B" w:rsidRDefault="00D45F6B" w:rsidP="00D45F6B">
      <w:pPr>
        <w:overflowPunct w:val="0"/>
        <w:autoSpaceDE w:val="0"/>
        <w:autoSpaceDN w:val="0"/>
        <w:adjustRightInd w:val="0"/>
        <w:spacing w:before="120" w:after="120"/>
        <w:ind w:left="426" w:right="79"/>
        <w:jc w:val="both"/>
        <w:rPr>
          <w:rFonts w:eastAsia="SimSun"/>
        </w:rPr>
      </w:pPr>
      <w:r w:rsidRPr="00D45F6B">
        <w:rPr>
          <w:rFonts w:eastAsia="SimSun"/>
        </w:rPr>
        <w:t>Datum otpremanja dijelova ponude koji se šalju odvojeno, a ne elektroničkim sredstvima komunikacije ne smatra se ujedno datumom zaprimanja odvojenih dijelova ponude. Odvojeni dijelovi ponude moraju na adresu naznačenu u ovoj dokumentaciji o nabavi stići do roka za dostavu ponuda. U slučaju da odvojeni dijelovi ponude ne stignu na naznačenu adresu do isteka roka za dostavu ponuda, ponuda zaprimljena bez propisanih odvojenih dijelova mora se odbaciti kao nepravilna</w:t>
      </w:r>
    </w:p>
    <w:p w14:paraId="42141150" w14:textId="77777777" w:rsidR="00244457" w:rsidRPr="00960952" w:rsidRDefault="00244457" w:rsidP="00E71AEF">
      <w:pPr>
        <w:jc w:val="both"/>
        <w:rPr>
          <w:rFonts w:cs="Times New Roman"/>
        </w:rPr>
      </w:pPr>
    </w:p>
    <w:p w14:paraId="16E8FDAF" w14:textId="1A448803" w:rsidR="00E71AEF" w:rsidRPr="00960952" w:rsidRDefault="00135D89" w:rsidP="009A7896">
      <w:pPr>
        <w:pStyle w:val="Standard"/>
        <w:numPr>
          <w:ilvl w:val="1"/>
          <w:numId w:val="7"/>
        </w:numPr>
        <w:jc w:val="both"/>
        <w:outlineLvl w:val="1"/>
        <w:rPr>
          <w:rFonts w:cs="Times New Roman"/>
          <w:b/>
        </w:rPr>
      </w:pPr>
      <w:bookmarkStart w:id="73" w:name="_Toc494352083"/>
      <w:r>
        <w:rPr>
          <w:rFonts w:cs="Times New Roman"/>
          <w:b/>
        </w:rPr>
        <w:t xml:space="preserve"> </w:t>
      </w:r>
      <w:r w:rsidR="006D2653" w:rsidRPr="00960952">
        <w:rPr>
          <w:rFonts w:cs="Times New Roman"/>
          <w:b/>
        </w:rPr>
        <w:t>Varijante</w:t>
      </w:r>
      <w:r w:rsidR="00E71AEF" w:rsidRPr="00960952">
        <w:rPr>
          <w:rFonts w:cs="Times New Roman"/>
          <w:b/>
        </w:rPr>
        <w:t xml:space="preserve"> ponuda</w:t>
      </w:r>
      <w:bookmarkEnd w:id="73"/>
    </w:p>
    <w:p w14:paraId="0358F154" w14:textId="77777777" w:rsidR="00E71AEF" w:rsidRPr="00960952" w:rsidRDefault="00E71AEF" w:rsidP="00135D89">
      <w:pPr>
        <w:spacing w:before="240"/>
        <w:ind w:firstLine="426"/>
        <w:jc w:val="both"/>
        <w:rPr>
          <w:rFonts w:cs="Times New Roman"/>
        </w:rPr>
      </w:pPr>
      <w:r w:rsidRPr="00960952">
        <w:rPr>
          <w:rFonts w:cs="Times New Roman"/>
        </w:rPr>
        <w:t>Varijante ponuda nisu dopuštene.</w:t>
      </w:r>
    </w:p>
    <w:p w14:paraId="062ED353" w14:textId="77777777" w:rsidR="00244457" w:rsidRPr="00960952" w:rsidRDefault="00244457" w:rsidP="00E71AEF">
      <w:pPr>
        <w:jc w:val="both"/>
        <w:rPr>
          <w:rFonts w:cs="Times New Roman"/>
        </w:rPr>
      </w:pPr>
    </w:p>
    <w:p w14:paraId="4D6DC648" w14:textId="3916C7D8" w:rsidR="00E71AEF" w:rsidRPr="00960952" w:rsidRDefault="00636249" w:rsidP="009A7896">
      <w:pPr>
        <w:pStyle w:val="Standard"/>
        <w:numPr>
          <w:ilvl w:val="1"/>
          <w:numId w:val="7"/>
        </w:numPr>
        <w:jc w:val="both"/>
        <w:outlineLvl w:val="1"/>
        <w:rPr>
          <w:rFonts w:cs="Times New Roman"/>
          <w:b/>
        </w:rPr>
      </w:pPr>
      <w:bookmarkStart w:id="74" w:name="_Toc494352084"/>
      <w:r>
        <w:rPr>
          <w:rFonts w:cs="Times New Roman"/>
          <w:b/>
        </w:rPr>
        <w:t xml:space="preserve"> </w:t>
      </w:r>
      <w:r w:rsidR="00244457" w:rsidRPr="00960952">
        <w:rPr>
          <w:rFonts w:cs="Times New Roman"/>
          <w:b/>
        </w:rPr>
        <w:t>N</w:t>
      </w:r>
      <w:r w:rsidR="00E71AEF" w:rsidRPr="00960952">
        <w:rPr>
          <w:rFonts w:cs="Times New Roman"/>
          <w:b/>
        </w:rPr>
        <w:t>ačin određivanje cijene ponude</w:t>
      </w:r>
      <w:bookmarkEnd w:id="74"/>
    </w:p>
    <w:p w14:paraId="0D5DF40E" w14:textId="7E7CD66F" w:rsidR="00F40E4B" w:rsidRPr="009A27EA" w:rsidRDefault="00F40E4B" w:rsidP="009A27EA">
      <w:pPr>
        <w:spacing w:before="120" w:after="120"/>
        <w:ind w:left="426"/>
        <w:jc w:val="both"/>
      </w:pPr>
      <w:r w:rsidRPr="009A27EA">
        <w:t xml:space="preserve">Cijena se piše u brojkama u apsolutnom iznosu, a izračunava u skladu s priloženim troškovnikom. Cijena ponude mora biti izražena u </w:t>
      </w:r>
      <w:r w:rsidR="00A60DEA">
        <w:t>eurima</w:t>
      </w:r>
      <w:r w:rsidRPr="009A27EA">
        <w:t xml:space="preserve"> i bez PDV-a, zaokruženo na dvije decimale i napisana brojkama. Izražavanje cijene u drugoj valuti nije dopušteno. Ponuditelji moraju popuniti cijenama sve stavke Troškovnika. Zbroj svih ukupnih cijena stavki čini cijenu ponude. Jedinične cijene svake stavke smiju biti iskazane s najviše 2 (dvije) decimale. </w:t>
      </w:r>
    </w:p>
    <w:p w14:paraId="68687175" w14:textId="77777777" w:rsidR="00F40E4B" w:rsidRPr="009A27EA" w:rsidRDefault="00F40E4B" w:rsidP="009A27EA">
      <w:pPr>
        <w:spacing w:before="120" w:after="120"/>
        <w:ind w:left="426"/>
        <w:jc w:val="both"/>
      </w:pPr>
      <w:r w:rsidRPr="009A27EA">
        <w:t>Ponudbena cijena mora pokriti sve troškove za izvršenje ugovornih radova, a koji su opisani u Dokumentaciji o nabavi.</w:t>
      </w:r>
    </w:p>
    <w:p w14:paraId="09D59470" w14:textId="77777777" w:rsidR="00F40E4B" w:rsidRPr="009A27EA" w:rsidRDefault="00F40E4B" w:rsidP="009A27EA">
      <w:pPr>
        <w:spacing w:before="120" w:after="120"/>
        <w:ind w:left="426"/>
        <w:jc w:val="both"/>
      </w:pPr>
      <w:r w:rsidRPr="009A27EA">
        <w:t>Kada cijena Ponude bez poreza na dodanu vrijednost izražena u Troškovniku ne odgovara cijeni ponude bez poreza na dodanu vrijednost izraženoj u Ponudbenom listu, vrijedi cijena ponude bez poreza na dodanu vrijednost izražena u Troškovniku.</w:t>
      </w:r>
    </w:p>
    <w:p w14:paraId="61AC349F" w14:textId="77777777" w:rsidR="00F40E4B" w:rsidRPr="009A27EA" w:rsidRDefault="00F40E4B" w:rsidP="009A27EA">
      <w:pPr>
        <w:spacing w:before="120" w:after="120"/>
        <w:ind w:left="426"/>
        <w:jc w:val="both"/>
      </w:pPr>
      <w:r w:rsidRPr="009A27EA">
        <w:t>Cijena ponude piše se brojkama. U cijenu ponude bez poreza na dodanu vrijednost moraju biti uračunati svi troškovi i popusti. Ukoliko Ponuditelj daje popust na cijenu ponude, isti mora biti uključen u stavke Troškovnika te ga nije dopustivo zasebno iskazivati. Jedinične cijene su nepromjenjive tijekom cijelog trajanja ugovora.</w:t>
      </w:r>
    </w:p>
    <w:p w14:paraId="266BB0D9" w14:textId="77777777" w:rsidR="00F40E4B" w:rsidRPr="009A27EA" w:rsidRDefault="00F40E4B" w:rsidP="009A27EA">
      <w:pPr>
        <w:spacing w:before="120" w:after="120"/>
        <w:ind w:left="426"/>
        <w:jc w:val="both"/>
      </w:pPr>
      <w:r w:rsidRPr="009A27EA">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C6C3CB1" w14:textId="4DE74E30" w:rsidR="00F40E4B" w:rsidRPr="009A27EA" w:rsidRDefault="00F40E4B" w:rsidP="009A27EA">
      <w:pPr>
        <w:spacing w:before="120" w:after="120"/>
        <w:ind w:left="426"/>
        <w:jc w:val="both"/>
      </w:pPr>
      <w:r w:rsidRPr="009A27EA">
        <w:t>U cijenu ponude su uračunati svi troškovi, izdaci i popusti ponuditelja u vezi izvođenja radova. Gospodarski subjekt se upozorava da prije davanja ponude prouči kompletnu projektnu dokumentaciju</w:t>
      </w:r>
      <w:r w:rsidR="002F00BD">
        <w:t xml:space="preserve"> </w:t>
      </w:r>
      <w:r w:rsidRPr="009A27EA">
        <w:t xml:space="preserve">i troškovnike, temeljem kojih će se izvoditi predmetni radovi, te da se upozna s uvjetima izvođenja radova na lokaciji budući da mu se zbog nepoznavanja istih neće priznati </w:t>
      </w:r>
      <w:r w:rsidRPr="009A27EA">
        <w:lastRenderedPageBreak/>
        <w:t xml:space="preserve">pravo na kasniju izmjenu cijene ili bilo koje druge odredbe iz ove Dokumentacije i Ugovora o javnoj nabavi. </w:t>
      </w:r>
    </w:p>
    <w:p w14:paraId="2F610D32" w14:textId="16390180" w:rsidR="00F40E4B" w:rsidRPr="009A27EA" w:rsidRDefault="002F00BD" w:rsidP="009A27EA">
      <w:pPr>
        <w:spacing w:before="120" w:after="120"/>
        <w:ind w:left="426"/>
        <w:jc w:val="both"/>
      </w:pPr>
      <w:r w:rsidRPr="002F00BD">
        <w:t>Prijenos porezne obveze u graditeljstvu propisan je člankom 75. stavcima 2. i 3. Zakona o porezu na dodanu vrijednost (</w:t>
      </w:r>
      <w:r w:rsidR="005F15FF" w:rsidRPr="005F15FF">
        <w:t>NN 73/13, 99/13, 148/13, 153/13, 143/14, 115/16, 106/18, 121/19, 138/20</w:t>
      </w:r>
      <w:r w:rsidRPr="002F00BD">
        <w:t>)</w:t>
      </w:r>
      <w:r w:rsidR="00F40E4B" w:rsidRPr="009A27EA">
        <w:t>.</w:t>
      </w:r>
    </w:p>
    <w:p w14:paraId="235E526D" w14:textId="77777777" w:rsidR="002533EC" w:rsidRPr="007318CB" w:rsidRDefault="002533EC" w:rsidP="000C2EB0">
      <w:pPr>
        <w:autoSpaceDE w:val="0"/>
        <w:autoSpaceDN w:val="0"/>
        <w:adjustRightInd w:val="0"/>
        <w:spacing w:before="120" w:after="120"/>
        <w:ind w:left="426"/>
        <w:jc w:val="both"/>
      </w:pPr>
    </w:p>
    <w:p w14:paraId="748CD35F" w14:textId="5B146941" w:rsidR="00142CD0" w:rsidRPr="007318CB" w:rsidRDefault="00636249" w:rsidP="009A7896">
      <w:pPr>
        <w:pStyle w:val="Standard"/>
        <w:numPr>
          <w:ilvl w:val="1"/>
          <w:numId w:val="7"/>
        </w:numPr>
        <w:jc w:val="both"/>
        <w:outlineLvl w:val="1"/>
        <w:rPr>
          <w:rFonts w:cs="Times New Roman"/>
          <w:b/>
        </w:rPr>
      </w:pPr>
      <w:bookmarkStart w:id="75" w:name="_Toc494352085"/>
      <w:r>
        <w:rPr>
          <w:rFonts w:cs="Times New Roman"/>
          <w:b/>
        </w:rPr>
        <w:t xml:space="preserve"> </w:t>
      </w:r>
      <w:r w:rsidR="00E71AEF" w:rsidRPr="007318CB">
        <w:rPr>
          <w:rFonts w:cs="Times New Roman"/>
          <w:b/>
        </w:rPr>
        <w:t>Valuta u kojoj cijena ponude mora biti izražena</w:t>
      </w:r>
      <w:bookmarkEnd w:id="75"/>
    </w:p>
    <w:p w14:paraId="695B9B36" w14:textId="78E52575" w:rsidR="00795E8C" w:rsidRDefault="00142CD0" w:rsidP="00E0521C">
      <w:pPr>
        <w:autoSpaceDE w:val="0"/>
        <w:autoSpaceDN w:val="0"/>
        <w:adjustRightInd w:val="0"/>
        <w:spacing w:before="120" w:after="120"/>
        <w:ind w:left="426"/>
        <w:jc w:val="both"/>
      </w:pPr>
      <w:r w:rsidRPr="007318CB">
        <w:t xml:space="preserve">Ponuditelj iskazuje cijenu ponude u </w:t>
      </w:r>
      <w:r w:rsidR="00A60DEA">
        <w:t>eurima</w:t>
      </w:r>
      <w:r w:rsidR="00F40E4B">
        <w:t xml:space="preserve"> </w:t>
      </w:r>
      <w:r w:rsidR="00A60DEA">
        <w:t>–</w:t>
      </w:r>
      <w:r w:rsidR="00F40E4B">
        <w:t xml:space="preserve"> </w:t>
      </w:r>
      <w:r w:rsidR="00A60DEA">
        <w:t>EUR</w:t>
      </w:r>
      <w:r w:rsidRPr="007318CB">
        <w:t>.</w:t>
      </w:r>
    </w:p>
    <w:p w14:paraId="28B397A8" w14:textId="77777777" w:rsidR="00795E8C" w:rsidRPr="007318CB" w:rsidRDefault="00795E8C" w:rsidP="00142CD0"/>
    <w:p w14:paraId="0BB43387" w14:textId="11F76618" w:rsidR="00E71AEF" w:rsidRPr="007318CB" w:rsidRDefault="00636249" w:rsidP="009A7896">
      <w:pPr>
        <w:pStyle w:val="Standard"/>
        <w:numPr>
          <w:ilvl w:val="1"/>
          <w:numId w:val="7"/>
        </w:numPr>
        <w:jc w:val="both"/>
        <w:outlineLvl w:val="1"/>
        <w:rPr>
          <w:rFonts w:cs="Times New Roman"/>
          <w:b/>
        </w:rPr>
      </w:pPr>
      <w:bookmarkStart w:id="76" w:name="_Toc494352086"/>
      <w:r>
        <w:rPr>
          <w:rFonts w:cs="Times New Roman"/>
          <w:b/>
        </w:rPr>
        <w:t xml:space="preserve"> </w:t>
      </w:r>
      <w:r w:rsidR="00E71AEF" w:rsidRPr="007318CB">
        <w:rPr>
          <w:rFonts w:cs="Times New Roman"/>
          <w:b/>
        </w:rPr>
        <w:t>Kriterij za odabir ponude te relativni ponder kriterija</w:t>
      </w:r>
      <w:r w:rsidR="00142CD0" w:rsidRPr="007318CB">
        <w:rPr>
          <w:rFonts w:cs="Times New Roman"/>
          <w:b/>
        </w:rPr>
        <w:t xml:space="preserve"> ili, ako je primjenjivo, kriteriji po redoslijedu od najvažnijeg do najmanje važnog, osim ako su kriteriji određeni u pozivu na nadmetanje</w:t>
      </w:r>
      <w:bookmarkEnd w:id="76"/>
    </w:p>
    <w:p w14:paraId="1B297778" w14:textId="77777777" w:rsidR="00EF0FC8" w:rsidRPr="007318CB" w:rsidRDefault="00EF0FC8" w:rsidP="00EF0FC8">
      <w:pPr>
        <w:pStyle w:val="Standard"/>
        <w:ind w:left="360"/>
        <w:jc w:val="both"/>
        <w:outlineLvl w:val="1"/>
        <w:rPr>
          <w:rFonts w:cs="Times New Roman"/>
          <w:b/>
        </w:rPr>
      </w:pPr>
    </w:p>
    <w:p w14:paraId="20D8FDA1" w14:textId="3F5498A6" w:rsidR="00C61327" w:rsidRPr="007318CB" w:rsidRDefault="00E71AEF" w:rsidP="009A7896">
      <w:pPr>
        <w:pStyle w:val="Standard"/>
        <w:numPr>
          <w:ilvl w:val="2"/>
          <w:numId w:val="7"/>
        </w:numPr>
        <w:jc w:val="both"/>
        <w:outlineLvl w:val="1"/>
        <w:rPr>
          <w:rFonts w:cs="Times New Roman"/>
        </w:rPr>
      </w:pPr>
      <w:r w:rsidRPr="007318CB">
        <w:rPr>
          <w:rFonts w:cs="Times New Roman"/>
        </w:rPr>
        <w:t>Kriterij za odabir ponude</w:t>
      </w:r>
      <w:r w:rsidR="00F35E78">
        <w:rPr>
          <w:rFonts w:cs="Times New Roman"/>
        </w:rPr>
        <w:t xml:space="preserve"> </w:t>
      </w:r>
      <w:r w:rsidRPr="007318CB">
        <w:rPr>
          <w:rFonts w:cs="Times New Roman"/>
        </w:rPr>
        <w:t>je ekonomski najpovoljnija ponuda</w:t>
      </w:r>
      <w:r w:rsidR="00FD783D">
        <w:rPr>
          <w:rFonts w:cs="Times New Roman"/>
        </w:rPr>
        <w:t xml:space="preserve"> </w:t>
      </w:r>
      <w:r w:rsidRPr="007318CB">
        <w:rPr>
          <w:rFonts w:cs="Times New Roman"/>
        </w:rPr>
        <w:t xml:space="preserve">na temelju članka 283. </w:t>
      </w:r>
      <w:r w:rsidR="00697EDD" w:rsidRPr="007318CB">
        <w:rPr>
          <w:rFonts w:cs="Times New Roman"/>
        </w:rPr>
        <w:t>ZJN 2016.</w:t>
      </w:r>
    </w:p>
    <w:p w14:paraId="3F86C475" w14:textId="77777777" w:rsidR="00C61327" w:rsidRPr="007318CB" w:rsidRDefault="00142CD0" w:rsidP="00244457">
      <w:pPr>
        <w:spacing w:before="120" w:after="120"/>
        <w:ind w:left="426"/>
        <w:jc w:val="both"/>
        <w:rPr>
          <w:rFonts w:cs="Times New Roman"/>
        </w:rPr>
      </w:pPr>
      <w:r w:rsidRPr="007318CB">
        <w:rPr>
          <w:rFonts w:cs="Times New Roman"/>
        </w:rPr>
        <w:t>U slučaju da su dvije ili više valjanih ponuda jednako rangirane prema kriteriju odabira, Naručitelj će, sukladno članku 302. stavku 3. ZJN 2016, odabrati ponudu koja je zaprimljena ranije.</w:t>
      </w:r>
    </w:p>
    <w:p w14:paraId="302B9479" w14:textId="77777777" w:rsidR="00E71AEF" w:rsidRPr="007318CB" w:rsidRDefault="00142CD0" w:rsidP="00244457">
      <w:pPr>
        <w:ind w:left="426"/>
        <w:rPr>
          <w:rFonts w:cs="Times New Roman"/>
        </w:rPr>
      </w:pPr>
      <w:r w:rsidRPr="007318CB">
        <w:rPr>
          <w:rFonts w:cs="Times New Roman"/>
        </w:rPr>
        <w:t>Sukladno članku 284. stavak 2. ZJN 2016 daje se obrazloženje za primjenu relativnog značaja koji se pridaje svakom pojedinom kriteriju kako slijedi u nastavku.</w:t>
      </w:r>
    </w:p>
    <w:p w14:paraId="4599B804" w14:textId="77777777" w:rsidR="00B62992" w:rsidRPr="007318CB" w:rsidRDefault="00B62992" w:rsidP="00E71AEF">
      <w:pPr>
        <w:rPr>
          <w:rFonts w:cs="Times New Roman"/>
        </w:rPr>
      </w:pPr>
    </w:p>
    <w:p w14:paraId="74D438B3" w14:textId="77777777" w:rsidR="00E71AEF" w:rsidRPr="007318CB" w:rsidRDefault="00244457" w:rsidP="00244457">
      <w:pPr>
        <w:ind w:left="426"/>
        <w:rPr>
          <w:rFonts w:cs="Times New Roman"/>
          <w:b/>
        </w:rPr>
      </w:pPr>
      <w:r w:rsidRPr="007318CB">
        <w:rPr>
          <w:rFonts w:cs="Times New Roman"/>
          <w:b/>
        </w:rPr>
        <w:t>KRITERIJ ZA ODABIR EKONOMSKI NAJPOVOLJNIJE PONUDE I NJIHOV RELATIVNI ZNAČAJ:</w:t>
      </w:r>
    </w:p>
    <w:tbl>
      <w:tblPr>
        <w:tblStyle w:val="Reetkatablice"/>
        <w:tblW w:w="9325" w:type="dxa"/>
        <w:tblInd w:w="421" w:type="dxa"/>
        <w:tblLook w:val="04A0" w:firstRow="1" w:lastRow="0" w:firstColumn="1" w:lastColumn="0" w:noHBand="0" w:noVBand="1"/>
      </w:tblPr>
      <w:tblGrid>
        <w:gridCol w:w="704"/>
        <w:gridCol w:w="5787"/>
        <w:gridCol w:w="1417"/>
        <w:gridCol w:w="1417"/>
      </w:tblGrid>
      <w:tr w:rsidR="009D5749" w:rsidRPr="007318CB" w14:paraId="33AD17D3" w14:textId="77777777" w:rsidTr="00F825C7">
        <w:trPr>
          <w:trHeight w:val="359"/>
        </w:trPr>
        <w:tc>
          <w:tcPr>
            <w:tcW w:w="704" w:type="dxa"/>
          </w:tcPr>
          <w:p w14:paraId="0C901641" w14:textId="77777777" w:rsidR="009D5749" w:rsidRPr="007318CB" w:rsidRDefault="009D5749" w:rsidP="00AA442E">
            <w:pPr>
              <w:jc w:val="center"/>
              <w:rPr>
                <w:rFonts w:cs="Times New Roman"/>
              </w:rPr>
            </w:pPr>
            <w:r w:rsidRPr="007318CB">
              <w:rPr>
                <w:rFonts w:cs="Times New Roman"/>
              </w:rPr>
              <w:t>Red. broj</w:t>
            </w:r>
          </w:p>
        </w:tc>
        <w:tc>
          <w:tcPr>
            <w:tcW w:w="5787" w:type="dxa"/>
            <w:vAlign w:val="center"/>
          </w:tcPr>
          <w:p w14:paraId="0EB26C65" w14:textId="77777777" w:rsidR="009D5749" w:rsidRPr="007318CB" w:rsidRDefault="009D5749" w:rsidP="00AA442E">
            <w:pPr>
              <w:jc w:val="center"/>
              <w:rPr>
                <w:rFonts w:cs="Times New Roman"/>
              </w:rPr>
            </w:pPr>
            <w:r w:rsidRPr="007318CB">
              <w:rPr>
                <w:rFonts w:cs="Times New Roman"/>
              </w:rPr>
              <w:t>Kriterij</w:t>
            </w:r>
          </w:p>
        </w:tc>
        <w:tc>
          <w:tcPr>
            <w:tcW w:w="1417" w:type="dxa"/>
            <w:vAlign w:val="center"/>
          </w:tcPr>
          <w:p w14:paraId="6DF51BAE" w14:textId="77777777" w:rsidR="009D5749" w:rsidRPr="007318CB" w:rsidRDefault="00142CD0" w:rsidP="00AA442E">
            <w:pPr>
              <w:jc w:val="center"/>
              <w:rPr>
                <w:rFonts w:cs="Times New Roman"/>
              </w:rPr>
            </w:pPr>
            <w:r w:rsidRPr="007318CB">
              <w:rPr>
                <w:rFonts w:cs="Times New Roman"/>
              </w:rPr>
              <w:t>Relativni značaj</w:t>
            </w:r>
          </w:p>
        </w:tc>
        <w:tc>
          <w:tcPr>
            <w:tcW w:w="1417" w:type="dxa"/>
            <w:vAlign w:val="center"/>
          </w:tcPr>
          <w:p w14:paraId="6F33DCDE" w14:textId="77777777" w:rsidR="009D5749" w:rsidRPr="007318CB" w:rsidRDefault="009D5749" w:rsidP="00AA442E">
            <w:pPr>
              <w:jc w:val="center"/>
              <w:rPr>
                <w:rFonts w:cs="Times New Roman"/>
              </w:rPr>
            </w:pPr>
            <w:r w:rsidRPr="007318CB">
              <w:rPr>
                <w:rFonts w:cs="Times New Roman"/>
              </w:rPr>
              <w:t>Maksimalni broj bodova</w:t>
            </w:r>
          </w:p>
        </w:tc>
      </w:tr>
      <w:tr w:rsidR="009D5749" w:rsidRPr="007318CB" w14:paraId="03F3D372" w14:textId="77777777" w:rsidTr="00F825C7">
        <w:trPr>
          <w:trHeight w:val="231"/>
        </w:trPr>
        <w:tc>
          <w:tcPr>
            <w:tcW w:w="704" w:type="dxa"/>
          </w:tcPr>
          <w:p w14:paraId="1277D824" w14:textId="77777777" w:rsidR="009D5749" w:rsidRPr="007318CB" w:rsidRDefault="009D5749" w:rsidP="009D5749">
            <w:pPr>
              <w:jc w:val="center"/>
              <w:rPr>
                <w:rFonts w:cs="Times New Roman"/>
              </w:rPr>
            </w:pPr>
            <w:r w:rsidRPr="007318CB">
              <w:rPr>
                <w:rFonts w:cs="Times New Roman"/>
              </w:rPr>
              <w:t>1.</w:t>
            </w:r>
          </w:p>
        </w:tc>
        <w:tc>
          <w:tcPr>
            <w:tcW w:w="5787" w:type="dxa"/>
          </w:tcPr>
          <w:p w14:paraId="1AAB926E" w14:textId="77777777" w:rsidR="009D5749" w:rsidRPr="00281605" w:rsidRDefault="009D5749" w:rsidP="00AA442E">
            <w:pPr>
              <w:rPr>
                <w:rFonts w:cs="Times New Roman"/>
              </w:rPr>
            </w:pPr>
            <w:r w:rsidRPr="00281605">
              <w:rPr>
                <w:rFonts w:cs="Times New Roman"/>
              </w:rPr>
              <w:t xml:space="preserve">Cijena ponude </w:t>
            </w:r>
          </w:p>
        </w:tc>
        <w:tc>
          <w:tcPr>
            <w:tcW w:w="1417" w:type="dxa"/>
          </w:tcPr>
          <w:p w14:paraId="431D4606" w14:textId="56C1A7D6" w:rsidR="009D5749" w:rsidRPr="00281605" w:rsidRDefault="00E16DC2" w:rsidP="00AA442E">
            <w:pPr>
              <w:jc w:val="center"/>
              <w:rPr>
                <w:rFonts w:cs="Times New Roman"/>
              </w:rPr>
            </w:pPr>
            <w:r w:rsidRPr="00281605">
              <w:rPr>
                <w:rFonts w:cs="Times New Roman"/>
              </w:rPr>
              <w:t>80</w:t>
            </w:r>
            <w:r w:rsidR="009D5749" w:rsidRPr="00281605">
              <w:rPr>
                <w:rFonts w:cs="Times New Roman"/>
              </w:rPr>
              <w:t>%</w:t>
            </w:r>
          </w:p>
        </w:tc>
        <w:tc>
          <w:tcPr>
            <w:tcW w:w="1417" w:type="dxa"/>
          </w:tcPr>
          <w:p w14:paraId="551439A2" w14:textId="40201C9F" w:rsidR="009D5749" w:rsidRPr="00281605" w:rsidRDefault="00E16DC2" w:rsidP="00AA442E">
            <w:pPr>
              <w:jc w:val="center"/>
              <w:rPr>
                <w:rFonts w:cs="Times New Roman"/>
                <w:b/>
              </w:rPr>
            </w:pPr>
            <w:r w:rsidRPr="00281605">
              <w:rPr>
                <w:rFonts w:cs="Times New Roman"/>
                <w:b/>
              </w:rPr>
              <w:t>80</w:t>
            </w:r>
          </w:p>
        </w:tc>
      </w:tr>
      <w:tr w:rsidR="009D5749" w:rsidRPr="007318CB" w14:paraId="4A5EAE7E" w14:textId="77777777" w:rsidTr="00F825C7">
        <w:trPr>
          <w:trHeight w:val="231"/>
        </w:trPr>
        <w:tc>
          <w:tcPr>
            <w:tcW w:w="704" w:type="dxa"/>
          </w:tcPr>
          <w:p w14:paraId="3C037CDA" w14:textId="6EC85037" w:rsidR="009D5749" w:rsidRPr="007318CB" w:rsidRDefault="002E6B8B" w:rsidP="009D5749">
            <w:pPr>
              <w:jc w:val="center"/>
              <w:rPr>
                <w:rFonts w:cs="Times New Roman"/>
              </w:rPr>
            </w:pPr>
            <w:r>
              <w:rPr>
                <w:rFonts w:cs="Times New Roman"/>
              </w:rPr>
              <w:t>2</w:t>
            </w:r>
            <w:r w:rsidR="009D5749" w:rsidRPr="007318CB">
              <w:rPr>
                <w:rFonts w:cs="Times New Roman"/>
              </w:rPr>
              <w:t>.</w:t>
            </w:r>
          </w:p>
        </w:tc>
        <w:tc>
          <w:tcPr>
            <w:tcW w:w="5787" w:type="dxa"/>
          </w:tcPr>
          <w:p w14:paraId="6CD99920" w14:textId="3153212C" w:rsidR="009D5749" w:rsidRPr="00281605" w:rsidRDefault="00BD4E35" w:rsidP="00AA442E">
            <w:pPr>
              <w:rPr>
                <w:rFonts w:cs="Times New Roman"/>
              </w:rPr>
            </w:pPr>
            <w:r w:rsidRPr="00281605">
              <w:rPr>
                <w:rFonts w:cs="Times New Roman"/>
              </w:rPr>
              <w:t xml:space="preserve">Jamstveni rok za otklanjanje nedostataka </w:t>
            </w:r>
            <w:r w:rsidR="00163EF5" w:rsidRPr="00281605">
              <w:rPr>
                <w:rFonts w:cs="Times New Roman"/>
              </w:rPr>
              <w:t>u jamstvenom roku</w:t>
            </w:r>
          </w:p>
        </w:tc>
        <w:tc>
          <w:tcPr>
            <w:tcW w:w="1417" w:type="dxa"/>
          </w:tcPr>
          <w:p w14:paraId="72D449F9" w14:textId="56F7878D" w:rsidR="009D5749" w:rsidRPr="00281605" w:rsidRDefault="00E16DC2" w:rsidP="00AA442E">
            <w:pPr>
              <w:jc w:val="center"/>
              <w:rPr>
                <w:rFonts w:cs="Times New Roman"/>
              </w:rPr>
            </w:pPr>
            <w:r w:rsidRPr="00281605">
              <w:rPr>
                <w:rFonts w:cs="Times New Roman"/>
              </w:rPr>
              <w:t>20</w:t>
            </w:r>
            <w:r w:rsidR="009D5749" w:rsidRPr="00281605">
              <w:rPr>
                <w:rFonts w:cs="Times New Roman"/>
              </w:rPr>
              <w:t>%</w:t>
            </w:r>
          </w:p>
        </w:tc>
        <w:tc>
          <w:tcPr>
            <w:tcW w:w="1417" w:type="dxa"/>
          </w:tcPr>
          <w:p w14:paraId="5526BE48" w14:textId="2722CA52" w:rsidR="009D5749" w:rsidRPr="00281605" w:rsidRDefault="00E16DC2" w:rsidP="00AA442E">
            <w:pPr>
              <w:jc w:val="center"/>
              <w:rPr>
                <w:rFonts w:cs="Times New Roman"/>
                <w:b/>
              </w:rPr>
            </w:pPr>
            <w:r w:rsidRPr="00281605">
              <w:rPr>
                <w:rFonts w:cs="Times New Roman"/>
                <w:b/>
              </w:rPr>
              <w:t>20</w:t>
            </w:r>
          </w:p>
        </w:tc>
      </w:tr>
      <w:tr w:rsidR="009D5749" w:rsidRPr="007318CB" w14:paraId="24913E00" w14:textId="77777777" w:rsidTr="00F825C7">
        <w:trPr>
          <w:trHeight w:val="242"/>
        </w:trPr>
        <w:tc>
          <w:tcPr>
            <w:tcW w:w="704" w:type="dxa"/>
          </w:tcPr>
          <w:p w14:paraId="3788DB6B" w14:textId="77777777" w:rsidR="009D5749" w:rsidRPr="007318CB" w:rsidRDefault="009D5749" w:rsidP="00AA442E">
            <w:pPr>
              <w:jc w:val="right"/>
              <w:rPr>
                <w:rFonts w:cs="Times New Roman"/>
                <w:b/>
              </w:rPr>
            </w:pPr>
          </w:p>
        </w:tc>
        <w:tc>
          <w:tcPr>
            <w:tcW w:w="5787" w:type="dxa"/>
          </w:tcPr>
          <w:p w14:paraId="185657CA" w14:textId="77777777" w:rsidR="009D5749" w:rsidRPr="007318CB" w:rsidRDefault="009D5749" w:rsidP="00AA442E">
            <w:pPr>
              <w:jc w:val="right"/>
              <w:rPr>
                <w:rFonts w:cs="Times New Roman"/>
                <w:b/>
              </w:rPr>
            </w:pPr>
            <w:r w:rsidRPr="007318CB">
              <w:rPr>
                <w:rFonts w:cs="Times New Roman"/>
                <w:b/>
              </w:rPr>
              <w:t>Maksimalni broj bodova</w:t>
            </w:r>
          </w:p>
        </w:tc>
        <w:tc>
          <w:tcPr>
            <w:tcW w:w="1417" w:type="dxa"/>
          </w:tcPr>
          <w:p w14:paraId="43729189" w14:textId="77777777" w:rsidR="009D5749" w:rsidRPr="007318CB" w:rsidRDefault="009D5749" w:rsidP="00AA442E">
            <w:pPr>
              <w:jc w:val="center"/>
              <w:rPr>
                <w:rFonts w:cs="Times New Roman"/>
              </w:rPr>
            </w:pPr>
            <w:r w:rsidRPr="007318CB">
              <w:rPr>
                <w:rFonts w:cs="Times New Roman"/>
              </w:rPr>
              <w:t>100%</w:t>
            </w:r>
          </w:p>
        </w:tc>
        <w:tc>
          <w:tcPr>
            <w:tcW w:w="1417" w:type="dxa"/>
          </w:tcPr>
          <w:p w14:paraId="1D46149B" w14:textId="77777777" w:rsidR="009D5749" w:rsidRPr="007318CB" w:rsidRDefault="009D5749" w:rsidP="00AA442E">
            <w:pPr>
              <w:jc w:val="center"/>
              <w:rPr>
                <w:rFonts w:cs="Times New Roman"/>
                <w:b/>
              </w:rPr>
            </w:pPr>
            <w:r w:rsidRPr="007318CB">
              <w:rPr>
                <w:rFonts w:cs="Times New Roman"/>
                <w:b/>
              </w:rPr>
              <w:t>100</w:t>
            </w:r>
          </w:p>
        </w:tc>
      </w:tr>
    </w:tbl>
    <w:p w14:paraId="3948B706" w14:textId="77777777" w:rsidR="0040114F" w:rsidRDefault="0040114F" w:rsidP="0040114F">
      <w:pPr>
        <w:pStyle w:val="Standard"/>
        <w:jc w:val="both"/>
        <w:outlineLvl w:val="1"/>
        <w:rPr>
          <w:rFonts w:cs="Times New Roman"/>
          <w:b/>
        </w:rPr>
      </w:pPr>
      <w:bookmarkStart w:id="77" w:name="_Toc470864464"/>
      <w:bookmarkStart w:id="78" w:name="_Toc487462769"/>
      <w:bookmarkStart w:id="79" w:name="_Toc494352087"/>
    </w:p>
    <w:p w14:paraId="0A2A4D95" w14:textId="59C36D66" w:rsidR="00E71AEF" w:rsidRPr="0040114F" w:rsidRDefault="00E71AEF" w:rsidP="0040114F">
      <w:pPr>
        <w:spacing w:before="120" w:after="120"/>
        <w:ind w:left="708"/>
        <w:jc w:val="both"/>
        <w:rPr>
          <w:rFonts w:cs="Times New Roman"/>
          <w:b/>
        </w:rPr>
      </w:pPr>
      <w:r w:rsidRPr="0040114F">
        <w:rPr>
          <w:rFonts w:cs="Times New Roman"/>
          <w:b/>
        </w:rPr>
        <w:t>Opis kriterija i način utvrđivanja bodovne vrijednosti</w:t>
      </w:r>
      <w:bookmarkEnd w:id="77"/>
      <w:bookmarkEnd w:id="78"/>
      <w:bookmarkEnd w:id="79"/>
    </w:p>
    <w:p w14:paraId="13EEF3F2" w14:textId="15AFE409" w:rsidR="008C7F77" w:rsidRPr="007318CB" w:rsidRDefault="008D1581" w:rsidP="00C77975">
      <w:pPr>
        <w:spacing w:before="120" w:after="120"/>
        <w:ind w:left="708"/>
        <w:jc w:val="both"/>
        <w:rPr>
          <w:rFonts w:cs="Times New Roman"/>
        </w:rPr>
      </w:pPr>
      <w:r w:rsidRPr="007318CB">
        <w:rPr>
          <w:rFonts w:cs="Times New Roman"/>
        </w:rPr>
        <w:t>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w:t>
      </w:r>
      <w:r w:rsidR="007318CB">
        <w:rPr>
          <w:rFonts w:cs="Times New Roman"/>
        </w:rPr>
        <w:t xml:space="preserve"> </w:t>
      </w:r>
      <w:r w:rsidRPr="007318CB">
        <w:rPr>
          <w:rFonts w:cs="Times New Roman"/>
        </w:rPr>
        <w:t>prema svim navedenim kriterijima</w:t>
      </w:r>
      <w:r w:rsidR="00956E56">
        <w:rPr>
          <w:rFonts w:cs="Times New Roman"/>
        </w:rPr>
        <w:t>:</w:t>
      </w:r>
      <w:r w:rsidRPr="007318CB">
        <w:rPr>
          <w:rFonts w:cs="Times New Roman"/>
        </w:rPr>
        <w:t xml:space="preserve"> </w:t>
      </w:r>
    </w:p>
    <w:p w14:paraId="511141D6" w14:textId="31A3314A" w:rsidR="008C7F77" w:rsidRPr="007318CB" w:rsidRDefault="008C7F77" w:rsidP="008C7F77">
      <w:pPr>
        <w:spacing w:before="120" w:after="120"/>
        <w:jc w:val="center"/>
        <w:rPr>
          <w:rFonts w:cs="Times New Roman"/>
          <w:b/>
        </w:rPr>
      </w:pPr>
      <w:proofErr w:type="spellStart"/>
      <w:r w:rsidRPr="007318CB">
        <w:rPr>
          <w:rFonts w:cs="Times New Roman"/>
          <w:b/>
        </w:rPr>
        <w:t>P</w:t>
      </w:r>
      <w:r w:rsidR="00272F84" w:rsidRPr="007318CB">
        <w:rPr>
          <w:rFonts w:cs="Times New Roman"/>
          <w:b/>
        </w:rPr>
        <w:t>enp</w:t>
      </w:r>
      <w:proofErr w:type="spellEnd"/>
      <w:r w:rsidR="005346DF" w:rsidRPr="007318CB">
        <w:rPr>
          <w:rFonts w:cs="Times New Roman"/>
          <w:b/>
        </w:rPr>
        <w:t>= CP</w:t>
      </w:r>
      <w:r w:rsidR="00142CD0" w:rsidRPr="007318CB">
        <w:rPr>
          <w:rFonts w:cs="Times New Roman"/>
          <w:b/>
        </w:rPr>
        <w:t>+</w:t>
      </w:r>
      <w:r w:rsidRPr="007318CB">
        <w:rPr>
          <w:rFonts w:cs="Times New Roman"/>
          <w:b/>
        </w:rPr>
        <w:t>J</w:t>
      </w:r>
    </w:p>
    <w:p w14:paraId="1E178E0E" w14:textId="77777777" w:rsidR="00142CD0" w:rsidRPr="007318CB" w:rsidRDefault="00142CD0" w:rsidP="00244457">
      <w:pPr>
        <w:ind w:left="1416"/>
        <w:rPr>
          <w:rFonts w:cs="Times New Roman"/>
        </w:rPr>
      </w:pPr>
      <w:proofErr w:type="spellStart"/>
      <w:r w:rsidRPr="007318CB">
        <w:rPr>
          <w:rFonts w:cs="Times New Roman"/>
        </w:rPr>
        <w:t>P</w:t>
      </w:r>
      <w:r w:rsidR="00272F84" w:rsidRPr="007318CB">
        <w:rPr>
          <w:rFonts w:cs="Times New Roman"/>
        </w:rPr>
        <w:t>enp</w:t>
      </w:r>
      <w:proofErr w:type="spellEnd"/>
      <w:r w:rsidRPr="007318CB">
        <w:rPr>
          <w:rFonts w:cs="Times New Roman"/>
        </w:rPr>
        <w:t>=Ponuda</w:t>
      </w:r>
      <w:r w:rsidR="00272F84" w:rsidRPr="007318CB">
        <w:rPr>
          <w:rFonts w:cs="Times New Roman"/>
        </w:rPr>
        <w:t xml:space="preserve"> koja je ekonomski najpovoljnija</w:t>
      </w:r>
    </w:p>
    <w:p w14:paraId="08B1645D" w14:textId="77777777" w:rsidR="00142CD0" w:rsidRPr="007318CB" w:rsidRDefault="00142CD0" w:rsidP="00244457">
      <w:pPr>
        <w:ind w:left="1416"/>
        <w:rPr>
          <w:rFonts w:cs="Times New Roman"/>
        </w:rPr>
      </w:pPr>
      <w:r w:rsidRPr="007318CB">
        <w:rPr>
          <w:rFonts w:cs="Times New Roman"/>
        </w:rPr>
        <w:t>CP=Cijena ponude</w:t>
      </w:r>
    </w:p>
    <w:p w14:paraId="1863FCE2" w14:textId="47DD31B6" w:rsidR="00142CD0" w:rsidRPr="007318CB" w:rsidRDefault="00142CD0" w:rsidP="00244457">
      <w:pPr>
        <w:ind w:left="1416"/>
        <w:rPr>
          <w:rFonts w:cs="Times New Roman"/>
        </w:rPr>
      </w:pPr>
      <w:r w:rsidRPr="007318CB">
        <w:rPr>
          <w:rFonts w:cs="Times New Roman"/>
        </w:rPr>
        <w:t xml:space="preserve">J= </w:t>
      </w:r>
      <w:r w:rsidR="002F00BD">
        <w:rPr>
          <w:rFonts w:cs="Times New Roman"/>
        </w:rPr>
        <w:t>Jamstveni rok</w:t>
      </w:r>
      <w:r w:rsidR="009A27EA" w:rsidRPr="009A27EA">
        <w:t xml:space="preserve"> </w:t>
      </w:r>
      <w:r w:rsidR="009A27EA" w:rsidRPr="009A27EA">
        <w:rPr>
          <w:rFonts w:cs="Times New Roman"/>
        </w:rPr>
        <w:t>za otklanjanje nedostataka u jamstvenom roku</w:t>
      </w:r>
    </w:p>
    <w:p w14:paraId="627C2D47" w14:textId="02B4DC05" w:rsidR="00E71AEF" w:rsidRPr="007318CB" w:rsidRDefault="008C7F77" w:rsidP="00244457">
      <w:pPr>
        <w:spacing w:before="120" w:after="120"/>
        <w:ind w:left="708"/>
        <w:rPr>
          <w:rFonts w:cs="Times New Roman"/>
        </w:rPr>
      </w:pPr>
      <w:r w:rsidRPr="007318CB">
        <w:rPr>
          <w:rFonts w:cs="Times New Roman"/>
        </w:rPr>
        <w:t>U slučaju da su dvije ili više ponuda jednako rangirane na temelju kriterija za odabir po</w:t>
      </w:r>
      <w:r w:rsidR="00636249">
        <w:rPr>
          <w:rFonts w:cs="Times New Roman"/>
        </w:rPr>
        <w:t>n</w:t>
      </w:r>
      <w:r w:rsidRPr="007318CB">
        <w:rPr>
          <w:rFonts w:cs="Times New Roman"/>
        </w:rPr>
        <w:t>ude, Naručitelj de odabrati ponudu koja je zaprimljena ranije.</w:t>
      </w:r>
    </w:p>
    <w:p w14:paraId="50E1E71E" w14:textId="22ED41D4" w:rsidR="00E71AEF" w:rsidRDefault="00E71AEF" w:rsidP="00244457">
      <w:pPr>
        <w:ind w:left="708"/>
        <w:rPr>
          <w:rFonts w:cs="Times New Roman"/>
        </w:rPr>
      </w:pPr>
      <w:r w:rsidRPr="007318CB">
        <w:rPr>
          <w:rFonts w:cs="Times New Roman"/>
        </w:rPr>
        <w:t>Bodovi se zaokružuju na dvije decimale.</w:t>
      </w:r>
    </w:p>
    <w:p w14:paraId="056C3A13" w14:textId="77777777" w:rsidR="00244457" w:rsidRPr="007318CB" w:rsidRDefault="00244457" w:rsidP="00244457">
      <w:pPr>
        <w:ind w:left="708"/>
        <w:rPr>
          <w:rFonts w:cs="Times New Roman"/>
        </w:rPr>
      </w:pPr>
    </w:p>
    <w:p w14:paraId="23FCAC04" w14:textId="77777777" w:rsidR="00E71AEF" w:rsidRPr="007318CB" w:rsidRDefault="00E71AEF" w:rsidP="009A7896">
      <w:pPr>
        <w:pStyle w:val="Standard"/>
        <w:numPr>
          <w:ilvl w:val="3"/>
          <w:numId w:val="13"/>
        </w:numPr>
        <w:jc w:val="both"/>
        <w:outlineLvl w:val="1"/>
        <w:rPr>
          <w:rFonts w:cs="Times New Roman"/>
          <w:b/>
        </w:rPr>
      </w:pPr>
      <w:bookmarkStart w:id="80" w:name="_Toc494352088"/>
      <w:r w:rsidRPr="007318CB">
        <w:rPr>
          <w:rFonts w:cs="Times New Roman"/>
          <w:b/>
        </w:rPr>
        <w:t>Cijena</w:t>
      </w:r>
      <w:bookmarkEnd w:id="80"/>
    </w:p>
    <w:p w14:paraId="2F5FE960" w14:textId="77777777" w:rsidR="00E71AEF" w:rsidRPr="007318CB" w:rsidRDefault="00E71AEF" w:rsidP="00E71AEF">
      <w:pPr>
        <w:rPr>
          <w:rFonts w:cs="Times New Roman"/>
        </w:rPr>
      </w:pPr>
    </w:p>
    <w:p w14:paraId="0D88CC23" w14:textId="77777777" w:rsidR="00E71AEF" w:rsidRPr="007318CB" w:rsidRDefault="000E31E5" w:rsidP="00EA7E59">
      <w:pPr>
        <w:ind w:left="1211" w:right="-1"/>
        <w:jc w:val="both"/>
        <w:rPr>
          <w:rFonts w:cs="Times New Roman"/>
        </w:rPr>
      </w:pPr>
      <w:r w:rsidRPr="007318CB">
        <w:rPr>
          <w:rFonts w:cs="Times New Roman"/>
        </w:rPr>
        <w:t xml:space="preserve">Naručitelj </w:t>
      </w:r>
      <w:r w:rsidR="00E71AEF" w:rsidRPr="007318CB">
        <w:rPr>
          <w:rFonts w:cs="Times New Roman"/>
        </w:rPr>
        <w:t xml:space="preserve">kao jedan od kriterija određuje cijenu. </w:t>
      </w:r>
      <w:r w:rsidR="00555777" w:rsidRPr="007318CB">
        <w:rPr>
          <w:rFonts w:cs="Times New Roman"/>
        </w:rPr>
        <w:t>Ponuđena cijena uzet će se u obzir za dodjeljivanje bodova prema ovom kriteriju za odabir ekonomski najpovoljnije ponude.</w:t>
      </w:r>
    </w:p>
    <w:p w14:paraId="7043C00B" w14:textId="31C4275E" w:rsidR="009205D3" w:rsidRPr="007318CB" w:rsidRDefault="002B0A90" w:rsidP="00EA7E59">
      <w:pPr>
        <w:ind w:left="1211" w:right="-1"/>
        <w:jc w:val="both"/>
        <w:rPr>
          <w:rFonts w:cs="Times New Roman"/>
        </w:rPr>
      </w:pPr>
      <w:r w:rsidRPr="00576EFF">
        <w:rPr>
          <w:rFonts w:cs="Times New Roman"/>
        </w:rPr>
        <w:t>Naručitelj ne može koristiti pravo na pretporez te uspoređuje cijene ponuda s porezom na dodanu vrijednost.</w:t>
      </w:r>
    </w:p>
    <w:p w14:paraId="0552EBD5" w14:textId="12464014" w:rsidR="00E71AEF" w:rsidRPr="007318CB" w:rsidRDefault="00E71AEF" w:rsidP="00EA7E59">
      <w:pPr>
        <w:spacing w:before="120" w:after="120"/>
        <w:ind w:left="1211"/>
        <w:jc w:val="both"/>
        <w:rPr>
          <w:rFonts w:cs="Times New Roman"/>
        </w:rPr>
      </w:pPr>
      <w:r w:rsidRPr="007318CB">
        <w:rPr>
          <w:rFonts w:cs="Times New Roman"/>
        </w:rPr>
        <w:t xml:space="preserve">Maksimalni broj bodova koji ponuditelj može dobiti prema ovom kriteriju je </w:t>
      </w:r>
      <w:r w:rsidR="00E16DC2">
        <w:rPr>
          <w:rFonts w:cs="Times New Roman"/>
        </w:rPr>
        <w:t>80</w:t>
      </w:r>
    </w:p>
    <w:p w14:paraId="592E0A71" w14:textId="77777777" w:rsidR="00697EDD" w:rsidRPr="007318CB" w:rsidRDefault="008C7F77" w:rsidP="00EA7E59">
      <w:pPr>
        <w:spacing w:before="120" w:after="120"/>
        <w:ind w:left="1211"/>
        <w:jc w:val="both"/>
      </w:pPr>
      <w:r w:rsidRPr="007318CB">
        <w:rPr>
          <w:rFonts w:cs="Times New Roman"/>
          <w:b/>
        </w:rPr>
        <w:t>Vrijednosni kriterij</w:t>
      </w:r>
    </w:p>
    <w:p w14:paraId="56537681" w14:textId="3657BC65" w:rsidR="008C7F77" w:rsidRPr="007318CB" w:rsidRDefault="00555777" w:rsidP="00EA7E59">
      <w:pPr>
        <w:spacing w:before="120" w:after="120"/>
        <w:ind w:left="1211"/>
        <w:jc w:val="both"/>
        <w:rPr>
          <w:rFonts w:cs="Times New Roman"/>
        </w:rPr>
      </w:pPr>
      <w:r w:rsidRPr="007318CB">
        <w:rPr>
          <w:rFonts w:cs="Times New Roman"/>
        </w:rPr>
        <w:t>Ona ponuda čija je ponuđena cijena najniža (</w:t>
      </w:r>
      <w:r w:rsidR="00162E56">
        <w:rPr>
          <w:rFonts w:cs="Times New Roman"/>
        </w:rPr>
        <w:t>sa</w:t>
      </w:r>
      <w:r w:rsidR="008C7F77" w:rsidRPr="007318CB">
        <w:rPr>
          <w:rFonts w:cs="Times New Roman"/>
        </w:rPr>
        <w:t xml:space="preserve"> PDV-a</w:t>
      </w:r>
      <w:r w:rsidRPr="007318CB">
        <w:rPr>
          <w:rFonts w:cs="Times New Roman"/>
        </w:rPr>
        <w:t>) dobit će</w:t>
      </w:r>
      <w:r w:rsidR="008C7F77" w:rsidRPr="007318CB">
        <w:rPr>
          <w:rFonts w:cs="Times New Roman"/>
        </w:rPr>
        <w:t xml:space="preserve"> maksimalan broj bodova.</w:t>
      </w:r>
    </w:p>
    <w:p w14:paraId="5AF60A74" w14:textId="49BC915A" w:rsidR="00E71AEF" w:rsidRDefault="00E71AEF" w:rsidP="00EA7E59">
      <w:pPr>
        <w:spacing w:before="120" w:after="120"/>
        <w:ind w:left="503" w:firstLine="708"/>
        <w:rPr>
          <w:rFonts w:cs="Times New Roman"/>
        </w:rPr>
      </w:pPr>
      <w:r w:rsidRPr="007318CB">
        <w:rPr>
          <w:rFonts w:cs="Times New Roman"/>
        </w:rPr>
        <w:t>Bodovna vrijednost prema ovom kriteriju izračunava se prema sljedećoj formuli:</w:t>
      </w:r>
    </w:p>
    <w:p w14:paraId="2BFBEAF2" w14:textId="77777777" w:rsidR="00E71AEF" w:rsidRPr="009B4241" w:rsidRDefault="008C7F77" w:rsidP="00EA7E59">
      <w:pPr>
        <w:ind w:left="503" w:right="-1"/>
        <w:jc w:val="center"/>
        <w:rPr>
          <w:rFonts w:cs="Times New Roman"/>
        </w:rPr>
      </w:pPr>
      <w:proofErr w:type="spellStart"/>
      <w:r w:rsidRPr="009B4241">
        <w:rPr>
          <w:rFonts w:cs="Times New Roman"/>
        </w:rPr>
        <w:t>C</w:t>
      </w:r>
      <w:r w:rsidR="00E71AEF" w:rsidRPr="009B4241">
        <w:rPr>
          <w:rFonts w:cs="Times New Roman"/>
        </w:rPr>
        <w:t>P</w:t>
      </w:r>
      <w:r w:rsidR="00E71AEF" w:rsidRPr="009B4241">
        <w:rPr>
          <w:rFonts w:cs="Times New Roman"/>
          <w:vertAlign w:val="subscript"/>
        </w:rPr>
        <w:t>min</w:t>
      </w:r>
      <w:proofErr w:type="spellEnd"/>
    </w:p>
    <w:p w14:paraId="7A71017B" w14:textId="0E95B8C3" w:rsidR="00E71AEF" w:rsidRPr="009B4241" w:rsidRDefault="002E458D" w:rsidP="00EA7E59">
      <w:pPr>
        <w:ind w:left="503" w:right="-1"/>
        <w:jc w:val="center"/>
        <w:rPr>
          <w:rFonts w:cs="Times New Roman"/>
        </w:rPr>
      </w:pPr>
      <w:r w:rsidRPr="009B4241">
        <w:rPr>
          <w:rFonts w:cs="Times New Roman"/>
          <w:noProof/>
        </w:rPr>
        <mc:AlternateContent>
          <mc:Choice Requires="wps">
            <w:drawing>
              <wp:anchor distT="4294967294" distB="4294967294" distL="114300" distR="114300" simplePos="0" relativeHeight="251658240" behindDoc="0" locked="0" layoutInCell="1" allowOverlap="1" wp14:anchorId="7993F3CB" wp14:editId="04CA69F9">
                <wp:simplePos x="0" y="0"/>
                <wp:positionH relativeFrom="column">
                  <wp:posOffset>2921635</wp:posOffset>
                </wp:positionH>
                <wp:positionV relativeFrom="paragraph">
                  <wp:posOffset>133349</wp:posOffset>
                </wp:positionV>
                <wp:extent cx="3340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684713" id="Straight Connector 2" o:spid="_x0000_s1026" style="position:absolute;flip:x 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30.05pt,10.5pt" to="25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" strokecolor="#4472c4 [3204]" strokeweight=".5pt">
                <v:stroke joinstyle="miter"/>
                <o:lock v:ext="edit" shapetype="f"/>
              </v:line>
            </w:pict>
          </mc:Fallback>
        </mc:AlternateContent>
      </w:r>
      <w:r w:rsidR="008C7F77" w:rsidRPr="009B4241">
        <w:rPr>
          <w:rFonts w:cs="Times New Roman"/>
        </w:rPr>
        <w:t>C</w:t>
      </w:r>
      <w:r w:rsidR="00E71AEF" w:rsidRPr="009B4241">
        <w:rPr>
          <w:rFonts w:cs="Times New Roman"/>
        </w:rPr>
        <w:t xml:space="preserve">P =          x </w:t>
      </w:r>
      <w:r w:rsidR="00E16DC2">
        <w:rPr>
          <w:rFonts w:cs="Times New Roman"/>
        </w:rPr>
        <w:t>80</w:t>
      </w:r>
    </w:p>
    <w:p w14:paraId="5C52B508" w14:textId="77777777" w:rsidR="00E71AEF" w:rsidRPr="009B4241" w:rsidRDefault="008C7F77" w:rsidP="00EA7E59">
      <w:pPr>
        <w:ind w:left="503" w:right="-1"/>
        <w:jc w:val="center"/>
        <w:rPr>
          <w:rFonts w:cs="Times New Roman"/>
          <w:sz w:val="22"/>
          <w:szCs w:val="22"/>
        </w:rPr>
      </w:pPr>
      <w:proofErr w:type="spellStart"/>
      <w:r w:rsidRPr="009B4241">
        <w:rPr>
          <w:rFonts w:cs="Times New Roman"/>
        </w:rPr>
        <w:t>C</w:t>
      </w:r>
      <w:r w:rsidR="00E71AEF" w:rsidRPr="009B4241">
        <w:rPr>
          <w:rFonts w:cs="Times New Roman"/>
        </w:rPr>
        <w:t>P</w:t>
      </w:r>
      <w:r w:rsidR="00E71AEF" w:rsidRPr="009B4241">
        <w:rPr>
          <w:rFonts w:cs="Times New Roman"/>
          <w:vertAlign w:val="subscript"/>
        </w:rPr>
        <w:t>pon</w:t>
      </w:r>
      <w:proofErr w:type="spellEnd"/>
    </w:p>
    <w:p w14:paraId="1EDBD032" w14:textId="77777777" w:rsidR="00E71AEF" w:rsidRPr="007318CB" w:rsidRDefault="008C7F77" w:rsidP="0040114F">
      <w:pPr>
        <w:ind w:left="2127" w:right="-1"/>
        <w:rPr>
          <w:rFonts w:cs="Times New Roman"/>
        </w:rPr>
      </w:pPr>
      <w:r w:rsidRPr="007318CB">
        <w:rPr>
          <w:rFonts w:cs="Times New Roman"/>
        </w:rPr>
        <w:t>C</w:t>
      </w:r>
      <w:r w:rsidR="00E71AEF" w:rsidRPr="007318CB">
        <w:rPr>
          <w:rFonts w:cs="Times New Roman"/>
        </w:rPr>
        <w:t>P=broj bodova koji je dobila ponuda za cijenu</w:t>
      </w:r>
    </w:p>
    <w:p w14:paraId="71CED51E" w14:textId="76DB661C" w:rsidR="00E71AEF" w:rsidRPr="007318CB" w:rsidRDefault="008C7F77" w:rsidP="0040114F">
      <w:pPr>
        <w:ind w:left="2127" w:right="-1"/>
        <w:rPr>
          <w:rFonts w:cs="Times New Roman"/>
        </w:rPr>
      </w:pPr>
      <w:proofErr w:type="spellStart"/>
      <w:r w:rsidRPr="007318CB">
        <w:rPr>
          <w:rFonts w:cs="Times New Roman"/>
        </w:rPr>
        <w:t>C</w:t>
      </w:r>
      <w:r w:rsidR="00E71AEF" w:rsidRPr="007318CB">
        <w:rPr>
          <w:rFonts w:cs="Times New Roman"/>
        </w:rPr>
        <w:t>P</w:t>
      </w:r>
      <w:r w:rsidR="00E71AEF" w:rsidRPr="007318CB">
        <w:rPr>
          <w:rFonts w:cs="Times New Roman"/>
          <w:vertAlign w:val="subscript"/>
        </w:rPr>
        <w:t>min</w:t>
      </w:r>
      <w:proofErr w:type="spellEnd"/>
      <w:r w:rsidR="00E71AEF" w:rsidRPr="007318CB">
        <w:rPr>
          <w:rFonts w:cs="Times New Roman"/>
        </w:rPr>
        <w:t xml:space="preserve">=najniža </w:t>
      </w:r>
      <w:r w:rsidR="00555777" w:rsidRPr="007318CB">
        <w:rPr>
          <w:rFonts w:cs="Times New Roman"/>
        </w:rPr>
        <w:t xml:space="preserve">ponuđena </w:t>
      </w:r>
      <w:r w:rsidR="00E71AEF" w:rsidRPr="007318CB">
        <w:rPr>
          <w:rFonts w:cs="Times New Roman"/>
        </w:rPr>
        <w:t>cijena u postupku nabave</w:t>
      </w:r>
      <w:r w:rsidR="00EC09ED">
        <w:rPr>
          <w:rFonts w:cs="Times New Roman"/>
        </w:rPr>
        <w:t xml:space="preserve"> (</w:t>
      </w:r>
      <w:r w:rsidR="00162E56">
        <w:rPr>
          <w:rFonts w:cs="Times New Roman"/>
        </w:rPr>
        <w:t>sa</w:t>
      </w:r>
      <w:r w:rsidR="00EC09ED">
        <w:rPr>
          <w:rFonts w:cs="Times New Roman"/>
        </w:rPr>
        <w:t xml:space="preserve"> PDV)</w:t>
      </w:r>
    </w:p>
    <w:p w14:paraId="26D2E0A1" w14:textId="51A70110" w:rsidR="00E71AEF" w:rsidRPr="007318CB" w:rsidRDefault="008C7F77" w:rsidP="0040114F">
      <w:pPr>
        <w:ind w:left="2127" w:right="-1"/>
        <w:rPr>
          <w:rFonts w:cs="Times New Roman"/>
        </w:rPr>
      </w:pPr>
      <w:proofErr w:type="spellStart"/>
      <w:r w:rsidRPr="007318CB">
        <w:rPr>
          <w:rFonts w:cs="Times New Roman"/>
        </w:rPr>
        <w:t>C</w:t>
      </w:r>
      <w:r w:rsidR="00E71AEF" w:rsidRPr="007318CB">
        <w:rPr>
          <w:rFonts w:cs="Times New Roman"/>
        </w:rPr>
        <w:t>P</w:t>
      </w:r>
      <w:r w:rsidR="00E71AEF" w:rsidRPr="007318CB">
        <w:rPr>
          <w:rFonts w:cs="Times New Roman"/>
          <w:vertAlign w:val="subscript"/>
        </w:rPr>
        <w:t>pon</w:t>
      </w:r>
      <w:proofErr w:type="spellEnd"/>
      <w:r w:rsidR="00E71AEF" w:rsidRPr="007318CB">
        <w:rPr>
          <w:rFonts w:cs="Times New Roman"/>
        </w:rPr>
        <w:t>=ponuđena cijena ponude koja se ocjenjuje</w:t>
      </w:r>
      <w:r w:rsidR="00EC09ED">
        <w:rPr>
          <w:rFonts w:cs="Times New Roman"/>
        </w:rPr>
        <w:t xml:space="preserve"> (</w:t>
      </w:r>
      <w:r w:rsidR="00162E56">
        <w:rPr>
          <w:rFonts w:cs="Times New Roman"/>
        </w:rPr>
        <w:t>sa</w:t>
      </w:r>
      <w:r w:rsidR="00EC09ED">
        <w:rPr>
          <w:rFonts w:cs="Times New Roman"/>
        </w:rPr>
        <w:t xml:space="preserve"> PDV)</w:t>
      </w:r>
    </w:p>
    <w:p w14:paraId="0300365E" w14:textId="57E4C912" w:rsidR="00E71AEF" w:rsidRDefault="00E16DC2" w:rsidP="0040114F">
      <w:pPr>
        <w:ind w:left="2127" w:right="-1"/>
        <w:rPr>
          <w:rFonts w:cs="Times New Roman"/>
        </w:rPr>
      </w:pPr>
      <w:r>
        <w:rPr>
          <w:rFonts w:cs="Times New Roman"/>
        </w:rPr>
        <w:t>80</w:t>
      </w:r>
      <w:r w:rsidR="00E71AEF" w:rsidRPr="007318CB">
        <w:rPr>
          <w:rFonts w:cs="Times New Roman"/>
        </w:rPr>
        <w:t>=maksimalan broj bodova za kriterij cijene</w:t>
      </w:r>
    </w:p>
    <w:p w14:paraId="737DD8E4" w14:textId="63533FF9" w:rsidR="00F825C7" w:rsidRDefault="00F825C7" w:rsidP="0040114F">
      <w:pPr>
        <w:ind w:left="2127" w:right="-1"/>
        <w:rPr>
          <w:rFonts w:cs="Times New Roman"/>
        </w:rPr>
      </w:pPr>
    </w:p>
    <w:p w14:paraId="0BCA0F79" w14:textId="77777777" w:rsidR="00F451B7" w:rsidRDefault="00F451B7" w:rsidP="0040114F">
      <w:pPr>
        <w:ind w:left="2127" w:right="-1"/>
        <w:rPr>
          <w:rFonts w:cs="Times New Roman"/>
        </w:rPr>
      </w:pPr>
    </w:p>
    <w:p w14:paraId="5FE654EA" w14:textId="279482AB" w:rsidR="00E71AEF" w:rsidRPr="00F825C7" w:rsidRDefault="00C61327" w:rsidP="009A7896">
      <w:pPr>
        <w:pStyle w:val="Standard"/>
        <w:numPr>
          <w:ilvl w:val="3"/>
          <w:numId w:val="13"/>
        </w:numPr>
        <w:jc w:val="both"/>
        <w:outlineLvl w:val="1"/>
        <w:rPr>
          <w:b/>
        </w:rPr>
      </w:pPr>
      <w:bookmarkStart w:id="81" w:name="_Toc494352090"/>
      <w:r w:rsidRPr="00F825C7">
        <w:rPr>
          <w:rFonts w:cs="Times New Roman"/>
          <w:b/>
        </w:rPr>
        <w:t>Jamstveni rok</w:t>
      </w:r>
      <w:r w:rsidR="00935D5E" w:rsidRPr="00F825C7">
        <w:rPr>
          <w:rFonts w:cs="Times New Roman"/>
          <w:b/>
        </w:rPr>
        <w:t xml:space="preserve"> za otklanjanje nedostataka</w:t>
      </w:r>
      <w:bookmarkEnd w:id="81"/>
      <w:r w:rsidR="00BD4E35" w:rsidRPr="00F825C7">
        <w:rPr>
          <w:rFonts w:cs="Times New Roman"/>
          <w:b/>
        </w:rPr>
        <w:t xml:space="preserve"> </w:t>
      </w:r>
      <w:r w:rsidR="00C65AA5" w:rsidRPr="00F825C7">
        <w:rPr>
          <w:rFonts w:cs="Times New Roman"/>
          <w:b/>
        </w:rPr>
        <w:t>u jamstvenom roku</w:t>
      </w:r>
      <w:r w:rsidR="00BD4E35" w:rsidRPr="00F825C7">
        <w:rPr>
          <w:rFonts w:cs="Times New Roman"/>
          <w:b/>
        </w:rPr>
        <w:t xml:space="preserve"> </w:t>
      </w:r>
    </w:p>
    <w:p w14:paraId="1ED0CE1D" w14:textId="3CEB4DF7" w:rsidR="00935D5E" w:rsidRPr="007318CB" w:rsidRDefault="00935D5E" w:rsidP="00EA7E59">
      <w:pPr>
        <w:autoSpaceDE w:val="0"/>
        <w:autoSpaceDN w:val="0"/>
        <w:spacing w:before="120" w:after="120"/>
        <w:ind w:left="1211" w:right="-1"/>
        <w:jc w:val="both"/>
      </w:pPr>
      <w:r w:rsidRPr="007318CB">
        <w:t>Naručitelj kao jedan od kriterija određuje duljinu jamstvenog roka za otklanjanje nedostataka</w:t>
      </w:r>
      <w:r w:rsidR="00BD4E35" w:rsidRPr="007318CB">
        <w:t xml:space="preserve"> </w:t>
      </w:r>
      <w:r w:rsidR="00BB2539">
        <w:t>u jamstvenom roku</w:t>
      </w:r>
      <w:r w:rsidRPr="007318CB">
        <w:t xml:space="preserve">. </w:t>
      </w:r>
    </w:p>
    <w:p w14:paraId="5F4BB0C2" w14:textId="77777777" w:rsidR="00E0521C" w:rsidRDefault="00E0521C" w:rsidP="00E0521C">
      <w:pPr>
        <w:autoSpaceDE w:val="0"/>
        <w:autoSpaceDN w:val="0"/>
        <w:spacing w:before="120" w:after="120"/>
        <w:ind w:left="1211" w:right="-1"/>
        <w:jc w:val="both"/>
      </w:pPr>
      <w:r>
        <w:t xml:space="preserve">Duljina roka na koji se ponuditelj obveže dostaviti jamstvo za otklanjanje nedostataka u jamstvenom roku mora biti minimalno na rok od 12 mjeseci, a duljina roka na koje se ponuditelj obveže dostaviti jamstvo je jedan od kriterija koji se boduje za odabir ekonomski najpovoljnije ponude. </w:t>
      </w:r>
    </w:p>
    <w:p w14:paraId="44807EF5" w14:textId="58FDEC86" w:rsidR="00E0521C" w:rsidRDefault="00E0521C" w:rsidP="00E0521C">
      <w:pPr>
        <w:autoSpaceDE w:val="0"/>
        <w:autoSpaceDN w:val="0"/>
        <w:spacing w:before="120" w:after="120"/>
        <w:ind w:left="1211" w:right="-1"/>
        <w:jc w:val="both"/>
      </w:pPr>
      <w:r>
        <w:t>Maksimalni rok koji se uzima u obzir je 60 mjeseci. Ukoliko se nudi jamstveni rok duži od 60 mjeseci, smatrat će se da je ponuđen maksimalni rok koji se uzima u obzir.</w:t>
      </w:r>
    </w:p>
    <w:p w14:paraId="4B7FFE8F" w14:textId="10934B9B" w:rsidR="00935D5E" w:rsidRPr="007318CB" w:rsidRDefault="00935D5E" w:rsidP="00EA7E59">
      <w:pPr>
        <w:autoSpaceDE w:val="0"/>
        <w:autoSpaceDN w:val="0"/>
        <w:spacing w:before="120" w:after="120"/>
        <w:ind w:left="1211" w:right="-1"/>
        <w:jc w:val="both"/>
      </w:pPr>
      <w:r w:rsidRPr="007318CB">
        <w:t xml:space="preserve">Duljina roka na koji se ponuditelj obveže dostaviti jamstvo za otklanjanje nedostataka u jamstvenom roku je jedan od kriterija koji se boduje za odabir ekonomski najpovoljnije ponude. </w:t>
      </w:r>
    </w:p>
    <w:p w14:paraId="5521D092" w14:textId="313DFEA6" w:rsidR="007B1D0C" w:rsidRPr="007318CB" w:rsidRDefault="00935D5E" w:rsidP="00EA7E59">
      <w:pPr>
        <w:autoSpaceDE w:val="0"/>
        <w:autoSpaceDN w:val="0"/>
        <w:spacing w:before="120" w:after="120"/>
        <w:ind w:left="1211" w:right="-1"/>
        <w:jc w:val="both"/>
      </w:pPr>
      <w:bookmarkStart w:id="82" w:name="_Hlk494369048"/>
      <w:r w:rsidRPr="007318CB">
        <w:rPr>
          <w:b/>
        </w:rPr>
        <w:t xml:space="preserve">Ponuditelj u ponudi </w:t>
      </w:r>
      <w:r w:rsidR="003B039C" w:rsidRPr="007318CB">
        <w:rPr>
          <w:b/>
        </w:rPr>
        <w:t xml:space="preserve">dostavlja izjavu o roku </w:t>
      </w:r>
      <w:r w:rsidR="002F00BD">
        <w:rPr>
          <w:b/>
        </w:rPr>
        <w:t>jamstvenog roka za otklanjanje nedostataka u jamstvenom roku</w:t>
      </w:r>
      <w:r w:rsidR="00FD783D">
        <w:rPr>
          <w:b/>
        </w:rPr>
        <w:t xml:space="preserve"> </w:t>
      </w:r>
      <w:r w:rsidR="00EC24AF" w:rsidRPr="007318CB">
        <w:t xml:space="preserve">(prijedlog izjave je kao </w:t>
      </w:r>
      <w:r w:rsidR="0024489D" w:rsidRPr="007318CB">
        <w:t xml:space="preserve">Prilog </w:t>
      </w:r>
      <w:r w:rsidR="004E5B01">
        <w:t>1</w:t>
      </w:r>
      <w:r w:rsidR="00EC24AF" w:rsidRPr="007318CB">
        <w:t xml:space="preserve"> ove dokumentacije)</w:t>
      </w:r>
      <w:r w:rsidR="003B039C" w:rsidRPr="007318CB">
        <w:rPr>
          <w:b/>
        </w:rPr>
        <w:t xml:space="preserve">. </w:t>
      </w:r>
      <w:r w:rsidRPr="007318CB">
        <w:t xml:space="preserve">U slučaju da gospodarski subjekt u ponudi ne dostavi </w:t>
      </w:r>
      <w:r w:rsidR="003B039C" w:rsidRPr="007318CB">
        <w:t>izjavu o roku jamstva ili za slučaj da izjava ne sadrži navod o trajanju jamstvenog roka</w:t>
      </w:r>
      <w:r w:rsidRPr="007318CB">
        <w:t xml:space="preserve">, </w:t>
      </w:r>
      <w:r w:rsidR="007B1D0C" w:rsidRPr="007318CB">
        <w:rPr>
          <w:b/>
          <w:bCs/>
          <w:u w:val="single"/>
        </w:rPr>
        <w:t xml:space="preserve">smatrat će se da ponuditelj </w:t>
      </w:r>
      <w:r w:rsidR="00E16DC2">
        <w:rPr>
          <w:b/>
          <w:bCs/>
          <w:u w:val="single"/>
        </w:rPr>
        <w:t xml:space="preserve"> </w:t>
      </w:r>
      <w:r w:rsidR="007B1D0C" w:rsidRPr="007318CB">
        <w:rPr>
          <w:b/>
          <w:bCs/>
          <w:u w:val="single"/>
        </w:rPr>
        <w:t xml:space="preserve">nudi </w:t>
      </w:r>
      <w:r w:rsidR="00775B3B">
        <w:rPr>
          <w:b/>
          <w:bCs/>
          <w:u w:val="single"/>
        </w:rPr>
        <w:t xml:space="preserve">minimalni </w:t>
      </w:r>
      <w:r w:rsidR="007B1D0C" w:rsidRPr="007318CB">
        <w:rPr>
          <w:b/>
          <w:bCs/>
          <w:u w:val="single"/>
        </w:rPr>
        <w:t>jamstveni rok</w:t>
      </w:r>
      <w:r w:rsidR="00775B3B">
        <w:rPr>
          <w:b/>
          <w:bCs/>
          <w:u w:val="single"/>
        </w:rPr>
        <w:t xml:space="preserve"> od 12 mjeseci</w:t>
      </w:r>
      <w:r w:rsidR="007B1D0C" w:rsidRPr="007318CB">
        <w:rPr>
          <w:b/>
          <w:bCs/>
          <w:u w:val="single"/>
        </w:rPr>
        <w:t>.</w:t>
      </w:r>
    </w:p>
    <w:bookmarkEnd w:id="82"/>
    <w:p w14:paraId="14BEBFAD" w14:textId="77777777" w:rsidR="00E16DC2" w:rsidRDefault="00E16DC2" w:rsidP="00E16DC2">
      <w:pPr>
        <w:autoSpaceDE w:val="0"/>
        <w:autoSpaceDN w:val="0"/>
        <w:spacing w:before="120" w:after="120"/>
        <w:ind w:left="1211" w:right="-1"/>
        <w:jc w:val="both"/>
      </w:pPr>
      <w:r>
        <w:t xml:space="preserve">Jamstvo za otklanjanje nedostataka u jamstvenom roku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isporučiti Naručitelju. </w:t>
      </w:r>
    </w:p>
    <w:p w14:paraId="213AEFBC" w14:textId="74CBFDDA" w:rsidR="00E16DC2" w:rsidRDefault="00E16DC2" w:rsidP="00E16DC2">
      <w:pPr>
        <w:autoSpaceDE w:val="0"/>
        <w:autoSpaceDN w:val="0"/>
        <w:spacing w:before="120" w:after="120"/>
        <w:ind w:left="1211" w:right="-1"/>
        <w:jc w:val="both"/>
      </w:pPr>
      <w:r>
        <w:t>U jamstvenom roku vrijeme odgovora na poziv na reklamaciju/servis/kvar tj. period unutar kojeg se mora pristupiti popravku i uklanjanju reklamacije/kvara je unutar 5 dana ili u dužem primjerenom roku kojeg odredi Naručitelj u svojem zahtjevu.</w:t>
      </w:r>
    </w:p>
    <w:p w14:paraId="0D4B5AEB" w14:textId="6D0BCF8B" w:rsidR="00282342" w:rsidRPr="007318CB" w:rsidRDefault="00282342" w:rsidP="00EA7E59">
      <w:pPr>
        <w:autoSpaceDE w:val="0"/>
        <w:autoSpaceDN w:val="0"/>
        <w:spacing w:before="120" w:after="120"/>
        <w:ind w:left="1211" w:right="-1"/>
        <w:jc w:val="both"/>
      </w:pPr>
      <w:r w:rsidRPr="007318CB">
        <w:lastRenderedPageBreak/>
        <w:t>Ponuda u kojoj je iskaza</w:t>
      </w:r>
      <w:r w:rsidR="00922534" w:rsidRPr="007318CB">
        <w:t xml:space="preserve">n najduži jamstveni rok </w:t>
      </w:r>
      <w:r w:rsidR="00C15231" w:rsidRPr="007318CB">
        <w:t xml:space="preserve">dobiva </w:t>
      </w:r>
      <w:r w:rsidR="00E16DC2">
        <w:t>2</w:t>
      </w:r>
      <w:r w:rsidR="002F00BD">
        <w:t>0</w:t>
      </w:r>
      <w:r w:rsidRPr="007318CB">
        <w:t xml:space="preserve"> bodova, a ostale ponude će dobiti manje bodova prema sljedećoj formuli:</w:t>
      </w:r>
    </w:p>
    <w:p w14:paraId="1EEB8FBD" w14:textId="64B8A3C2" w:rsidR="007A040A" w:rsidRPr="007318CB" w:rsidRDefault="007A040A" w:rsidP="00EA7E59">
      <w:pPr>
        <w:ind w:left="503" w:right="-1"/>
        <w:jc w:val="center"/>
        <w:rPr>
          <w:rFonts w:cs="Times New Roman"/>
          <w:sz w:val="28"/>
          <w:szCs w:val="28"/>
        </w:rPr>
      </w:pPr>
      <w:proofErr w:type="spellStart"/>
      <w:r w:rsidRPr="007318CB">
        <w:rPr>
          <w:rFonts w:cs="Times New Roman"/>
          <w:sz w:val="28"/>
          <w:szCs w:val="28"/>
        </w:rPr>
        <w:t>J</w:t>
      </w:r>
      <w:r w:rsidRPr="007318CB">
        <w:rPr>
          <w:rFonts w:cs="Times New Roman"/>
          <w:szCs w:val="28"/>
        </w:rPr>
        <w:t>o</w:t>
      </w:r>
      <w:proofErr w:type="spellEnd"/>
    </w:p>
    <w:p w14:paraId="4DF5F923" w14:textId="078BA5AC" w:rsidR="007A040A" w:rsidRPr="007318CB" w:rsidRDefault="002E458D" w:rsidP="00EA7E59">
      <w:pPr>
        <w:ind w:left="503" w:right="-1"/>
        <w:jc w:val="center"/>
        <w:rPr>
          <w:rFonts w:cs="Times New Roman"/>
          <w:sz w:val="28"/>
          <w:szCs w:val="28"/>
        </w:rPr>
      </w:pPr>
      <w:r>
        <w:rPr>
          <w:rFonts w:cs="Times New Roman"/>
          <w:noProof/>
          <w:sz w:val="28"/>
          <w:szCs w:val="28"/>
        </w:rPr>
        <mc:AlternateContent>
          <mc:Choice Requires="wps">
            <w:drawing>
              <wp:anchor distT="4294967294" distB="4294967294" distL="114300" distR="114300" simplePos="0" relativeHeight="251659264" behindDoc="0" locked="0" layoutInCell="1" allowOverlap="1" wp14:anchorId="3BFCBD10" wp14:editId="1EB8201B">
                <wp:simplePos x="0" y="0"/>
                <wp:positionH relativeFrom="column">
                  <wp:posOffset>2847340</wp:posOffset>
                </wp:positionH>
                <wp:positionV relativeFrom="paragraph">
                  <wp:posOffset>133349</wp:posOffset>
                </wp:positionV>
                <wp:extent cx="554355" cy="0"/>
                <wp:effectExtent l="0" t="0" r="1714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4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A20866B" id="Straight Connector 6" o:spid="_x0000_s1026" style="position:absolute;flip:x 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4.2pt,10.5pt" to="267.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" strokecolor="#4472c4 [3204]" strokeweight=".5pt">
                <v:stroke joinstyle="miter"/>
                <o:lock v:ext="edit" shapetype="f"/>
              </v:line>
            </w:pict>
          </mc:Fallback>
        </mc:AlternateContent>
      </w:r>
      <w:r w:rsidR="007A040A" w:rsidRPr="007318CB">
        <w:rPr>
          <w:rFonts w:cs="Times New Roman"/>
          <w:sz w:val="28"/>
          <w:szCs w:val="28"/>
        </w:rPr>
        <w:t xml:space="preserve">J =      </w:t>
      </w:r>
      <w:r w:rsidR="002D5ECB">
        <w:rPr>
          <w:rFonts w:cs="Times New Roman"/>
          <w:sz w:val="28"/>
          <w:szCs w:val="28"/>
        </w:rPr>
        <w:t xml:space="preserve">          </w:t>
      </w:r>
      <w:r w:rsidR="007A040A" w:rsidRPr="007318CB">
        <w:rPr>
          <w:rFonts w:cs="Times New Roman"/>
          <w:sz w:val="28"/>
          <w:szCs w:val="28"/>
        </w:rPr>
        <w:t xml:space="preserve">x </w:t>
      </w:r>
      <w:r w:rsidR="00E16DC2">
        <w:rPr>
          <w:rFonts w:cs="Times New Roman"/>
          <w:sz w:val="28"/>
          <w:szCs w:val="28"/>
        </w:rPr>
        <w:t>20</w:t>
      </w:r>
    </w:p>
    <w:p w14:paraId="70638562" w14:textId="62C096AD" w:rsidR="007A040A" w:rsidRPr="007318CB" w:rsidRDefault="007A040A" w:rsidP="00EA7E59">
      <w:pPr>
        <w:ind w:left="503" w:right="-1"/>
        <w:jc w:val="center"/>
        <w:rPr>
          <w:rFonts w:cs="Times New Roman"/>
        </w:rPr>
      </w:pPr>
      <w:proofErr w:type="spellStart"/>
      <w:r w:rsidRPr="007318CB">
        <w:rPr>
          <w:rFonts w:cs="Times New Roman"/>
          <w:sz w:val="28"/>
          <w:szCs w:val="28"/>
        </w:rPr>
        <w:t>J</w:t>
      </w:r>
      <w:r w:rsidRPr="007318CB">
        <w:rPr>
          <w:rFonts w:cs="Times New Roman"/>
          <w:szCs w:val="28"/>
        </w:rPr>
        <w:t>n</w:t>
      </w:r>
      <w:proofErr w:type="spellEnd"/>
    </w:p>
    <w:p w14:paraId="3501005B" w14:textId="77777777" w:rsidR="00282342" w:rsidRPr="007318CB" w:rsidRDefault="00282342" w:rsidP="00EA7E59">
      <w:pPr>
        <w:autoSpaceDE w:val="0"/>
        <w:autoSpaceDN w:val="0"/>
        <w:ind w:left="503" w:right="-1"/>
        <w:jc w:val="both"/>
      </w:pPr>
    </w:p>
    <w:p w14:paraId="0277715D" w14:textId="77777777" w:rsidR="00282342" w:rsidRPr="007318CB" w:rsidRDefault="00282342" w:rsidP="0040114F">
      <w:pPr>
        <w:autoSpaceDE w:val="0"/>
        <w:autoSpaceDN w:val="0"/>
        <w:ind w:left="1985" w:right="-1"/>
        <w:jc w:val="both"/>
      </w:pPr>
      <w:r w:rsidRPr="007318CB">
        <w:t xml:space="preserve">J= broj bodova koje je dobila ponuda za ponuđeni jamstveni rok </w:t>
      </w:r>
    </w:p>
    <w:p w14:paraId="3B44A925" w14:textId="346294BC" w:rsidR="00282342" w:rsidRPr="007318CB" w:rsidRDefault="00282342" w:rsidP="0040114F">
      <w:pPr>
        <w:autoSpaceDE w:val="0"/>
        <w:autoSpaceDN w:val="0"/>
        <w:ind w:left="1985" w:right="-1"/>
        <w:jc w:val="both"/>
      </w:pPr>
      <w:proofErr w:type="spellStart"/>
      <w:r w:rsidRPr="007318CB">
        <w:t>Jn</w:t>
      </w:r>
      <w:proofErr w:type="spellEnd"/>
      <w:r w:rsidRPr="007318CB">
        <w:t xml:space="preserve">= najduži </w:t>
      </w:r>
      <w:r w:rsidR="002D5ECB">
        <w:t xml:space="preserve">ponuđeni </w:t>
      </w:r>
      <w:r w:rsidRPr="007318CB">
        <w:t xml:space="preserve">jamstveni rok </w:t>
      </w:r>
      <w:r w:rsidR="002F00BD" w:rsidRPr="002F00BD">
        <w:t xml:space="preserve">za otklanjanje nedostataka u jamstvenom roku </w:t>
      </w:r>
    </w:p>
    <w:p w14:paraId="5419B84D" w14:textId="52F3FAEE" w:rsidR="00282342" w:rsidRPr="007318CB" w:rsidRDefault="00282342" w:rsidP="0040114F">
      <w:pPr>
        <w:autoSpaceDE w:val="0"/>
        <w:autoSpaceDN w:val="0"/>
        <w:ind w:left="1985" w:right="-1"/>
        <w:jc w:val="both"/>
      </w:pPr>
      <w:proofErr w:type="spellStart"/>
      <w:r w:rsidRPr="007318CB">
        <w:t>Jo</w:t>
      </w:r>
      <w:proofErr w:type="spellEnd"/>
      <w:r w:rsidRPr="007318CB">
        <w:t xml:space="preserve">= jamstveni rok </w:t>
      </w:r>
      <w:r w:rsidR="002F00BD" w:rsidRPr="002F00BD">
        <w:t xml:space="preserve">za otklanjanje nedostataka u jamstvenom roku </w:t>
      </w:r>
      <w:r w:rsidRPr="007318CB">
        <w:t xml:space="preserve">koji je ponuđen u ponudi koja se ocjenjuje </w:t>
      </w:r>
    </w:p>
    <w:p w14:paraId="79C033DE" w14:textId="11297B67" w:rsidR="00282342" w:rsidRPr="007318CB" w:rsidRDefault="00E16DC2" w:rsidP="0040114F">
      <w:pPr>
        <w:autoSpaceDE w:val="0"/>
        <w:autoSpaceDN w:val="0"/>
        <w:ind w:left="1985" w:right="-1"/>
        <w:jc w:val="both"/>
      </w:pPr>
      <w:r>
        <w:t>20</w:t>
      </w:r>
      <w:r w:rsidR="00282342" w:rsidRPr="007318CB">
        <w:t>= maksimalni broj bodova</w:t>
      </w:r>
    </w:p>
    <w:p w14:paraId="5D92B9F1" w14:textId="6DC16F90" w:rsidR="003A3A32" w:rsidRPr="007318CB" w:rsidRDefault="00282342" w:rsidP="00EA7E59">
      <w:pPr>
        <w:autoSpaceDE w:val="0"/>
        <w:autoSpaceDN w:val="0"/>
        <w:spacing w:before="120" w:after="120"/>
        <w:ind w:left="1211" w:right="-1"/>
        <w:jc w:val="both"/>
      </w:pPr>
      <w:r w:rsidRPr="007318CB">
        <w:t xml:space="preserve">Jamstveni rok </w:t>
      </w:r>
      <w:r w:rsidR="002F00BD" w:rsidRPr="002F00BD">
        <w:t xml:space="preserve">za otklanjanje nedostataka u jamstvenom roku </w:t>
      </w:r>
      <w:r w:rsidRPr="007318CB">
        <w:t>moguće je iskazivati isključivo cijelim brojem (ne decimalnim) u mjesecima (npr. 2</w:t>
      </w:r>
      <w:r w:rsidR="00716531">
        <w:t>7</w:t>
      </w:r>
      <w:r w:rsidRPr="007318CB">
        <w:t xml:space="preserve">, </w:t>
      </w:r>
      <w:r w:rsidR="007B1D0C" w:rsidRPr="007318CB">
        <w:t>3</w:t>
      </w:r>
      <w:r w:rsidR="00716531">
        <w:t>6</w:t>
      </w:r>
      <w:r w:rsidR="007B1D0C" w:rsidRPr="007318CB">
        <w:t xml:space="preserve">, </w:t>
      </w:r>
      <w:r w:rsidR="0057218F">
        <w:t>50</w:t>
      </w:r>
      <w:r w:rsidR="007B1D0C" w:rsidRPr="007318CB">
        <w:t xml:space="preserve"> </w:t>
      </w:r>
      <w:r w:rsidRPr="007318CB">
        <w:t>i sl</w:t>
      </w:r>
      <w:r w:rsidR="00935D5E" w:rsidRPr="007318CB">
        <w:t>.).</w:t>
      </w:r>
    </w:p>
    <w:p w14:paraId="60F43AC6" w14:textId="4876C455" w:rsidR="00E71AEF" w:rsidRDefault="00282342" w:rsidP="00EA7E59">
      <w:pPr>
        <w:autoSpaceDE w:val="0"/>
        <w:autoSpaceDN w:val="0"/>
        <w:spacing w:before="120" w:after="120"/>
        <w:ind w:left="1211" w:right="-1"/>
        <w:jc w:val="both"/>
      </w:pPr>
      <w:r w:rsidRPr="007318CB">
        <w:t xml:space="preserve">Ponuđeni jamstveni rok </w:t>
      </w:r>
      <w:r w:rsidR="002F00BD" w:rsidRPr="002F00BD">
        <w:t xml:space="preserve">za otklanjanje nedostataka u jamstvenom roku </w:t>
      </w:r>
      <w:r w:rsidRPr="007318CB">
        <w:t>ne utječe na odgovornost izvođača za nedostatke građevine koji se tiču ispunjavanja zakonom određenih bitnih zahtjeva za građevinu ako se ti nedostaci pokažu za vrijeme od deset godina od predaje i primitka radova sukladno Zakonu o obveznim odnosima.</w:t>
      </w:r>
    </w:p>
    <w:p w14:paraId="6770A4B2" w14:textId="77777777" w:rsidR="0094202E" w:rsidRPr="007318CB" w:rsidRDefault="0094202E" w:rsidP="00EA7E59">
      <w:pPr>
        <w:autoSpaceDE w:val="0"/>
        <w:autoSpaceDN w:val="0"/>
        <w:spacing w:before="120" w:after="120"/>
        <w:ind w:left="1211" w:right="-1"/>
        <w:jc w:val="both"/>
      </w:pPr>
    </w:p>
    <w:p w14:paraId="2BC8272E" w14:textId="5C5094B1" w:rsidR="00E71AEF" w:rsidRPr="007318CB" w:rsidRDefault="001B64BF" w:rsidP="009A7896">
      <w:pPr>
        <w:pStyle w:val="Standard"/>
        <w:numPr>
          <w:ilvl w:val="1"/>
          <w:numId w:val="7"/>
        </w:numPr>
        <w:jc w:val="both"/>
        <w:outlineLvl w:val="1"/>
        <w:rPr>
          <w:rFonts w:cs="Times New Roman"/>
          <w:b/>
        </w:rPr>
      </w:pPr>
      <w:bookmarkStart w:id="83" w:name="_Toc494352091"/>
      <w:r>
        <w:rPr>
          <w:rFonts w:cs="Times New Roman"/>
          <w:b/>
        </w:rPr>
        <w:t xml:space="preserve">     </w:t>
      </w:r>
      <w:r w:rsidR="00E71AEF" w:rsidRPr="007318CB">
        <w:rPr>
          <w:rFonts w:cs="Times New Roman"/>
          <w:b/>
        </w:rPr>
        <w:t>Jezik i pismo na kojem se izrađuje ponuda:</w:t>
      </w:r>
      <w:bookmarkEnd w:id="83"/>
    </w:p>
    <w:p w14:paraId="3893D65E" w14:textId="77777777" w:rsidR="002533EC" w:rsidRPr="007318CB" w:rsidRDefault="002533EC" w:rsidP="000C2EB0">
      <w:pPr>
        <w:ind w:left="708"/>
        <w:jc w:val="both"/>
        <w:rPr>
          <w:rFonts w:cs="Times New Roman"/>
        </w:rPr>
      </w:pPr>
    </w:p>
    <w:p w14:paraId="1A93B901" w14:textId="77777777" w:rsidR="002533EC" w:rsidRPr="007318CB" w:rsidRDefault="00E71AEF" w:rsidP="00B23DCA">
      <w:pPr>
        <w:spacing w:after="240"/>
        <w:ind w:left="567"/>
        <w:jc w:val="both"/>
        <w:rPr>
          <w:rFonts w:cs="Times New Roman"/>
        </w:rPr>
      </w:pPr>
      <w:r w:rsidRPr="007318CB">
        <w:rPr>
          <w:rFonts w:cs="Times New Roman"/>
        </w:rPr>
        <w:t xml:space="preserve">Ponude se moraju izraditi na hrvatskom jeziku i latiničnom pismu. </w:t>
      </w:r>
    </w:p>
    <w:p w14:paraId="302D2193" w14:textId="77777777" w:rsidR="002533EC" w:rsidRPr="007318CB" w:rsidRDefault="00E71AEF" w:rsidP="00B23DCA">
      <w:pPr>
        <w:spacing w:after="240"/>
        <w:ind w:left="567"/>
        <w:jc w:val="both"/>
        <w:rPr>
          <w:rFonts w:cs="Times New Roman"/>
        </w:rPr>
      </w:pPr>
      <w:r w:rsidRPr="007318CB">
        <w:rPr>
          <w:rFonts w:cs="Times New Roman"/>
        </w:rPr>
        <w:t xml:space="preserve">Sva dokumentacija koja se prilaže uz ponudu mora biti na hrvatskom jeziku. </w:t>
      </w:r>
    </w:p>
    <w:p w14:paraId="04DE9FD7" w14:textId="77777777" w:rsidR="00BB2539" w:rsidRPr="00BB2539" w:rsidRDefault="00BB2539" w:rsidP="00BB2539">
      <w:pPr>
        <w:ind w:left="567"/>
        <w:jc w:val="both"/>
        <w:rPr>
          <w:rFonts w:cs="Times New Roman"/>
        </w:rPr>
      </w:pPr>
      <w:r w:rsidRPr="00BB2539">
        <w:rPr>
          <w:rFonts w:cs="Times New Roman"/>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BB2539">
        <w:rPr>
          <w:rFonts w:cs="Times New Roman"/>
        </w:rPr>
        <w:t>prilagođenice</w:t>
      </w:r>
      <w:proofErr w:type="spellEnd"/>
    </w:p>
    <w:p w14:paraId="3499A1BD" w14:textId="77777777" w:rsidR="00BB2539" w:rsidRDefault="00BB2539" w:rsidP="00B23DCA">
      <w:pPr>
        <w:ind w:left="567"/>
        <w:jc w:val="both"/>
        <w:rPr>
          <w:rFonts w:cs="Times New Roman"/>
        </w:rPr>
      </w:pPr>
    </w:p>
    <w:p w14:paraId="4E6DBF72" w14:textId="427ED09B" w:rsidR="00E71AEF" w:rsidRPr="007318CB" w:rsidRDefault="00E71AEF" w:rsidP="00B23DCA">
      <w:pPr>
        <w:ind w:left="567"/>
        <w:jc w:val="both"/>
        <w:rPr>
          <w:rFonts w:cs="Times New Roman"/>
        </w:rPr>
      </w:pPr>
      <w:r w:rsidRPr="007318CB">
        <w:rPr>
          <w:rFonts w:cs="Times New Roman"/>
        </w:rPr>
        <w:t xml:space="preserve">Iznimno pojedini dijelovi ponude (isključivo pojedine riječi ili sintagme) mogu biti i na </w:t>
      </w:r>
      <w:r w:rsidR="00025976" w:rsidRPr="007318CB">
        <w:rPr>
          <w:rFonts w:cs="Times New Roman"/>
        </w:rPr>
        <w:t>stranom</w:t>
      </w:r>
      <w:r w:rsidRPr="007318CB">
        <w:rPr>
          <w:rFonts w:cs="Times New Roman"/>
        </w:rPr>
        <w:t xml:space="preserve"> jeziku, i to samo za pojmovlje za koje ne postoji ili odgovarajuće ili uvriježeno stručno pojmovlje na hrvatskom jeziku, a koje se u stručnom sektorskom jeziku rabi kao takvo i samorazumljivo je </w:t>
      </w:r>
      <w:r w:rsidR="000C2EB0" w:rsidRPr="007318CB">
        <w:rPr>
          <w:rFonts w:cs="Times New Roman"/>
        </w:rPr>
        <w:t>ili ako je temeljem dostavljenih dokumenata moguće unatoč tome utvrditi sadržaj dokumenta</w:t>
      </w:r>
      <w:r w:rsidRPr="007318CB">
        <w:rPr>
          <w:rFonts w:cs="Times New Roman"/>
        </w:rPr>
        <w:t>. Službeni dokumenti koje izdaju državna i javnopravna tijela, a koj</w:t>
      </w:r>
      <w:r w:rsidR="00B67C16" w:rsidRPr="007318CB">
        <w:rPr>
          <w:rFonts w:cs="Times New Roman"/>
        </w:rPr>
        <w:t>i</w:t>
      </w:r>
      <w:r w:rsidRPr="007318CB">
        <w:rPr>
          <w:rFonts w:cs="Times New Roman"/>
        </w:rPr>
        <w:t xml:space="preserve"> nisu napisani hrvatskim jezikom moraju biti prevedeni na hrvatski jezik.</w:t>
      </w:r>
    </w:p>
    <w:p w14:paraId="63565759" w14:textId="616A6362" w:rsidR="000C2EB0" w:rsidRDefault="000C2EB0" w:rsidP="00E71AEF">
      <w:pPr>
        <w:jc w:val="both"/>
        <w:rPr>
          <w:rFonts w:cs="Times New Roman"/>
        </w:rPr>
      </w:pPr>
    </w:p>
    <w:p w14:paraId="607F9E08" w14:textId="77777777" w:rsidR="00FA5979" w:rsidRPr="007318CB" w:rsidRDefault="00FA5979" w:rsidP="00E71AEF">
      <w:pPr>
        <w:jc w:val="both"/>
        <w:rPr>
          <w:rFonts w:cs="Times New Roman"/>
        </w:rPr>
      </w:pPr>
    </w:p>
    <w:p w14:paraId="0261D07F" w14:textId="77777777" w:rsidR="00E71AEF" w:rsidRPr="007318CB" w:rsidRDefault="00E71AEF" w:rsidP="009A7896">
      <w:pPr>
        <w:pStyle w:val="Standard"/>
        <w:numPr>
          <w:ilvl w:val="1"/>
          <w:numId w:val="7"/>
        </w:numPr>
        <w:jc w:val="both"/>
        <w:outlineLvl w:val="1"/>
        <w:rPr>
          <w:rFonts w:cs="Times New Roman"/>
          <w:b/>
        </w:rPr>
      </w:pPr>
      <w:bookmarkStart w:id="84" w:name="_Toc494352092"/>
      <w:r w:rsidRPr="007318CB">
        <w:rPr>
          <w:rFonts w:cs="Times New Roman"/>
          <w:b/>
        </w:rPr>
        <w:t>Rok valjanosti ponude</w:t>
      </w:r>
      <w:bookmarkEnd w:id="84"/>
    </w:p>
    <w:p w14:paraId="7D883F78" w14:textId="77777777" w:rsidR="002533EC" w:rsidRPr="007318CB" w:rsidRDefault="002533EC" w:rsidP="000C2EB0">
      <w:pPr>
        <w:ind w:left="708"/>
        <w:jc w:val="both"/>
        <w:rPr>
          <w:rFonts w:cs="Times New Roman"/>
        </w:rPr>
      </w:pPr>
    </w:p>
    <w:p w14:paraId="6EF7ECA8" w14:textId="478CA5EB" w:rsidR="002533EC" w:rsidRDefault="00E71AEF" w:rsidP="00B23DCA">
      <w:pPr>
        <w:spacing w:after="240"/>
        <w:ind w:left="567"/>
        <w:jc w:val="both"/>
        <w:rPr>
          <w:rFonts w:cs="Times New Roman"/>
        </w:rPr>
      </w:pPr>
      <w:r w:rsidRPr="004A62AA">
        <w:rPr>
          <w:rFonts w:cs="Times New Roman"/>
        </w:rPr>
        <w:t xml:space="preserve">Rok valjanosti ponude mora biti naveden u ponudi i </w:t>
      </w:r>
      <w:r w:rsidR="000C2EB0" w:rsidRPr="004A62AA">
        <w:rPr>
          <w:rFonts w:cs="Times New Roman"/>
        </w:rPr>
        <w:t xml:space="preserve">mora biti najmanje </w:t>
      </w:r>
      <w:r w:rsidR="00264990" w:rsidRPr="00EE187D">
        <w:rPr>
          <w:rFonts w:cs="Times New Roman"/>
          <w:b/>
          <w:bCs/>
        </w:rPr>
        <w:t>3</w:t>
      </w:r>
      <w:r w:rsidR="00135D89" w:rsidRPr="00EE187D">
        <w:rPr>
          <w:rFonts w:cs="Times New Roman"/>
          <w:b/>
          <w:bCs/>
        </w:rPr>
        <w:t xml:space="preserve"> (</w:t>
      </w:r>
      <w:r w:rsidR="00264990" w:rsidRPr="00EE187D">
        <w:rPr>
          <w:rFonts w:cs="Times New Roman"/>
          <w:b/>
          <w:bCs/>
        </w:rPr>
        <w:t>tri</w:t>
      </w:r>
      <w:r w:rsidR="00135D89" w:rsidRPr="00EE187D">
        <w:rPr>
          <w:rFonts w:cs="Times New Roman"/>
          <w:b/>
          <w:bCs/>
        </w:rPr>
        <w:t>)</w:t>
      </w:r>
      <w:r w:rsidRPr="00EE187D">
        <w:rPr>
          <w:rFonts w:cs="Times New Roman"/>
          <w:b/>
          <w:bCs/>
        </w:rPr>
        <w:t xml:space="preserve"> </w:t>
      </w:r>
      <w:r w:rsidR="00264990" w:rsidRPr="00EE187D">
        <w:rPr>
          <w:rFonts w:cs="Times New Roman"/>
          <w:b/>
          <w:bCs/>
        </w:rPr>
        <w:t>mjeseci</w:t>
      </w:r>
      <w:r w:rsidRPr="004A62AA">
        <w:rPr>
          <w:rFonts w:cs="Times New Roman"/>
        </w:rPr>
        <w:t xml:space="preserve"> od </w:t>
      </w:r>
      <w:r w:rsidR="000C2EB0" w:rsidRPr="004A62AA">
        <w:rPr>
          <w:rFonts w:cs="Times New Roman"/>
        </w:rPr>
        <w:t>dana određenog za dostavu ponuda.</w:t>
      </w:r>
      <w:r w:rsidR="000C2EB0" w:rsidRPr="007318CB">
        <w:rPr>
          <w:rFonts w:cs="Times New Roman"/>
        </w:rPr>
        <w:t xml:space="preserve"> </w:t>
      </w:r>
    </w:p>
    <w:p w14:paraId="383EE8EF" w14:textId="77777777" w:rsidR="00E71AEF" w:rsidRPr="007318CB" w:rsidRDefault="000C2EB0" w:rsidP="00B23DCA">
      <w:pPr>
        <w:spacing w:after="240"/>
        <w:ind w:left="567"/>
        <w:jc w:val="both"/>
        <w:rPr>
          <w:rFonts w:cs="Times New Roman"/>
        </w:rPr>
      </w:pPr>
      <w:r w:rsidRPr="007318CB">
        <w:rPr>
          <w:rFonts w:cs="Times New Roman"/>
        </w:rPr>
        <w:t>Ponuda obvezuje ponuditelja do isteka roka valjanosti ponude, a na zahtjev Naručitelja Ponuditelj može produžiti rok valjanosti svoje ponude. Ponude s kraćim rokom valjanosti mogu biti odbijene.</w:t>
      </w:r>
    </w:p>
    <w:p w14:paraId="183F9B18" w14:textId="0613139A" w:rsidR="00097D74" w:rsidRPr="00097D74" w:rsidRDefault="00097D74" w:rsidP="00B23DCA">
      <w:pPr>
        <w:ind w:left="567"/>
        <w:jc w:val="both"/>
        <w:rPr>
          <w:rFonts w:cs="Times New Roman"/>
        </w:rPr>
      </w:pPr>
      <w:r w:rsidRPr="00097D74">
        <w:rPr>
          <w:rFonts w:cs="Times New Roman"/>
        </w:rPr>
        <w:lastRenderedPageBreak/>
        <w:t>Iz opravdanih razloga, Naručitelj može u pisanoj formi tražiti, a ponuditelj će također u pisanoj formi produžiti rok valjanosti ponude. U tom slučaju, ponuditelj će produžiti i valjanost jamstva za ozbiljnost ponude i to za rok produženja valjanosti ponude.</w:t>
      </w:r>
    </w:p>
    <w:p w14:paraId="7DD66599" w14:textId="77777777" w:rsidR="00097D74" w:rsidRDefault="00097D74" w:rsidP="00B23DCA">
      <w:pPr>
        <w:ind w:left="567"/>
        <w:jc w:val="both"/>
        <w:rPr>
          <w:rFonts w:cs="Times New Roman"/>
        </w:rPr>
      </w:pPr>
    </w:p>
    <w:p w14:paraId="5B2DA11D" w14:textId="4BCFCC1E" w:rsidR="00097D74" w:rsidRPr="00097D74" w:rsidRDefault="00097D74" w:rsidP="00B23DCA">
      <w:pPr>
        <w:ind w:left="567"/>
        <w:jc w:val="both"/>
        <w:rPr>
          <w:rFonts w:cs="Times New Roman"/>
        </w:rPr>
      </w:pPr>
      <w:r w:rsidRPr="00097D74">
        <w:rPr>
          <w:rFonts w:cs="Times New Roman"/>
        </w:rPr>
        <w:t xml:space="preserve">U skladu s čl. 216. st. 2. ZJN 2016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 </w:t>
      </w:r>
    </w:p>
    <w:p w14:paraId="3DD9305B" w14:textId="77777777" w:rsidR="00097D74" w:rsidRDefault="00097D74" w:rsidP="00B23DCA">
      <w:pPr>
        <w:ind w:left="567"/>
        <w:jc w:val="both"/>
        <w:rPr>
          <w:rFonts w:cs="Times New Roman"/>
        </w:rPr>
      </w:pPr>
    </w:p>
    <w:p w14:paraId="008AB4A0" w14:textId="2504A275" w:rsidR="00097D74" w:rsidRPr="00097D74" w:rsidRDefault="00097D74" w:rsidP="00B23DCA">
      <w:pPr>
        <w:ind w:left="567"/>
        <w:jc w:val="both"/>
        <w:rPr>
          <w:rFonts w:cs="Times New Roman"/>
        </w:rPr>
      </w:pPr>
      <w:r w:rsidRPr="00097D74">
        <w:rPr>
          <w:rFonts w:cs="Times New Roman"/>
        </w:rPr>
        <w:t>Temeljem čl. 307. st. 5. ZJN 2016 ako je na dan izvršnosti odluke o odabiru ili pribavljanja suglasnosti istekao rok valjanosti ponude, smatra se da je ugovor o javnoj nabavi ili okvirni sporazum sklopljen na dan dostave pisane izjave odabranog ponuditelja o produženju roka valjanosti ponude te jamstva za ozbiljnost ponude sukladno produženom roku valjanosti ponude, ako je jamstvo bilo traženo u postupku. U svrhu dostave izjave i jamstva, javni naručitelj će odrediti primjereni rok ne kraći od pet dana.</w:t>
      </w:r>
    </w:p>
    <w:p w14:paraId="1897B777" w14:textId="77777777" w:rsidR="00097D74" w:rsidRDefault="00097D74" w:rsidP="00B23DCA">
      <w:pPr>
        <w:ind w:left="567"/>
        <w:jc w:val="both"/>
        <w:rPr>
          <w:rFonts w:cs="Times New Roman"/>
        </w:rPr>
      </w:pPr>
    </w:p>
    <w:p w14:paraId="73A22EC0" w14:textId="5020E255" w:rsidR="00097D74" w:rsidRPr="007318CB" w:rsidRDefault="00097D74" w:rsidP="00B23DCA">
      <w:pPr>
        <w:ind w:left="567"/>
        <w:jc w:val="both"/>
        <w:rPr>
          <w:rFonts w:cs="Times New Roman"/>
        </w:rPr>
      </w:pPr>
      <w:r w:rsidRPr="00097D74">
        <w:rPr>
          <w:rFonts w:cs="Times New Roman"/>
        </w:rPr>
        <w:t>Ako prvotno odabrani ponuditelj propusti dostaviti izjavu o produženju roka valjanosti ponude i jamstva za ozbiljnost ponude javni naručitelj je obvezan nakon donošenja odluke o odabiru ponovno rangirati ponude, ne uzimajući u obzir ponudu prvotno odabranog ponuditelja, te na temelju kriterija za odabir ponude donijeti novu odluku o odabiru ili, ako postoje razlozi, poništiti postupak javne nabave.</w:t>
      </w:r>
    </w:p>
    <w:p w14:paraId="1CF376C1" w14:textId="77777777" w:rsidR="000428E5" w:rsidRDefault="000428E5" w:rsidP="00E71AEF">
      <w:pPr>
        <w:jc w:val="both"/>
        <w:rPr>
          <w:rFonts w:cs="Times New Roman"/>
        </w:rPr>
      </w:pPr>
    </w:p>
    <w:p w14:paraId="0327D2DB" w14:textId="77777777" w:rsidR="000C2EB0" w:rsidRPr="007318CB" w:rsidRDefault="000C2EB0" w:rsidP="009A7896">
      <w:pPr>
        <w:pStyle w:val="Standard"/>
        <w:numPr>
          <w:ilvl w:val="1"/>
          <w:numId w:val="7"/>
        </w:numPr>
        <w:jc w:val="both"/>
        <w:outlineLvl w:val="1"/>
        <w:rPr>
          <w:rFonts w:cs="Times New Roman"/>
          <w:b/>
        </w:rPr>
      </w:pPr>
      <w:bookmarkStart w:id="85" w:name="_Toc494352093"/>
      <w:r w:rsidRPr="007318CB">
        <w:rPr>
          <w:rFonts w:cs="Times New Roman"/>
          <w:b/>
        </w:rPr>
        <w:t>Ponuda dostavljena elektroničkim sredstvima komunikacije putem EOJN RH obvezuje ponuditelja u roku valjanosti ponude</w:t>
      </w:r>
      <w:bookmarkEnd w:id="85"/>
    </w:p>
    <w:p w14:paraId="29D0CF69" w14:textId="77777777" w:rsidR="000C2EB0" w:rsidRPr="007318CB" w:rsidRDefault="000C2EB0" w:rsidP="000C2EB0">
      <w:pPr>
        <w:jc w:val="both"/>
        <w:rPr>
          <w:rFonts w:cs="Times New Roman"/>
        </w:rPr>
      </w:pPr>
    </w:p>
    <w:p w14:paraId="1FB7E866" w14:textId="70AECAE3" w:rsidR="000C2EB0" w:rsidRPr="00E841B6" w:rsidRDefault="000C2EB0" w:rsidP="00B23DCA">
      <w:pPr>
        <w:ind w:left="567"/>
        <w:jc w:val="both"/>
        <w:rPr>
          <w:rFonts w:cs="Times New Roman"/>
        </w:rPr>
      </w:pPr>
      <w:r w:rsidRPr="007318CB">
        <w:rPr>
          <w:rFonts w:cs="Times New Roman"/>
        </w:rPr>
        <w:t>Smatra se da ponuda dostavljena elektroničkim sredstvima komunikacije putem EOJN RH obvezuje ponuditelja u roku valjanosti ponude neovisno o tome je li potpisana ili nije. Naručitelj ne smije odbiti takvu ponudu samo zbog toga razloga.</w:t>
      </w:r>
    </w:p>
    <w:p w14:paraId="3F65331F" w14:textId="5CB49D69" w:rsidR="00F825C7" w:rsidRDefault="00F825C7" w:rsidP="00E71AEF">
      <w:pPr>
        <w:jc w:val="both"/>
        <w:rPr>
          <w:rFonts w:cs="Times New Roman"/>
        </w:rPr>
      </w:pPr>
    </w:p>
    <w:p w14:paraId="1807AB33" w14:textId="77777777" w:rsidR="00F451B7" w:rsidRPr="00E841B6" w:rsidRDefault="00F451B7" w:rsidP="00E71AEF">
      <w:pPr>
        <w:jc w:val="both"/>
        <w:rPr>
          <w:rFonts w:cs="Times New Roman"/>
        </w:rPr>
      </w:pPr>
    </w:p>
    <w:p w14:paraId="644F2552" w14:textId="77777777" w:rsidR="000C2EB0" w:rsidRPr="007318CB" w:rsidRDefault="000C2EB0" w:rsidP="009A7896">
      <w:pPr>
        <w:pStyle w:val="Standard"/>
        <w:numPr>
          <w:ilvl w:val="0"/>
          <w:numId w:val="7"/>
        </w:numPr>
        <w:jc w:val="both"/>
        <w:outlineLvl w:val="1"/>
        <w:rPr>
          <w:rFonts w:cs="Times New Roman"/>
          <w:b/>
        </w:rPr>
      </w:pPr>
      <w:bookmarkStart w:id="86" w:name="_Toc494352094"/>
      <w:r w:rsidRPr="007318CB">
        <w:rPr>
          <w:rFonts w:cs="Times New Roman"/>
          <w:b/>
        </w:rPr>
        <w:t>OSTALE ODREDBE</w:t>
      </w:r>
      <w:bookmarkEnd w:id="86"/>
    </w:p>
    <w:p w14:paraId="4B57B931" w14:textId="77777777" w:rsidR="000C2EB0" w:rsidRPr="007318CB" w:rsidRDefault="000C2EB0" w:rsidP="000C2EB0">
      <w:pPr>
        <w:pStyle w:val="Standard"/>
        <w:ind w:left="360"/>
        <w:jc w:val="both"/>
        <w:outlineLvl w:val="1"/>
        <w:rPr>
          <w:rFonts w:cs="Times New Roman"/>
          <w:b/>
        </w:rPr>
      </w:pPr>
    </w:p>
    <w:p w14:paraId="7F68770C" w14:textId="1CD6ED2C" w:rsidR="000C2EB0" w:rsidRPr="007318CB" w:rsidRDefault="00763D18" w:rsidP="009A7896">
      <w:pPr>
        <w:pStyle w:val="Standard"/>
        <w:numPr>
          <w:ilvl w:val="1"/>
          <w:numId w:val="7"/>
        </w:numPr>
        <w:jc w:val="both"/>
        <w:outlineLvl w:val="1"/>
        <w:rPr>
          <w:rFonts w:cs="Times New Roman"/>
          <w:b/>
        </w:rPr>
      </w:pPr>
      <w:bookmarkStart w:id="87" w:name="_Toc494352095"/>
      <w:r>
        <w:rPr>
          <w:rFonts w:cs="Times New Roman"/>
          <w:b/>
        </w:rPr>
        <w:t xml:space="preserve"> </w:t>
      </w:r>
      <w:r w:rsidR="000C2EB0" w:rsidRPr="007318CB">
        <w:rPr>
          <w:rFonts w:cs="Times New Roman"/>
          <w:b/>
        </w:rPr>
        <w:t>Podaci o terminu obilaska lokacije ili neposrednog pregleda dokumenata koji potkrepljuju Dokumentaciju o nabavi</w:t>
      </w:r>
      <w:bookmarkEnd w:id="87"/>
    </w:p>
    <w:p w14:paraId="2E45F5E9" w14:textId="77777777" w:rsidR="00C50456" w:rsidRDefault="00C50456" w:rsidP="00395002">
      <w:pPr>
        <w:ind w:left="708"/>
        <w:jc w:val="both"/>
        <w:rPr>
          <w:rFonts w:eastAsia="Calibri"/>
          <w:bCs/>
          <w:iCs/>
        </w:rPr>
      </w:pPr>
    </w:p>
    <w:p w14:paraId="2B48DAC5" w14:textId="33748A50" w:rsidR="00E93A5A" w:rsidRPr="00E93A5A" w:rsidRDefault="00E93A5A" w:rsidP="00E93A5A">
      <w:pPr>
        <w:ind w:left="567"/>
        <w:jc w:val="both"/>
        <w:rPr>
          <w:rFonts w:eastAsia="Calibri"/>
          <w:bCs/>
          <w:iCs/>
        </w:rPr>
      </w:pPr>
      <w:r w:rsidRPr="00E93A5A">
        <w:rPr>
          <w:rFonts w:eastAsia="Calibri"/>
          <w:bCs/>
          <w:iCs/>
        </w:rPr>
        <w:t>Projektno-tehničku dokumentaciju koja je potrebna za sastavljanje ponude</w:t>
      </w:r>
      <w:r w:rsidR="00607B7C">
        <w:rPr>
          <w:rFonts w:eastAsia="Calibri"/>
          <w:bCs/>
          <w:iCs/>
        </w:rPr>
        <w:t xml:space="preserve"> je </w:t>
      </w:r>
      <w:r w:rsidRPr="00E93A5A">
        <w:rPr>
          <w:rFonts w:eastAsia="Calibri"/>
          <w:bCs/>
          <w:iCs/>
        </w:rPr>
        <w:t>neograničeno i u cijelosti na raspolaganj</w:t>
      </w:r>
      <w:r w:rsidR="00607B7C">
        <w:rPr>
          <w:rFonts w:eastAsia="Calibri"/>
          <w:bCs/>
          <w:iCs/>
        </w:rPr>
        <w:t>u</w:t>
      </w:r>
      <w:r w:rsidRPr="00E93A5A">
        <w:rPr>
          <w:rFonts w:eastAsia="Calibri"/>
          <w:bCs/>
          <w:iCs/>
        </w:rPr>
        <w:t xml:space="preserve"> posredstvom Elektroničkog oglasnika javne nabave RH.</w:t>
      </w:r>
    </w:p>
    <w:p w14:paraId="24FD91EF" w14:textId="77777777" w:rsidR="00E93A5A" w:rsidRPr="00E93A5A" w:rsidRDefault="00E93A5A" w:rsidP="00E93A5A">
      <w:pPr>
        <w:ind w:left="567"/>
        <w:jc w:val="both"/>
        <w:rPr>
          <w:rFonts w:eastAsia="Calibri"/>
          <w:bCs/>
          <w:iCs/>
        </w:rPr>
      </w:pPr>
    </w:p>
    <w:p w14:paraId="56A2F79F" w14:textId="5E0094FF" w:rsidR="000C27D4" w:rsidRPr="00E841B6" w:rsidRDefault="000C27D4" w:rsidP="00B23DCA">
      <w:pPr>
        <w:ind w:left="567"/>
        <w:jc w:val="both"/>
        <w:rPr>
          <w:rFonts w:eastAsia="Calibri"/>
          <w:bCs/>
          <w:iCs/>
        </w:rPr>
      </w:pPr>
      <w:r w:rsidRPr="007318CB">
        <w:rPr>
          <w:rFonts w:eastAsia="Calibri"/>
          <w:bCs/>
          <w:iCs/>
        </w:rPr>
        <w:t>Naručitelj preporuča ponuditeljima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w:t>
      </w:r>
      <w:r w:rsidR="003739CD">
        <w:rPr>
          <w:rFonts w:eastAsia="Calibri"/>
          <w:bCs/>
          <w:iCs/>
        </w:rPr>
        <w:t>om dokumentacijom</w:t>
      </w:r>
      <w:r w:rsidRPr="007318CB">
        <w:rPr>
          <w:rFonts w:eastAsia="Calibri"/>
          <w:bCs/>
          <w:iCs/>
        </w:rPr>
        <w:t xml:space="preserve"> te zahtjevima troškovnika.</w:t>
      </w:r>
      <w:r w:rsidR="003739CD">
        <w:rPr>
          <w:rFonts w:eastAsia="Calibri"/>
          <w:bCs/>
          <w:iCs/>
        </w:rPr>
        <w:t xml:space="preserve"> </w:t>
      </w:r>
      <w:r w:rsidRPr="007318CB">
        <w:rPr>
          <w:rFonts w:eastAsia="Calibri"/>
          <w:bCs/>
          <w:iCs/>
        </w:rPr>
        <w:t>Prilaganje potvrde o pregledu lokacije u sklopu ponude nije potrebno.</w:t>
      </w:r>
    </w:p>
    <w:p w14:paraId="45026754" w14:textId="77777777" w:rsidR="000C27D4" w:rsidRPr="00E841B6" w:rsidRDefault="000C27D4" w:rsidP="00B23DCA">
      <w:pPr>
        <w:pStyle w:val="Odlomakpopisa"/>
        <w:spacing w:before="120" w:after="120"/>
        <w:ind w:left="567"/>
      </w:pPr>
    </w:p>
    <w:p w14:paraId="0842CFD2" w14:textId="562A1A9C" w:rsidR="00EC381B" w:rsidRPr="00B87925" w:rsidRDefault="000C2EB0" w:rsidP="00B23DCA">
      <w:pPr>
        <w:pStyle w:val="Odlomakpopisa"/>
        <w:spacing w:before="120" w:after="120"/>
        <w:ind w:left="567"/>
        <w:rPr>
          <w:rFonts w:eastAsia="MS Mincho"/>
          <w:color w:val="FF0000"/>
          <w:sz w:val="24"/>
          <w:szCs w:val="24"/>
          <w:lang w:eastAsia="en-US"/>
        </w:rPr>
      </w:pPr>
      <w:r w:rsidRPr="007318CB">
        <w:rPr>
          <w:sz w:val="24"/>
          <w:szCs w:val="24"/>
        </w:rPr>
        <w:t xml:space="preserve">Zainteresirani gospodarski subjekti, uz prethodnu najavu Naručitelju, imaju mogućnost obići mjesto (lokaciju koja se odnosi na predmet ovog postupka javne nabave) i upoznati se s postojećim stanjem kako bi za sebe i na vlastitu odgovornost prikupili </w:t>
      </w:r>
      <w:r w:rsidRPr="00B87925">
        <w:rPr>
          <w:sz w:val="24"/>
          <w:szCs w:val="24"/>
        </w:rPr>
        <w:t xml:space="preserve">sve informacije koje su </w:t>
      </w:r>
      <w:r w:rsidRPr="00B87925">
        <w:rPr>
          <w:sz w:val="24"/>
          <w:szCs w:val="24"/>
        </w:rPr>
        <w:lastRenderedPageBreak/>
        <w:t xml:space="preserve">potrebne za izradu ponude i preuzimanje ugovorne obveze. </w:t>
      </w:r>
      <w:r w:rsidR="00EC381B" w:rsidRPr="00B87925">
        <w:rPr>
          <w:rFonts w:eastAsia="MS Mincho"/>
          <w:sz w:val="24"/>
          <w:szCs w:val="24"/>
          <w:lang w:eastAsia="en-US"/>
        </w:rPr>
        <w:t>Obilazak lokacije moguć je uz prethodnu najavu</w:t>
      </w:r>
      <w:r w:rsidR="00BB2539">
        <w:rPr>
          <w:rFonts w:eastAsia="MS Mincho"/>
          <w:sz w:val="24"/>
          <w:szCs w:val="24"/>
          <w:lang w:eastAsia="en-US"/>
        </w:rPr>
        <w:t xml:space="preserve">. </w:t>
      </w:r>
      <w:r w:rsidR="00EC381B" w:rsidRPr="00D05C54">
        <w:rPr>
          <w:rFonts w:eastAsia="MS Mincho"/>
          <w:b/>
          <w:sz w:val="24"/>
          <w:szCs w:val="24"/>
          <w:lang w:eastAsia="en-US"/>
        </w:rPr>
        <w:t>Prethodna</w:t>
      </w:r>
      <w:r w:rsidR="00EC381B" w:rsidRPr="00B87925">
        <w:rPr>
          <w:rFonts w:eastAsia="MS Mincho"/>
          <w:b/>
          <w:sz w:val="24"/>
          <w:szCs w:val="24"/>
          <w:lang w:eastAsia="en-US"/>
        </w:rPr>
        <w:t xml:space="preserve"> najava je obavezna najkasnije </w:t>
      </w:r>
      <w:r w:rsidR="000428E5">
        <w:rPr>
          <w:rFonts w:eastAsia="MS Mincho"/>
          <w:b/>
          <w:sz w:val="24"/>
          <w:szCs w:val="24"/>
          <w:lang w:eastAsia="en-US"/>
        </w:rPr>
        <w:t xml:space="preserve">dva </w:t>
      </w:r>
      <w:r w:rsidR="00EC381B" w:rsidRPr="00B87925">
        <w:rPr>
          <w:rFonts w:eastAsia="MS Mincho"/>
          <w:b/>
          <w:sz w:val="24"/>
          <w:szCs w:val="24"/>
          <w:lang w:eastAsia="en-US"/>
        </w:rPr>
        <w:t>dan</w:t>
      </w:r>
      <w:r w:rsidR="000428E5">
        <w:rPr>
          <w:rFonts w:eastAsia="MS Mincho"/>
          <w:b/>
          <w:sz w:val="24"/>
          <w:szCs w:val="24"/>
          <w:lang w:eastAsia="en-US"/>
        </w:rPr>
        <w:t>a</w:t>
      </w:r>
      <w:r w:rsidR="00EC381B" w:rsidRPr="00B87925">
        <w:rPr>
          <w:rFonts w:eastAsia="MS Mincho"/>
          <w:b/>
          <w:sz w:val="24"/>
          <w:szCs w:val="24"/>
          <w:lang w:eastAsia="en-US"/>
        </w:rPr>
        <w:t xml:space="preserve"> ranije.</w:t>
      </w:r>
    </w:p>
    <w:p w14:paraId="0AAE32BA" w14:textId="77777777" w:rsidR="00FB4A7B" w:rsidRPr="00E841B6" w:rsidRDefault="00FB4A7B" w:rsidP="00FB4A7B">
      <w:pPr>
        <w:pStyle w:val="Standard"/>
        <w:ind w:left="360"/>
        <w:jc w:val="both"/>
        <w:outlineLvl w:val="1"/>
        <w:rPr>
          <w:rFonts w:cs="Times New Roman"/>
          <w:b/>
        </w:rPr>
      </w:pPr>
      <w:bookmarkStart w:id="88" w:name="_Toc494352096"/>
    </w:p>
    <w:p w14:paraId="57DCD000" w14:textId="4EA9FE48" w:rsidR="000C27D4" w:rsidRPr="007318CB" w:rsidRDefault="00763D18" w:rsidP="009A7896">
      <w:pPr>
        <w:pStyle w:val="Standard"/>
        <w:numPr>
          <w:ilvl w:val="1"/>
          <w:numId w:val="7"/>
        </w:numPr>
        <w:jc w:val="both"/>
        <w:outlineLvl w:val="1"/>
        <w:rPr>
          <w:rFonts w:cs="Times New Roman"/>
          <w:b/>
        </w:rPr>
      </w:pPr>
      <w:r>
        <w:rPr>
          <w:rFonts w:cs="Times New Roman"/>
          <w:b/>
        </w:rPr>
        <w:t xml:space="preserve"> </w:t>
      </w:r>
      <w:r w:rsidR="000C27D4" w:rsidRPr="007318CB">
        <w:rPr>
          <w:rFonts w:cs="Times New Roman"/>
          <w:b/>
        </w:rPr>
        <w:t>Odredbe koje se odnose na zajednicu gospodarskih subjekata</w:t>
      </w:r>
      <w:bookmarkEnd w:id="88"/>
    </w:p>
    <w:p w14:paraId="55A8BDE1" w14:textId="77777777" w:rsidR="00BB2539" w:rsidRPr="00BB2539" w:rsidRDefault="00BB2539" w:rsidP="00BB2539">
      <w:pPr>
        <w:pStyle w:val="Odlomakpopisa"/>
        <w:spacing w:before="120" w:after="120"/>
        <w:ind w:left="567"/>
        <w:rPr>
          <w:sz w:val="24"/>
          <w:szCs w:val="24"/>
        </w:rPr>
      </w:pPr>
      <w:r w:rsidRPr="00BB2539">
        <w:rPr>
          <w:sz w:val="24"/>
          <w:szCs w:val="24"/>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4589528E" w14:textId="77777777" w:rsidR="00BB2539" w:rsidRPr="00BB2539" w:rsidRDefault="00BB2539" w:rsidP="00BB2539">
      <w:pPr>
        <w:pStyle w:val="Odlomakpopisa"/>
        <w:spacing w:before="120" w:after="120"/>
        <w:ind w:left="567"/>
        <w:rPr>
          <w:sz w:val="24"/>
          <w:szCs w:val="24"/>
        </w:rPr>
      </w:pPr>
      <w:r w:rsidRPr="00BB2539">
        <w:rPr>
          <w:sz w:val="24"/>
          <w:szCs w:val="24"/>
        </w:rPr>
        <w:t>Naručitelj ne zahtijeva da zajednica gospodarskih subjekata ima određeni pravni oblik u trenutku dostave ponude, ali može zahtijevati da ima određeni pravni oblik nakon sklapanja ugovora u mjeri u kojoj je to nužno za uredno izvršenje tog ugovora.</w:t>
      </w:r>
    </w:p>
    <w:p w14:paraId="4030E80E" w14:textId="77777777" w:rsidR="00BB2539" w:rsidRPr="00BB2539" w:rsidRDefault="00BB2539" w:rsidP="00BB2539">
      <w:pPr>
        <w:pStyle w:val="Odlomakpopisa"/>
        <w:spacing w:before="120" w:after="120"/>
        <w:ind w:left="567"/>
        <w:rPr>
          <w:sz w:val="24"/>
          <w:szCs w:val="24"/>
        </w:rPr>
      </w:pPr>
      <w:r w:rsidRPr="00BB2539">
        <w:rPr>
          <w:sz w:val="24"/>
          <w:szCs w:val="24"/>
        </w:rPr>
        <w:t>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p>
    <w:p w14:paraId="2F432C17" w14:textId="77777777" w:rsidR="00BB2539" w:rsidRPr="00BB2539" w:rsidRDefault="00BB2539" w:rsidP="00BB2539">
      <w:pPr>
        <w:pStyle w:val="Odlomakpopisa"/>
        <w:spacing w:before="120" w:after="120"/>
        <w:ind w:left="567"/>
        <w:rPr>
          <w:sz w:val="24"/>
          <w:szCs w:val="24"/>
        </w:rPr>
      </w:pPr>
    </w:p>
    <w:p w14:paraId="3EFF4160" w14:textId="6226613E" w:rsidR="00BB2539" w:rsidRPr="00BB2539" w:rsidRDefault="00BB2539" w:rsidP="00BB2539">
      <w:pPr>
        <w:pStyle w:val="Odlomakpopisa"/>
        <w:spacing w:before="120" w:after="120"/>
        <w:ind w:left="567"/>
        <w:rPr>
          <w:sz w:val="24"/>
          <w:szCs w:val="24"/>
        </w:rPr>
      </w:pPr>
      <w:r w:rsidRPr="00BB2539">
        <w:rPr>
          <w:sz w:val="24"/>
          <w:szCs w:val="24"/>
        </w:rPr>
        <w:t xml:space="preserve">Ponuda zajednice gospodarskih subjekata mora sadržavati podatke o svakom članu zajednice </w:t>
      </w:r>
      <w:proofErr w:type="spellStart"/>
      <w:r w:rsidR="009139B8">
        <w:rPr>
          <w:sz w:val="24"/>
          <w:szCs w:val="24"/>
        </w:rPr>
        <w:t>gospodarskig</w:t>
      </w:r>
      <w:proofErr w:type="spellEnd"/>
      <w:r w:rsidR="009139B8">
        <w:rPr>
          <w:sz w:val="24"/>
          <w:szCs w:val="24"/>
        </w:rPr>
        <w:t xml:space="preserve"> subjekata</w:t>
      </w:r>
      <w:r w:rsidRPr="00BB2539">
        <w:rPr>
          <w:sz w:val="24"/>
          <w:szCs w:val="24"/>
        </w:rPr>
        <w:t>, kako je određeno obrascem EOJN RH, uz obveznu naznaku člana zajednice gospodarskih subjekata koji je voditelj zajednice, te koji je ovlašten za komunikaciju s Naručiteljem.</w:t>
      </w:r>
    </w:p>
    <w:p w14:paraId="617BE39A" w14:textId="77777777" w:rsidR="00BB2539" w:rsidRPr="00BB2539" w:rsidRDefault="00BB2539" w:rsidP="00BB2539">
      <w:pPr>
        <w:pStyle w:val="Odlomakpopisa"/>
        <w:spacing w:before="120" w:after="120"/>
        <w:ind w:left="567"/>
        <w:rPr>
          <w:sz w:val="24"/>
          <w:szCs w:val="24"/>
        </w:rPr>
      </w:pPr>
    </w:p>
    <w:p w14:paraId="68D78214" w14:textId="77777777" w:rsidR="00BB2539" w:rsidRPr="00BB2539" w:rsidRDefault="00BB2539" w:rsidP="00BB2539">
      <w:pPr>
        <w:pStyle w:val="Odlomakpopisa"/>
        <w:spacing w:before="120" w:after="120"/>
        <w:ind w:left="567"/>
        <w:rPr>
          <w:sz w:val="24"/>
          <w:szCs w:val="24"/>
        </w:rPr>
      </w:pPr>
      <w:r w:rsidRPr="00BB2539">
        <w:rPr>
          <w:sz w:val="24"/>
          <w:szCs w:val="24"/>
        </w:rPr>
        <w:t xml:space="preserve">Naručitelj neposredno plaća svakom članu zajednice gospodarskih subjekata za onaj dio ugovora o javnoj nabavi koji je on izvršio, ako zajednica ponuditelja ne odredi drugačije. </w:t>
      </w:r>
    </w:p>
    <w:p w14:paraId="223312F7" w14:textId="2EA63220" w:rsidR="007C3950" w:rsidRPr="00097D74" w:rsidRDefault="00BB2539" w:rsidP="00BB2539">
      <w:pPr>
        <w:pStyle w:val="Odlomakpopisa"/>
        <w:spacing w:before="120" w:after="120"/>
        <w:ind w:left="567"/>
        <w:rPr>
          <w:sz w:val="24"/>
          <w:szCs w:val="24"/>
        </w:rPr>
      </w:pPr>
      <w:r w:rsidRPr="00BB2539">
        <w:rPr>
          <w:sz w:val="24"/>
          <w:szCs w:val="24"/>
        </w:rPr>
        <w:t>U ponudi zajednice gospodarskih subjekata mora biti navedeno koji će dio ugovora o javnoj nabavi (predmet, količina, vrijednost i postotni dio) izvršavati pojedini član zajednice gospodarskih subjekata.</w:t>
      </w:r>
      <w:r w:rsidR="007C3950" w:rsidRPr="00097D74">
        <w:rPr>
          <w:sz w:val="24"/>
          <w:szCs w:val="24"/>
        </w:rPr>
        <w:t>.</w:t>
      </w:r>
    </w:p>
    <w:p w14:paraId="54B12223" w14:textId="38DDCEF1" w:rsidR="00C50456" w:rsidRDefault="00C50456" w:rsidP="002533EC">
      <w:pPr>
        <w:pStyle w:val="Odlomakpopisa"/>
        <w:spacing w:before="120" w:after="120"/>
        <w:ind w:left="708"/>
        <w:rPr>
          <w:sz w:val="24"/>
          <w:szCs w:val="24"/>
        </w:rPr>
      </w:pPr>
    </w:p>
    <w:p w14:paraId="247D9023" w14:textId="6A8CE74C" w:rsidR="000C27D4" w:rsidRPr="007318CB" w:rsidRDefault="00763D18" w:rsidP="009A7896">
      <w:pPr>
        <w:pStyle w:val="Standard"/>
        <w:numPr>
          <w:ilvl w:val="1"/>
          <w:numId w:val="7"/>
        </w:numPr>
        <w:jc w:val="both"/>
        <w:outlineLvl w:val="1"/>
        <w:rPr>
          <w:rFonts w:cs="Times New Roman"/>
          <w:b/>
        </w:rPr>
      </w:pPr>
      <w:bookmarkStart w:id="89" w:name="_Toc494352097"/>
      <w:r>
        <w:rPr>
          <w:rFonts w:cs="Times New Roman"/>
          <w:b/>
        </w:rPr>
        <w:t xml:space="preserve"> </w:t>
      </w:r>
      <w:r w:rsidR="000C27D4" w:rsidRPr="007318CB">
        <w:rPr>
          <w:rFonts w:cs="Times New Roman"/>
          <w:b/>
        </w:rPr>
        <w:t xml:space="preserve">Odredbe koje se odnose na </w:t>
      </w:r>
      <w:proofErr w:type="spellStart"/>
      <w:r w:rsidR="000C27D4" w:rsidRPr="007318CB">
        <w:rPr>
          <w:rFonts w:cs="Times New Roman"/>
          <w:b/>
        </w:rPr>
        <w:t>podugovaratelje</w:t>
      </w:r>
      <w:bookmarkEnd w:id="89"/>
      <w:proofErr w:type="spellEnd"/>
    </w:p>
    <w:p w14:paraId="000F51DB" w14:textId="77777777" w:rsidR="000C27D4" w:rsidRPr="008D6335" w:rsidRDefault="000C27D4" w:rsidP="000C27D4">
      <w:pPr>
        <w:pStyle w:val="Odlomakpopisa"/>
        <w:spacing w:before="120" w:after="120"/>
        <w:ind w:left="360"/>
        <w:rPr>
          <w:highlight w:val="yellow"/>
        </w:rPr>
      </w:pPr>
    </w:p>
    <w:p w14:paraId="66C3E871" w14:textId="77777777" w:rsidR="000C27D4" w:rsidRPr="007318CB" w:rsidRDefault="000C27D4" w:rsidP="00942B42">
      <w:pPr>
        <w:pStyle w:val="Odlomakpopisa"/>
        <w:spacing w:before="120" w:after="120"/>
        <w:ind w:left="567"/>
        <w:rPr>
          <w:sz w:val="24"/>
          <w:szCs w:val="24"/>
        </w:rPr>
      </w:pPr>
      <w:r w:rsidRPr="007318CB">
        <w:rPr>
          <w:sz w:val="24"/>
          <w:szCs w:val="24"/>
        </w:rPr>
        <w:t xml:space="preserve">Naručitelj ne smije zahtijevati od gospodarskih subjekata da dio ugovora o javnoj nabavi daju u podugovor ili da angažiraju određene </w:t>
      </w:r>
      <w:proofErr w:type="spellStart"/>
      <w:r w:rsidRPr="007318CB">
        <w:rPr>
          <w:sz w:val="24"/>
          <w:szCs w:val="24"/>
        </w:rPr>
        <w:t>podugovaratelje</w:t>
      </w:r>
      <w:proofErr w:type="spellEnd"/>
      <w:r w:rsidRPr="007318CB">
        <w:rPr>
          <w:sz w:val="24"/>
          <w:szCs w:val="24"/>
        </w:rPr>
        <w:t xml:space="preserve"> niti ih u tome ograničavati, osim ako posebnim propisom ili međunarodnim sporazumom nije drukčije određeno.</w:t>
      </w:r>
    </w:p>
    <w:p w14:paraId="04B92580" w14:textId="77777777" w:rsidR="000C27D4" w:rsidRPr="007318CB" w:rsidRDefault="000C27D4" w:rsidP="00942B42">
      <w:pPr>
        <w:pStyle w:val="Odlomakpopisa"/>
        <w:spacing w:before="120" w:after="120"/>
        <w:ind w:left="567"/>
        <w:rPr>
          <w:sz w:val="24"/>
          <w:szCs w:val="24"/>
        </w:rPr>
      </w:pPr>
    </w:p>
    <w:p w14:paraId="4DE05692" w14:textId="77777777" w:rsidR="000C27D4" w:rsidRPr="007318CB" w:rsidRDefault="000C27D4" w:rsidP="00942B42">
      <w:pPr>
        <w:pStyle w:val="Odlomakpopisa"/>
        <w:spacing w:before="120" w:after="120"/>
        <w:ind w:left="567"/>
        <w:rPr>
          <w:sz w:val="24"/>
          <w:szCs w:val="24"/>
        </w:rPr>
      </w:pPr>
      <w:r w:rsidRPr="007318CB">
        <w:rPr>
          <w:sz w:val="24"/>
          <w:szCs w:val="24"/>
        </w:rPr>
        <w:t>Ugovaratelj može tijekom izvršenja ugovora o javnoj nabavi od javnog naručitelja zahtijevati:</w:t>
      </w:r>
    </w:p>
    <w:p w14:paraId="32660C49" w14:textId="77777777" w:rsidR="000C27D4" w:rsidRPr="007318CB" w:rsidRDefault="000C27D4" w:rsidP="00942B42">
      <w:pPr>
        <w:pStyle w:val="Odlomakpopisa"/>
        <w:spacing w:before="120" w:after="120"/>
        <w:ind w:left="567"/>
        <w:rPr>
          <w:sz w:val="24"/>
          <w:szCs w:val="24"/>
        </w:rPr>
      </w:pPr>
      <w:r w:rsidRPr="007318CB">
        <w:rPr>
          <w:sz w:val="24"/>
          <w:szCs w:val="24"/>
        </w:rPr>
        <w:t xml:space="preserve">1. promjenu </w:t>
      </w:r>
      <w:proofErr w:type="spellStart"/>
      <w:r w:rsidRPr="007318CB">
        <w:rPr>
          <w:sz w:val="24"/>
          <w:szCs w:val="24"/>
        </w:rPr>
        <w:t>podugovaratelja</w:t>
      </w:r>
      <w:proofErr w:type="spellEnd"/>
      <w:r w:rsidRPr="007318CB">
        <w:rPr>
          <w:sz w:val="24"/>
          <w:szCs w:val="24"/>
        </w:rPr>
        <w:t xml:space="preserve"> za onaj dio ugovora o javnoj nabavi koji je prethodno dao u podugovor</w:t>
      </w:r>
    </w:p>
    <w:p w14:paraId="0FF21FEB" w14:textId="77777777" w:rsidR="000C27D4" w:rsidRPr="007318CB" w:rsidRDefault="000C27D4" w:rsidP="00942B42">
      <w:pPr>
        <w:pStyle w:val="Odlomakpopisa"/>
        <w:spacing w:before="120" w:after="120"/>
        <w:ind w:left="567"/>
        <w:rPr>
          <w:sz w:val="24"/>
          <w:szCs w:val="24"/>
        </w:rPr>
      </w:pPr>
      <w:r w:rsidRPr="007318CB">
        <w:rPr>
          <w:sz w:val="24"/>
          <w:szCs w:val="24"/>
        </w:rPr>
        <w:lastRenderedPageBreak/>
        <w:t xml:space="preserve">2. uvođenje jednog ili više novih </w:t>
      </w:r>
      <w:proofErr w:type="spellStart"/>
      <w:r w:rsidRPr="007318CB">
        <w:rPr>
          <w:sz w:val="24"/>
          <w:szCs w:val="24"/>
        </w:rPr>
        <w:t>podugovaratelja</w:t>
      </w:r>
      <w:proofErr w:type="spellEnd"/>
      <w:r w:rsidRPr="007318CB">
        <w:rPr>
          <w:sz w:val="24"/>
          <w:szCs w:val="24"/>
        </w:rPr>
        <w:t xml:space="preserve"> čiji ukupni udio ne smije prijeći 30 % vrijednosti ugovora o javnoj nabavi bez poreza na dodanu vrijednost, neovisno o tome je li prethodno dao dio ugovora o javnoj nabavi u podugovor ili nije</w:t>
      </w:r>
    </w:p>
    <w:p w14:paraId="56BF3437" w14:textId="77777777" w:rsidR="000C27D4" w:rsidRPr="007318CB" w:rsidRDefault="000C27D4" w:rsidP="00942B42">
      <w:pPr>
        <w:pStyle w:val="Odlomakpopisa"/>
        <w:spacing w:before="120" w:after="120"/>
        <w:ind w:left="567"/>
        <w:rPr>
          <w:sz w:val="24"/>
          <w:szCs w:val="24"/>
        </w:rPr>
      </w:pPr>
      <w:r w:rsidRPr="007318CB">
        <w:rPr>
          <w:sz w:val="24"/>
          <w:szCs w:val="24"/>
        </w:rPr>
        <w:t>3. preuzimanje izvršenja dijela ugovora o javnoj nabavi koji je prethodno dao u podugovor.</w:t>
      </w:r>
    </w:p>
    <w:p w14:paraId="00430484" w14:textId="77777777" w:rsidR="000C27D4" w:rsidRPr="007318CB" w:rsidRDefault="000C27D4" w:rsidP="00942B42">
      <w:pPr>
        <w:pStyle w:val="Odlomakpopisa"/>
        <w:spacing w:before="120" w:after="120"/>
        <w:ind w:left="567"/>
        <w:rPr>
          <w:sz w:val="24"/>
          <w:szCs w:val="24"/>
        </w:rPr>
      </w:pPr>
    </w:p>
    <w:p w14:paraId="2610E9F6" w14:textId="77777777" w:rsidR="000C27D4" w:rsidRPr="007318CB" w:rsidRDefault="000C27D4" w:rsidP="00942B42">
      <w:pPr>
        <w:pStyle w:val="Odlomakpopisa"/>
        <w:spacing w:before="120" w:after="120"/>
        <w:ind w:left="567"/>
        <w:rPr>
          <w:sz w:val="24"/>
          <w:szCs w:val="24"/>
        </w:rPr>
      </w:pPr>
      <w:r w:rsidRPr="007318CB">
        <w:rPr>
          <w:sz w:val="24"/>
          <w:szCs w:val="24"/>
        </w:rPr>
        <w:t xml:space="preserve">Uz zahtjev, ugovaratelj javnom naručitelju dostavlja podatke i dokumente sukladno članku 222. stavku 1. ZJN 2016 za novog </w:t>
      </w:r>
      <w:proofErr w:type="spellStart"/>
      <w:r w:rsidRPr="007318CB">
        <w:rPr>
          <w:sz w:val="24"/>
          <w:szCs w:val="24"/>
        </w:rPr>
        <w:t>podugovaratelja</w:t>
      </w:r>
      <w:proofErr w:type="spellEnd"/>
      <w:r w:rsidRPr="007318CB">
        <w:rPr>
          <w:sz w:val="24"/>
          <w:szCs w:val="24"/>
        </w:rPr>
        <w:t>.</w:t>
      </w:r>
    </w:p>
    <w:p w14:paraId="71EC4A13" w14:textId="77777777" w:rsidR="000C27D4" w:rsidRPr="007318CB" w:rsidRDefault="000C27D4" w:rsidP="00942B42">
      <w:pPr>
        <w:pStyle w:val="Odlomakpopisa"/>
        <w:spacing w:before="120" w:after="120"/>
        <w:ind w:left="567"/>
        <w:rPr>
          <w:sz w:val="24"/>
          <w:szCs w:val="24"/>
        </w:rPr>
      </w:pPr>
      <w:r w:rsidRPr="007318CB">
        <w:rPr>
          <w:sz w:val="24"/>
          <w:szCs w:val="24"/>
        </w:rPr>
        <w:t>Sukladno čl. 225.ZJN 2016 naručitelj ne smije odobriti zahtjev ugovaratelja:</w:t>
      </w:r>
    </w:p>
    <w:p w14:paraId="10E29C9D" w14:textId="77777777" w:rsidR="000C27D4" w:rsidRPr="007318CB" w:rsidRDefault="000C27D4" w:rsidP="001D6A22">
      <w:pPr>
        <w:pStyle w:val="Odlomakpopisa"/>
        <w:spacing w:before="120" w:after="120"/>
        <w:ind w:left="1416"/>
        <w:rPr>
          <w:sz w:val="24"/>
          <w:szCs w:val="24"/>
        </w:rPr>
      </w:pPr>
      <w:r w:rsidRPr="007318CB">
        <w:rPr>
          <w:sz w:val="24"/>
          <w:szCs w:val="24"/>
        </w:rPr>
        <w:t xml:space="preserve">1. u slučaju iz članka 224. stavka 1. točaka 1. i 2. ZJN 2016, ako se ugovaratelj u postupku javne nabave radi dokazivanja ispunjenja kriterija za odabir gospodarskog subjekta oslonio na sposobnost </w:t>
      </w:r>
      <w:proofErr w:type="spellStart"/>
      <w:r w:rsidRPr="007318CB">
        <w:rPr>
          <w:sz w:val="24"/>
          <w:szCs w:val="24"/>
        </w:rPr>
        <w:t>podugovaratelja</w:t>
      </w:r>
      <w:proofErr w:type="spellEnd"/>
      <w:r w:rsidRPr="007318CB">
        <w:rPr>
          <w:sz w:val="24"/>
          <w:szCs w:val="24"/>
        </w:rPr>
        <w:t xml:space="preserve"> kojeg sada mijenja, a novi </w:t>
      </w:r>
      <w:proofErr w:type="spellStart"/>
      <w:r w:rsidRPr="007318CB">
        <w:rPr>
          <w:sz w:val="24"/>
          <w:szCs w:val="24"/>
        </w:rPr>
        <w:t>podugovaratelj</w:t>
      </w:r>
      <w:proofErr w:type="spellEnd"/>
      <w:r w:rsidRPr="007318CB">
        <w:rPr>
          <w:sz w:val="24"/>
          <w:szCs w:val="24"/>
        </w:rPr>
        <w:t xml:space="preserve"> ne ispunjava iste uvjete, ili postoje osnove za isključenje</w:t>
      </w:r>
    </w:p>
    <w:p w14:paraId="609EE11D" w14:textId="77777777" w:rsidR="000C27D4" w:rsidRPr="007318CB" w:rsidRDefault="000C27D4" w:rsidP="001D6A22">
      <w:pPr>
        <w:pStyle w:val="Odlomakpopisa"/>
        <w:spacing w:before="120" w:after="120"/>
        <w:ind w:left="1416"/>
        <w:rPr>
          <w:sz w:val="24"/>
          <w:szCs w:val="24"/>
        </w:rPr>
      </w:pPr>
      <w:r w:rsidRPr="007318CB">
        <w:rPr>
          <w:sz w:val="24"/>
          <w:szCs w:val="24"/>
        </w:rPr>
        <w:t xml:space="preserve">2. u slučaju iz članka 224. stavka 1. točke 3. ZJN 2016, ako se ugovaratelj u postupku javne nabave radi dokazivanja ispunjenja kriterija za odabir gospodarskog subjekta oslonio na sposobnost </w:t>
      </w:r>
      <w:proofErr w:type="spellStart"/>
      <w:r w:rsidRPr="007318CB">
        <w:rPr>
          <w:sz w:val="24"/>
          <w:szCs w:val="24"/>
        </w:rPr>
        <w:t>podugovaratelja</w:t>
      </w:r>
      <w:proofErr w:type="spellEnd"/>
      <w:r w:rsidRPr="007318CB">
        <w:rPr>
          <w:sz w:val="24"/>
          <w:szCs w:val="24"/>
        </w:rPr>
        <w:t xml:space="preserve"> za izvršenje tog dijela, a ugovaratelj samostalno ne posjeduje takvu sposobnost, ili ako je taj dio ugovora već izvršen.</w:t>
      </w:r>
    </w:p>
    <w:p w14:paraId="4A2F0A93" w14:textId="77777777" w:rsidR="000C27D4" w:rsidRPr="007318CB" w:rsidRDefault="000C27D4" w:rsidP="000C27D4">
      <w:pPr>
        <w:pStyle w:val="Odlomakpopisa"/>
        <w:spacing w:before="120" w:after="120"/>
        <w:ind w:left="360"/>
        <w:rPr>
          <w:sz w:val="24"/>
          <w:szCs w:val="24"/>
        </w:rPr>
      </w:pPr>
    </w:p>
    <w:p w14:paraId="09B5789B" w14:textId="77777777" w:rsidR="000C27D4" w:rsidRPr="007318CB" w:rsidRDefault="000C27D4" w:rsidP="00942B42">
      <w:pPr>
        <w:pStyle w:val="Odlomakpopisa"/>
        <w:spacing w:before="120" w:after="120"/>
        <w:ind w:left="567"/>
        <w:rPr>
          <w:sz w:val="24"/>
          <w:szCs w:val="24"/>
        </w:rPr>
      </w:pPr>
      <w:r w:rsidRPr="007318CB">
        <w:rPr>
          <w:sz w:val="24"/>
          <w:szCs w:val="24"/>
        </w:rPr>
        <w:t xml:space="preserve">Sukladno čl. 226. ZJN 2016 sudjelovanje </w:t>
      </w:r>
      <w:proofErr w:type="spellStart"/>
      <w:r w:rsidRPr="007318CB">
        <w:rPr>
          <w:sz w:val="24"/>
          <w:szCs w:val="24"/>
        </w:rPr>
        <w:t>podugovaratelja</w:t>
      </w:r>
      <w:proofErr w:type="spellEnd"/>
      <w:r w:rsidRPr="007318CB">
        <w:rPr>
          <w:sz w:val="24"/>
          <w:szCs w:val="24"/>
        </w:rPr>
        <w:t xml:space="preserve"> ne utječe na odgovornost ugovaratelja za izvršenje ugovora o javnoj nabavi.</w:t>
      </w:r>
    </w:p>
    <w:p w14:paraId="11E08590" w14:textId="77777777" w:rsidR="000C27D4" w:rsidRPr="007318CB" w:rsidRDefault="000C27D4" w:rsidP="00942B42">
      <w:pPr>
        <w:pStyle w:val="Odlomakpopisa"/>
        <w:spacing w:before="120" w:after="120"/>
        <w:ind w:left="567"/>
        <w:rPr>
          <w:sz w:val="24"/>
          <w:szCs w:val="24"/>
        </w:rPr>
      </w:pPr>
    </w:p>
    <w:p w14:paraId="6D70A214" w14:textId="77777777" w:rsidR="000C27D4" w:rsidRPr="007318CB" w:rsidRDefault="000C27D4" w:rsidP="00942B42">
      <w:pPr>
        <w:pStyle w:val="Odlomakpopisa"/>
        <w:spacing w:before="120" w:after="120"/>
        <w:ind w:left="567"/>
        <w:rPr>
          <w:sz w:val="24"/>
          <w:szCs w:val="24"/>
        </w:rPr>
      </w:pPr>
      <w:r w:rsidRPr="007318CB">
        <w:rPr>
          <w:sz w:val="24"/>
          <w:szCs w:val="24"/>
        </w:rPr>
        <w:t xml:space="preserve">Sukladno čl. 221. ZJN 2016 Naručitelj je obvezan osnovu za isključenje iz članka 252. stavka 1. ZJN 2016 primijeniti na </w:t>
      </w:r>
      <w:proofErr w:type="spellStart"/>
      <w:r w:rsidRPr="007318CB">
        <w:rPr>
          <w:sz w:val="24"/>
          <w:szCs w:val="24"/>
        </w:rPr>
        <w:t>podugovaratelje</w:t>
      </w:r>
      <w:proofErr w:type="spellEnd"/>
      <w:r w:rsidRPr="007318CB">
        <w:rPr>
          <w:sz w:val="24"/>
          <w:szCs w:val="24"/>
        </w:rPr>
        <w:t xml:space="preserve">. Ostale osnove za isključenje gospodarskog subjekta navedene u ovoj dokumentaciji primijenit će se na </w:t>
      </w:r>
      <w:proofErr w:type="spellStart"/>
      <w:r w:rsidRPr="007318CB">
        <w:rPr>
          <w:sz w:val="24"/>
          <w:szCs w:val="24"/>
        </w:rPr>
        <w:t>podugovaratelje</w:t>
      </w:r>
      <w:proofErr w:type="spellEnd"/>
      <w:r w:rsidRPr="007318CB">
        <w:rPr>
          <w:sz w:val="24"/>
          <w:szCs w:val="24"/>
        </w:rPr>
        <w:t xml:space="preserve">. </w:t>
      </w:r>
    </w:p>
    <w:p w14:paraId="1506BF05" w14:textId="77777777" w:rsidR="000C27D4" w:rsidRPr="007318CB" w:rsidRDefault="000C27D4" w:rsidP="00942B42">
      <w:pPr>
        <w:pStyle w:val="Odlomakpopisa"/>
        <w:spacing w:before="120" w:after="120"/>
        <w:ind w:left="567"/>
        <w:rPr>
          <w:sz w:val="24"/>
          <w:szCs w:val="24"/>
        </w:rPr>
      </w:pPr>
    </w:p>
    <w:p w14:paraId="3EDAF011" w14:textId="77777777" w:rsidR="000C27D4" w:rsidRPr="007318CB" w:rsidRDefault="000C27D4" w:rsidP="00942B42">
      <w:pPr>
        <w:pStyle w:val="Odlomakpopisa"/>
        <w:spacing w:before="120" w:after="120"/>
        <w:ind w:left="567"/>
        <w:rPr>
          <w:sz w:val="24"/>
          <w:szCs w:val="24"/>
        </w:rPr>
      </w:pPr>
      <w:r w:rsidRPr="007318CB">
        <w:rPr>
          <w:sz w:val="24"/>
          <w:szCs w:val="24"/>
        </w:rPr>
        <w:t xml:space="preserve">Ako naručitelj utvrdi da postoji osnova za isključenje </w:t>
      </w:r>
      <w:proofErr w:type="spellStart"/>
      <w:r w:rsidRPr="007318CB">
        <w:rPr>
          <w:sz w:val="24"/>
          <w:szCs w:val="24"/>
        </w:rPr>
        <w:t>podugovaratelja</w:t>
      </w:r>
      <w:proofErr w:type="spellEnd"/>
      <w:r w:rsidRPr="007318CB">
        <w:rPr>
          <w:sz w:val="24"/>
          <w:szCs w:val="24"/>
        </w:rPr>
        <w:t xml:space="preserve">, obvezan je od gospodarskog subjekta zatražiti zamjenu tog </w:t>
      </w:r>
      <w:proofErr w:type="spellStart"/>
      <w:r w:rsidRPr="007318CB">
        <w:rPr>
          <w:sz w:val="24"/>
          <w:szCs w:val="24"/>
        </w:rPr>
        <w:t>podugovaratelja</w:t>
      </w:r>
      <w:proofErr w:type="spellEnd"/>
      <w:r w:rsidRPr="007318CB">
        <w:rPr>
          <w:sz w:val="24"/>
          <w:szCs w:val="24"/>
        </w:rPr>
        <w:t xml:space="preserve"> u primjerenom roku, ne kraćem od pet dana.</w:t>
      </w:r>
    </w:p>
    <w:p w14:paraId="7038A06D" w14:textId="72B04FEA" w:rsidR="000C27D4" w:rsidRDefault="000C27D4" w:rsidP="000C27D4">
      <w:pPr>
        <w:pStyle w:val="Odlomakpopisa"/>
        <w:spacing w:before="120" w:after="120"/>
        <w:ind w:left="360"/>
      </w:pPr>
    </w:p>
    <w:p w14:paraId="476F7726" w14:textId="3A9231F7" w:rsidR="000C27D4" w:rsidRPr="007318CB" w:rsidRDefault="00763D18" w:rsidP="009A7896">
      <w:pPr>
        <w:pStyle w:val="Standard"/>
        <w:numPr>
          <w:ilvl w:val="1"/>
          <w:numId w:val="7"/>
        </w:numPr>
        <w:jc w:val="both"/>
        <w:outlineLvl w:val="1"/>
        <w:rPr>
          <w:rFonts w:cs="Times New Roman"/>
          <w:b/>
        </w:rPr>
      </w:pPr>
      <w:bookmarkStart w:id="90" w:name="_Toc494352098"/>
      <w:r>
        <w:rPr>
          <w:rFonts w:cs="Times New Roman"/>
          <w:b/>
        </w:rPr>
        <w:t xml:space="preserve"> </w:t>
      </w:r>
      <w:r w:rsidR="000C27D4" w:rsidRPr="007318CB">
        <w:rPr>
          <w:rFonts w:cs="Times New Roman"/>
          <w:b/>
        </w:rPr>
        <w:t xml:space="preserve">Podaci o imenovanim </w:t>
      </w:r>
      <w:proofErr w:type="spellStart"/>
      <w:r w:rsidR="000C27D4" w:rsidRPr="007318CB">
        <w:rPr>
          <w:rFonts w:cs="Times New Roman"/>
          <w:b/>
        </w:rPr>
        <w:t>podugovarateljima</w:t>
      </w:r>
      <w:bookmarkEnd w:id="90"/>
      <w:proofErr w:type="spellEnd"/>
    </w:p>
    <w:p w14:paraId="1A3AC8E5" w14:textId="77777777" w:rsidR="000C27D4" w:rsidRPr="007318CB" w:rsidRDefault="000C27D4" w:rsidP="000C27D4">
      <w:pPr>
        <w:pStyle w:val="Odlomakpopisa"/>
        <w:spacing w:before="120" w:after="120"/>
        <w:ind w:left="360"/>
      </w:pPr>
    </w:p>
    <w:p w14:paraId="5C39B5BB" w14:textId="77777777" w:rsidR="000C27D4" w:rsidRPr="007318CB" w:rsidRDefault="000C27D4" w:rsidP="00942B42">
      <w:pPr>
        <w:pStyle w:val="Odlomakpopisa"/>
        <w:spacing w:before="120" w:after="120"/>
        <w:ind w:left="567"/>
        <w:rPr>
          <w:sz w:val="24"/>
          <w:szCs w:val="24"/>
        </w:rPr>
      </w:pPr>
      <w:r w:rsidRPr="007318CB">
        <w:rPr>
          <w:sz w:val="24"/>
          <w:szCs w:val="24"/>
        </w:rPr>
        <w:t>Gospodarski subjekt koji namjerava dati dio ugovora o javnoj nabavi u podugovor obvezan je u ponudi:</w:t>
      </w:r>
    </w:p>
    <w:p w14:paraId="2CFDBE25" w14:textId="77777777" w:rsidR="000C27D4" w:rsidRPr="007318CB" w:rsidRDefault="000C27D4" w:rsidP="00942B42">
      <w:pPr>
        <w:pStyle w:val="Odlomakpopisa"/>
        <w:spacing w:before="120" w:after="120"/>
        <w:ind w:left="567"/>
        <w:rPr>
          <w:sz w:val="24"/>
          <w:szCs w:val="24"/>
        </w:rPr>
      </w:pPr>
      <w:r w:rsidRPr="007318CB">
        <w:rPr>
          <w:sz w:val="24"/>
          <w:szCs w:val="24"/>
        </w:rPr>
        <w:t>1. navesti koji dio ugovora namjerava dati u podugovor (predmet ili količina, vrijednost ili postotni udio)</w:t>
      </w:r>
    </w:p>
    <w:p w14:paraId="1D746AE9" w14:textId="77777777" w:rsidR="000C27D4" w:rsidRPr="007318CB" w:rsidRDefault="000C27D4" w:rsidP="00942B42">
      <w:pPr>
        <w:pStyle w:val="Odlomakpopisa"/>
        <w:spacing w:before="120" w:after="120"/>
        <w:ind w:left="567"/>
        <w:rPr>
          <w:sz w:val="24"/>
          <w:szCs w:val="24"/>
        </w:rPr>
      </w:pPr>
      <w:r w:rsidRPr="007318CB">
        <w:rPr>
          <w:sz w:val="24"/>
          <w:szCs w:val="24"/>
        </w:rPr>
        <w:t xml:space="preserve">2. navesti podatke o </w:t>
      </w:r>
      <w:proofErr w:type="spellStart"/>
      <w:r w:rsidRPr="007318CB">
        <w:rPr>
          <w:sz w:val="24"/>
          <w:szCs w:val="24"/>
        </w:rPr>
        <w:t>podugovarateljima</w:t>
      </w:r>
      <w:proofErr w:type="spellEnd"/>
      <w:r w:rsidRPr="007318CB">
        <w:rPr>
          <w:sz w:val="24"/>
          <w:szCs w:val="24"/>
        </w:rPr>
        <w:t xml:space="preserve"> (naziv ili tvrtka, sjedište, OIB ili nacionalni identifikacijski broj, broj računa, zakonski zastupnici </w:t>
      </w:r>
      <w:proofErr w:type="spellStart"/>
      <w:r w:rsidRPr="007318CB">
        <w:rPr>
          <w:sz w:val="24"/>
          <w:szCs w:val="24"/>
        </w:rPr>
        <w:t>podugovaratelja</w:t>
      </w:r>
      <w:proofErr w:type="spellEnd"/>
      <w:r w:rsidRPr="007318CB">
        <w:rPr>
          <w:sz w:val="24"/>
          <w:szCs w:val="24"/>
        </w:rPr>
        <w:t>)</w:t>
      </w:r>
    </w:p>
    <w:p w14:paraId="16361B7A" w14:textId="77777777" w:rsidR="000C27D4" w:rsidRPr="007318CB" w:rsidRDefault="000C27D4" w:rsidP="00942B42">
      <w:pPr>
        <w:pStyle w:val="Odlomakpopisa"/>
        <w:spacing w:before="120" w:after="120"/>
        <w:ind w:left="567"/>
        <w:rPr>
          <w:sz w:val="24"/>
          <w:szCs w:val="24"/>
        </w:rPr>
      </w:pPr>
      <w:r w:rsidRPr="007318CB">
        <w:rPr>
          <w:sz w:val="24"/>
          <w:szCs w:val="24"/>
        </w:rPr>
        <w:t xml:space="preserve">3. dostaviti europsku jedinstvenu dokumentaciju o nabavi za </w:t>
      </w:r>
      <w:proofErr w:type="spellStart"/>
      <w:r w:rsidRPr="007318CB">
        <w:rPr>
          <w:sz w:val="24"/>
          <w:szCs w:val="24"/>
        </w:rPr>
        <w:t>podugovaratelja</w:t>
      </w:r>
      <w:proofErr w:type="spellEnd"/>
      <w:r w:rsidRPr="007318CB">
        <w:rPr>
          <w:sz w:val="24"/>
          <w:szCs w:val="24"/>
        </w:rPr>
        <w:t>.</w:t>
      </w:r>
    </w:p>
    <w:p w14:paraId="34C8DEF4" w14:textId="77777777" w:rsidR="0031006C" w:rsidRPr="007318CB" w:rsidRDefault="0031006C" w:rsidP="00942B42">
      <w:pPr>
        <w:pStyle w:val="Odlomakpopisa"/>
        <w:spacing w:before="120" w:after="120"/>
        <w:ind w:left="567"/>
        <w:rPr>
          <w:sz w:val="24"/>
          <w:szCs w:val="24"/>
        </w:rPr>
      </w:pPr>
    </w:p>
    <w:p w14:paraId="191E02FF" w14:textId="77777777" w:rsidR="000C27D4" w:rsidRPr="007318CB" w:rsidRDefault="000C27D4" w:rsidP="00942B42">
      <w:pPr>
        <w:pStyle w:val="Odlomakpopisa"/>
        <w:spacing w:before="120" w:after="120"/>
        <w:ind w:left="567"/>
        <w:rPr>
          <w:sz w:val="24"/>
          <w:szCs w:val="24"/>
        </w:rPr>
      </w:pPr>
      <w:r w:rsidRPr="007318CB">
        <w:rPr>
          <w:sz w:val="24"/>
          <w:szCs w:val="24"/>
        </w:rPr>
        <w:t>Ako je gospodarski subjekt dio ugovora o javnoj nabavi dao u podugovor, podaci iz čl. 222. st. 1. točaka 1. i 2. ZJN 2016 moraju biti navedeni u ugovoru o javnoj nabavi.</w:t>
      </w:r>
    </w:p>
    <w:p w14:paraId="2F65A7A3" w14:textId="77777777" w:rsidR="000C27D4" w:rsidRPr="007318CB" w:rsidRDefault="000C27D4" w:rsidP="000C27D4">
      <w:pPr>
        <w:pStyle w:val="Odlomakpopisa"/>
        <w:spacing w:before="120" w:after="120"/>
        <w:ind w:left="360"/>
      </w:pPr>
    </w:p>
    <w:p w14:paraId="69DCD820" w14:textId="1593A507" w:rsidR="000C27D4" w:rsidRPr="007318CB" w:rsidRDefault="00763D18" w:rsidP="009A7896">
      <w:pPr>
        <w:pStyle w:val="Standard"/>
        <w:numPr>
          <w:ilvl w:val="1"/>
          <w:numId w:val="7"/>
        </w:numPr>
        <w:jc w:val="both"/>
        <w:outlineLvl w:val="1"/>
        <w:rPr>
          <w:rFonts w:cs="Times New Roman"/>
          <w:b/>
        </w:rPr>
      </w:pPr>
      <w:bookmarkStart w:id="91" w:name="_Toc494352099"/>
      <w:r>
        <w:rPr>
          <w:rFonts w:cs="Times New Roman"/>
          <w:b/>
        </w:rPr>
        <w:t xml:space="preserve"> </w:t>
      </w:r>
      <w:r w:rsidR="000C27D4" w:rsidRPr="007318CB">
        <w:rPr>
          <w:rFonts w:cs="Times New Roman"/>
          <w:b/>
        </w:rPr>
        <w:t xml:space="preserve">Plaćanje </w:t>
      </w:r>
      <w:proofErr w:type="spellStart"/>
      <w:r w:rsidR="000C27D4" w:rsidRPr="007318CB">
        <w:rPr>
          <w:rFonts w:cs="Times New Roman"/>
          <w:b/>
        </w:rPr>
        <w:t>podugovarateljima</w:t>
      </w:r>
      <w:bookmarkEnd w:id="91"/>
      <w:proofErr w:type="spellEnd"/>
    </w:p>
    <w:p w14:paraId="585C4181" w14:textId="77777777" w:rsidR="000C27D4" w:rsidRPr="007318CB" w:rsidRDefault="000C27D4" w:rsidP="000C27D4">
      <w:pPr>
        <w:pStyle w:val="Odlomakpopisa"/>
        <w:spacing w:before="120" w:after="120"/>
        <w:ind w:left="360"/>
      </w:pPr>
    </w:p>
    <w:p w14:paraId="6649D1B2" w14:textId="182DECC5" w:rsidR="000C27D4" w:rsidRDefault="000C27D4" w:rsidP="00942B42">
      <w:pPr>
        <w:pStyle w:val="Odlomakpopisa"/>
        <w:spacing w:before="120" w:after="120"/>
        <w:ind w:left="567"/>
        <w:rPr>
          <w:sz w:val="24"/>
          <w:szCs w:val="24"/>
        </w:rPr>
      </w:pPr>
      <w:r w:rsidRPr="007318CB">
        <w:rPr>
          <w:sz w:val="24"/>
          <w:szCs w:val="24"/>
        </w:rPr>
        <w:t xml:space="preserve">Naručitelj je obvezan neposredno plaćati </w:t>
      </w:r>
      <w:proofErr w:type="spellStart"/>
      <w:r w:rsidRPr="007318CB">
        <w:rPr>
          <w:sz w:val="24"/>
          <w:szCs w:val="24"/>
        </w:rPr>
        <w:t>podugovaratelju</w:t>
      </w:r>
      <w:proofErr w:type="spellEnd"/>
      <w:r w:rsidRPr="007318CB">
        <w:rPr>
          <w:sz w:val="24"/>
          <w:szCs w:val="24"/>
        </w:rPr>
        <w:t xml:space="preserve"> za dio ugovora koji je isti izvršio. Izuzeća od ovog pravila propisana su čl. 223. ZJN 2016. Ugovaratelj mora svom računu ili situaciji priložiti račune ili situacije svojih </w:t>
      </w:r>
      <w:proofErr w:type="spellStart"/>
      <w:r w:rsidRPr="007318CB">
        <w:rPr>
          <w:sz w:val="24"/>
          <w:szCs w:val="24"/>
        </w:rPr>
        <w:t>podugovaratelja</w:t>
      </w:r>
      <w:proofErr w:type="spellEnd"/>
      <w:r w:rsidRPr="007318CB">
        <w:rPr>
          <w:sz w:val="24"/>
          <w:szCs w:val="24"/>
        </w:rPr>
        <w:t xml:space="preserve"> koje je prethodno potvrdio.</w:t>
      </w:r>
    </w:p>
    <w:p w14:paraId="34E108F9" w14:textId="70286CD9" w:rsidR="000815DA" w:rsidRDefault="000815DA" w:rsidP="0031006C">
      <w:pPr>
        <w:pStyle w:val="Odlomakpopisa"/>
        <w:spacing w:before="120" w:after="120"/>
        <w:ind w:left="708"/>
        <w:rPr>
          <w:sz w:val="24"/>
          <w:szCs w:val="24"/>
        </w:rPr>
      </w:pPr>
    </w:p>
    <w:p w14:paraId="38FE7FB8" w14:textId="36C4E0B8" w:rsidR="00B6245D" w:rsidRPr="007318CB" w:rsidRDefault="000C27D4" w:rsidP="009A7896">
      <w:pPr>
        <w:pStyle w:val="Standard"/>
        <w:numPr>
          <w:ilvl w:val="1"/>
          <w:numId w:val="7"/>
        </w:numPr>
        <w:jc w:val="both"/>
        <w:outlineLvl w:val="1"/>
        <w:rPr>
          <w:rFonts w:cs="Times New Roman"/>
          <w:b/>
        </w:rPr>
      </w:pPr>
      <w:bookmarkStart w:id="92" w:name="_Toc494352100"/>
      <w:r w:rsidRPr="007318CB">
        <w:rPr>
          <w:rFonts w:cs="Times New Roman"/>
          <w:b/>
        </w:rPr>
        <w:t>J</w:t>
      </w:r>
      <w:r w:rsidR="00B6245D" w:rsidRPr="007318CB">
        <w:rPr>
          <w:rFonts w:cs="Times New Roman"/>
          <w:b/>
        </w:rPr>
        <w:t>amstva</w:t>
      </w:r>
      <w:bookmarkEnd w:id="92"/>
    </w:p>
    <w:p w14:paraId="16767875" w14:textId="77777777" w:rsidR="000C27D4" w:rsidRPr="007318CB" w:rsidRDefault="000C27D4" w:rsidP="000C27D4">
      <w:pPr>
        <w:pStyle w:val="Standard"/>
        <w:ind w:left="720"/>
        <w:jc w:val="both"/>
        <w:outlineLvl w:val="1"/>
        <w:rPr>
          <w:i/>
        </w:rPr>
      </w:pPr>
    </w:p>
    <w:p w14:paraId="59F7E656" w14:textId="77777777" w:rsidR="00B6245D" w:rsidRPr="007318CB" w:rsidRDefault="00B6245D" w:rsidP="009A7896">
      <w:pPr>
        <w:pStyle w:val="Standard"/>
        <w:numPr>
          <w:ilvl w:val="2"/>
          <w:numId w:val="7"/>
        </w:numPr>
        <w:jc w:val="both"/>
        <w:outlineLvl w:val="1"/>
        <w:rPr>
          <w:rFonts w:cs="Times New Roman"/>
          <w:b/>
        </w:rPr>
      </w:pPr>
      <w:bookmarkStart w:id="93" w:name="_Toc494352101"/>
      <w:r w:rsidRPr="007318CB">
        <w:rPr>
          <w:rFonts w:cs="Times New Roman"/>
          <w:b/>
        </w:rPr>
        <w:t>Jamstvo za ozbiljnost ponude</w:t>
      </w:r>
      <w:bookmarkEnd w:id="93"/>
    </w:p>
    <w:p w14:paraId="164C562C" w14:textId="77777777" w:rsidR="00B6245D" w:rsidRPr="007318CB" w:rsidRDefault="00B6245D" w:rsidP="00B6245D">
      <w:pPr>
        <w:pStyle w:val="Podnaslov"/>
        <w:spacing w:after="120"/>
        <w:ind w:right="340"/>
        <w:rPr>
          <w:rFonts w:ascii="Times New Roman" w:hAnsi="Times New Roman"/>
          <w:b/>
          <w:sz w:val="22"/>
          <w:szCs w:val="22"/>
        </w:rPr>
      </w:pPr>
    </w:p>
    <w:p w14:paraId="0992A32A" w14:textId="28B4DA35" w:rsidR="003F176B" w:rsidRPr="007318CB" w:rsidRDefault="000C27D4" w:rsidP="00942B42">
      <w:pPr>
        <w:tabs>
          <w:tab w:val="left" w:pos="567"/>
          <w:tab w:val="left" w:pos="9013"/>
          <w:tab w:val="left" w:pos="9063"/>
        </w:tabs>
        <w:ind w:left="567"/>
        <w:jc w:val="both"/>
        <w:rPr>
          <w:lang w:eastAsia="ar-SA"/>
        </w:rPr>
      </w:pPr>
      <w:r w:rsidRPr="007318CB">
        <w:rPr>
          <w:b/>
          <w:lang w:eastAsia="ar-SA"/>
        </w:rPr>
        <w:t xml:space="preserve">Ponuditelj je obvezan u ponudi </w:t>
      </w:r>
      <w:r w:rsidRPr="007318CB">
        <w:rPr>
          <w:lang w:eastAsia="ar-SA"/>
        </w:rPr>
        <w:t xml:space="preserve">dostaviti jamstvo za ozbiljnost ponude u obliku garancije banke na iznos </w:t>
      </w:r>
      <w:r w:rsidR="003F176B" w:rsidRPr="007318CB">
        <w:rPr>
          <w:lang w:eastAsia="ar-SA"/>
        </w:rPr>
        <w:t>kako slijedi:</w:t>
      </w:r>
    </w:p>
    <w:p w14:paraId="598A392E" w14:textId="77777777" w:rsidR="003F176B" w:rsidRPr="007318CB" w:rsidRDefault="003F176B" w:rsidP="00942B42">
      <w:pPr>
        <w:tabs>
          <w:tab w:val="left" w:pos="567"/>
          <w:tab w:val="left" w:pos="9013"/>
          <w:tab w:val="left" w:pos="9063"/>
        </w:tabs>
        <w:ind w:left="567"/>
        <w:jc w:val="both"/>
        <w:rPr>
          <w:lang w:eastAsia="ar-SA"/>
        </w:rPr>
      </w:pPr>
    </w:p>
    <w:p w14:paraId="26C07906" w14:textId="09A0D460" w:rsidR="003F176B" w:rsidRPr="003739CD" w:rsidRDefault="003F176B" w:rsidP="00F825C7">
      <w:pPr>
        <w:pStyle w:val="Odlomakpopisa"/>
        <w:numPr>
          <w:ilvl w:val="0"/>
          <w:numId w:val="5"/>
        </w:numPr>
        <w:tabs>
          <w:tab w:val="left" w:pos="567"/>
          <w:tab w:val="left" w:pos="9013"/>
          <w:tab w:val="left" w:pos="9063"/>
        </w:tabs>
        <w:spacing w:line="360" w:lineRule="auto"/>
        <w:rPr>
          <w:sz w:val="24"/>
          <w:szCs w:val="24"/>
          <w:lang w:eastAsia="ar-SA"/>
        </w:rPr>
      </w:pPr>
      <w:bookmarkStart w:id="94" w:name="_Hlk494359653"/>
      <w:r w:rsidRPr="003739CD">
        <w:rPr>
          <w:sz w:val="24"/>
          <w:szCs w:val="24"/>
          <w:lang w:eastAsia="ar-SA"/>
        </w:rPr>
        <w:t>Jamstvo za ozbiljnost ponude iznosi</w:t>
      </w:r>
      <w:r w:rsidR="00F872BC">
        <w:rPr>
          <w:sz w:val="24"/>
          <w:szCs w:val="24"/>
          <w:lang w:eastAsia="ar-SA"/>
        </w:rPr>
        <w:t xml:space="preserve"> </w:t>
      </w:r>
      <w:r w:rsidR="00607B7C">
        <w:rPr>
          <w:b/>
          <w:sz w:val="24"/>
          <w:szCs w:val="24"/>
          <w:lang w:eastAsia="ar-SA"/>
        </w:rPr>
        <w:t>2</w:t>
      </w:r>
      <w:r w:rsidR="00E114CB" w:rsidRPr="00D05C54">
        <w:rPr>
          <w:b/>
          <w:sz w:val="24"/>
          <w:szCs w:val="24"/>
          <w:lang w:eastAsia="ar-SA"/>
        </w:rPr>
        <w:t>.</w:t>
      </w:r>
      <w:r w:rsidR="00FB4A7B" w:rsidRPr="00D05C54">
        <w:rPr>
          <w:b/>
          <w:sz w:val="24"/>
          <w:szCs w:val="24"/>
          <w:lang w:eastAsia="ar-SA"/>
        </w:rPr>
        <w:t>0</w:t>
      </w:r>
      <w:r w:rsidRPr="00D05C54">
        <w:rPr>
          <w:b/>
          <w:sz w:val="24"/>
          <w:szCs w:val="24"/>
          <w:lang w:eastAsia="ar-SA"/>
        </w:rPr>
        <w:t>00,00</w:t>
      </w:r>
      <w:r w:rsidRPr="00D05C54">
        <w:rPr>
          <w:sz w:val="24"/>
          <w:szCs w:val="24"/>
          <w:lang w:eastAsia="ar-SA"/>
        </w:rPr>
        <w:t xml:space="preserve"> </w:t>
      </w:r>
      <w:r w:rsidR="00EE187D">
        <w:rPr>
          <w:sz w:val="24"/>
          <w:szCs w:val="24"/>
          <w:lang w:eastAsia="ar-SA"/>
        </w:rPr>
        <w:t>EUR</w:t>
      </w:r>
    </w:p>
    <w:bookmarkEnd w:id="94"/>
    <w:p w14:paraId="0E618EB7" w14:textId="69DAF147" w:rsidR="001B50B9" w:rsidRPr="007318CB" w:rsidRDefault="00F872BC" w:rsidP="00942B42">
      <w:pPr>
        <w:tabs>
          <w:tab w:val="left" w:pos="567"/>
          <w:tab w:val="left" w:pos="9013"/>
          <w:tab w:val="left" w:pos="9063"/>
        </w:tabs>
        <w:ind w:left="567"/>
        <w:jc w:val="both"/>
        <w:rPr>
          <w:b/>
        </w:rPr>
      </w:pPr>
      <w:r w:rsidRPr="00097D74">
        <w:rPr>
          <w:lang w:eastAsia="ar-SA"/>
        </w:rPr>
        <w:t>J</w:t>
      </w:r>
      <w:r w:rsidR="007217FB" w:rsidRPr="00097D74">
        <w:rPr>
          <w:lang w:eastAsia="ar-SA"/>
        </w:rPr>
        <w:t>amstvo mora biti</w:t>
      </w:r>
      <w:r w:rsidR="003739CD" w:rsidRPr="00097D74">
        <w:rPr>
          <w:lang w:eastAsia="ar-SA"/>
        </w:rPr>
        <w:t xml:space="preserve"> </w:t>
      </w:r>
      <w:r w:rsidR="000C27D4" w:rsidRPr="00097D74">
        <w:t>s klauzulom „plativo na prvi poziv“ odnosno „bez prava prigovora“, mora biti bezuvjetna</w:t>
      </w:r>
      <w:r w:rsidR="000C27D4" w:rsidRPr="00097D74">
        <w:rPr>
          <w:lang w:eastAsia="ar-SA"/>
        </w:rPr>
        <w:t xml:space="preserve"> i glasiti na Naručitelja,</w:t>
      </w:r>
      <w:r w:rsidR="009D562B">
        <w:rPr>
          <w:lang w:eastAsia="ar-SA"/>
        </w:rPr>
        <w:t xml:space="preserve"> </w:t>
      </w:r>
      <w:r w:rsidR="000C27D4" w:rsidRPr="00097D74">
        <w:rPr>
          <w:b/>
        </w:rPr>
        <w:t>s važenjem minimalno do isteka roka valjanosti ponude</w:t>
      </w:r>
      <w:r w:rsidR="00097D74" w:rsidRPr="00097D74">
        <w:rPr>
          <w:b/>
        </w:rPr>
        <w:t xml:space="preserve"> </w:t>
      </w:r>
      <w:r w:rsidR="00097D74" w:rsidRPr="00097D74">
        <w:t>(najmanje</w:t>
      </w:r>
      <w:r w:rsidR="00562330">
        <w:t xml:space="preserve"> </w:t>
      </w:r>
      <w:r w:rsidR="00562330" w:rsidRPr="00424B60">
        <w:rPr>
          <w:color w:val="auto"/>
        </w:rPr>
        <w:t>3 mjeseca</w:t>
      </w:r>
      <w:r w:rsidR="00097D74" w:rsidRPr="00424B60">
        <w:rPr>
          <w:color w:val="auto"/>
        </w:rPr>
        <w:t xml:space="preserve"> </w:t>
      </w:r>
      <w:r w:rsidR="00097D74" w:rsidRPr="00097D74">
        <w:t>od dana određenog za dostavu ponuda)</w:t>
      </w:r>
      <w:r w:rsidR="000C27D4" w:rsidRPr="00097D74">
        <w:t>.</w:t>
      </w:r>
      <w:r w:rsidR="000C27D4" w:rsidRPr="007318CB">
        <w:rPr>
          <w:b/>
        </w:rPr>
        <w:t xml:space="preserve"> </w:t>
      </w:r>
    </w:p>
    <w:p w14:paraId="65AAEBFA" w14:textId="77777777" w:rsidR="00607B7C" w:rsidRDefault="007217FB" w:rsidP="00942B42">
      <w:pPr>
        <w:tabs>
          <w:tab w:val="left" w:pos="567"/>
        </w:tabs>
        <w:spacing w:before="120" w:after="120"/>
        <w:ind w:left="567" w:right="-1"/>
        <w:jc w:val="both"/>
      </w:pPr>
      <w:r w:rsidRPr="007318CB">
        <w:t xml:space="preserve">Jamstvo za ozbiljnost ponude izdaje banka na nalog i za račun ponuditelja koji sudjeluje u postupku javne nabave iz ove Dokumentacije, a u korist </w:t>
      </w:r>
      <w:r w:rsidR="00607B7C">
        <w:t xml:space="preserve">Naručitelja kao </w:t>
      </w:r>
      <w:r w:rsidRPr="007318CB">
        <w:t>korisnika jamstva banke</w:t>
      </w:r>
      <w:r w:rsidR="00607B7C">
        <w:t>.</w:t>
      </w:r>
    </w:p>
    <w:p w14:paraId="1E2EC73B" w14:textId="7F7925C5" w:rsidR="00B6245D" w:rsidRPr="007318CB" w:rsidRDefault="00B6245D" w:rsidP="00942B42">
      <w:pPr>
        <w:tabs>
          <w:tab w:val="left" w:pos="567"/>
        </w:tabs>
        <w:spacing w:before="120" w:after="120"/>
        <w:ind w:left="567" w:right="-1"/>
        <w:jc w:val="both"/>
      </w:pPr>
      <w:r w:rsidRPr="007318CB">
        <w:t>Jamstvo za ozbiljno</w:t>
      </w:r>
      <w:r w:rsidR="004E5045" w:rsidRPr="007318CB">
        <w:t xml:space="preserve">st ponude je jamstvo za slučaj </w:t>
      </w:r>
      <w:r w:rsidRPr="007318CB">
        <w:t xml:space="preserve">odustajanja ponuditelja od svoje ponude u roku njezine valjanosti, nedostavljanja ažurnih popratnih dokumenata sukladno članku 263. </w:t>
      </w:r>
      <w:r w:rsidR="003739CD">
        <w:t>ZJN 2016</w:t>
      </w:r>
      <w:r w:rsidRPr="007318CB">
        <w:t>, neprihvaćanja ispravka računske greške, odbijanja potpisivanja ugovora o javnoj nabavi, ili nedostavljanja jamstva za uredno ispunjenje ugovora o javnoj nabavi.</w:t>
      </w:r>
    </w:p>
    <w:p w14:paraId="065C0940" w14:textId="3AB51E38" w:rsidR="00B6245D" w:rsidRPr="007318CB" w:rsidRDefault="00B6245D" w:rsidP="00942B42">
      <w:pPr>
        <w:tabs>
          <w:tab w:val="left" w:pos="567"/>
        </w:tabs>
        <w:spacing w:before="120" w:after="120"/>
        <w:ind w:left="567"/>
        <w:jc w:val="both"/>
      </w:pPr>
      <w:r w:rsidRPr="007318CB">
        <w:t xml:space="preserve">NAPOMENA: U TEKSTU BANKARSKE GARANCIJE </w:t>
      </w:r>
      <w:r w:rsidRPr="007318CB">
        <w:rPr>
          <w:b/>
          <w:u w:val="single"/>
        </w:rPr>
        <w:t>OBAVEZNO JE</w:t>
      </w:r>
      <w:r w:rsidRPr="007318CB">
        <w:t xml:space="preserve"> TAKSATIVNO NAVESTI </w:t>
      </w:r>
      <w:r w:rsidRPr="007318CB">
        <w:rPr>
          <w:b/>
        </w:rPr>
        <w:t>SVIH naznačenih 5 SLUČAJEVA za koja se izdaje jamstvo</w:t>
      </w:r>
      <w:r w:rsidR="003F176B" w:rsidRPr="007318CB">
        <w:rPr>
          <w:b/>
        </w:rPr>
        <w:t>, tj.</w:t>
      </w:r>
      <w:r w:rsidRPr="007318CB">
        <w:t xml:space="preserve">: </w:t>
      </w:r>
    </w:p>
    <w:p w14:paraId="13DB926D" w14:textId="77777777" w:rsidR="00B6245D" w:rsidRPr="007318CB" w:rsidRDefault="00B6245D" w:rsidP="001D6A22">
      <w:pPr>
        <w:widowControl/>
        <w:suppressAutoHyphens w:val="0"/>
        <w:spacing w:after="200" w:line="276" w:lineRule="auto"/>
        <w:ind w:left="1276" w:right="-1" w:hanging="285"/>
        <w:jc w:val="both"/>
        <w:rPr>
          <w:rFonts w:eastAsia="Calibri" w:cs="Times New Roman"/>
          <w:color w:val="auto"/>
          <w:lang w:eastAsia="en-US"/>
        </w:rPr>
      </w:pPr>
      <w:r w:rsidRPr="007318CB">
        <w:rPr>
          <w:rFonts w:eastAsia="Calibri" w:cs="Times New Roman"/>
          <w:color w:val="auto"/>
          <w:lang w:eastAsia="en-US"/>
        </w:rPr>
        <w:t xml:space="preserve">1. odustajanje ponuditelja od svoje ponude u roku njezine valjanosti </w:t>
      </w:r>
    </w:p>
    <w:p w14:paraId="698D1F96" w14:textId="3EA5DFB1" w:rsidR="00B6245D" w:rsidRPr="007318CB" w:rsidRDefault="00B6245D" w:rsidP="001D6A22">
      <w:pPr>
        <w:widowControl/>
        <w:suppressAutoHyphens w:val="0"/>
        <w:spacing w:after="200" w:line="276" w:lineRule="auto"/>
        <w:ind w:left="1276" w:right="-1" w:hanging="285"/>
        <w:jc w:val="both"/>
        <w:rPr>
          <w:rFonts w:eastAsia="Calibri" w:cs="Times New Roman"/>
          <w:color w:val="auto"/>
          <w:lang w:eastAsia="en-US"/>
        </w:rPr>
      </w:pPr>
      <w:r w:rsidRPr="007318CB">
        <w:rPr>
          <w:rFonts w:eastAsia="Calibri" w:cs="Times New Roman"/>
          <w:color w:val="auto"/>
          <w:lang w:eastAsia="en-US"/>
        </w:rPr>
        <w:t xml:space="preserve">2. nedostavljanja ažurnih popratnih dokumenata sukladno članku 263. </w:t>
      </w:r>
      <w:r w:rsidR="003739CD">
        <w:rPr>
          <w:rFonts w:eastAsia="Calibri" w:cs="Times New Roman"/>
          <w:color w:val="auto"/>
          <w:lang w:eastAsia="en-US"/>
        </w:rPr>
        <w:t>ZJN 2016</w:t>
      </w:r>
    </w:p>
    <w:p w14:paraId="66019BFA" w14:textId="77777777" w:rsidR="00B6245D" w:rsidRPr="007318CB" w:rsidRDefault="00B6245D" w:rsidP="001D6A22">
      <w:pPr>
        <w:widowControl/>
        <w:suppressAutoHyphens w:val="0"/>
        <w:spacing w:after="200" w:line="276" w:lineRule="auto"/>
        <w:ind w:left="1276" w:right="-1" w:hanging="285"/>
        <w:jc w:val="both"/>
        <w:rPr>
          <w:rFonts w:eastAsia="Calibri" w:cs="Times New Roman"/>
          <w:color w:val="auto"/>
          <w:lang w:eastAsia="en-US"/>
        </w:rPr>
      </w:pPr>
      <w:r w:rsidRPr="007318CB">
        <w:rPr>
          <w:rFonts w:eastAsia="Calibri" w:cs="Times New Roman"/>
          <w:color w:val="auto"/>
          <w:lang w:eastAsia="en-US"/>
        </w:rPr>
        <w:t xml:space="preserve">3. neprihvaćanja ispravka računske greške </w:t>
      </w:r>
    </w:p>
    <w:p w14:paraId="66C9A188" w14:textId="77777777" w:rsidR="00B6245D" w:rsidRPr="007318CB" w:rsidRDefault="00B6245D" w:rsidP="001D6A22">
      <w:pPr>
        <w:widowControl/>
        <w:suppressAutoHyphens w:val="0"/>
        <w:spacing w:after="200" w:line="276" w:lineRule="auto"/>
        <w:ind w:left="1276" w:right="-1" w:hanging="285"/>
        <w:jc w:val="both"/>
        <w:rPr>
          <w:rFonts w:eastAsia="Calibri" w:cs="Times New Roman"/>
          <w:color w:val="auto"/>
          <w:lang w:eastAsia="en-US"/>
        </w:rPr>
      </w:pPr>
      <w:r w:rsidRPr="007318CB">
        <w:rPr>
          <w:rFonts w:eastAsia="Calibri" w:cs="Times New Roman"/>
          <w:color w:val="auto"/>
          <w:lang w:eastAsia="en-US"/>
        </w:rPr>
        <w:t xml:space="preserve">4. odbijanja potpisivanja ugovora o javnoj nabavi </w:t>
      </w:r>
    </w:p>
    <w:p w14:paraId="6046C4D5" w14:textId="77421A47" w:rsidR="00B6245D" w:rsidRPr="007318CB" w:rsidRDefault="00B6245D" w:rsidP="001D6A22">
      <w:pPr>
        <w:widowControl/>
        <w:suppressAutoHyphens w:val="0"/>
        <w:spacing w:after="200" w:line="276" w:lineRule="auto"/>
        <w:ind w:left="1276" w:right="-1" w:hanging="285"/>
        <w:jc w:val="both"/>
        <w:rPr>
          <w:rFonts w:eastAsia="Calibri" w:cs="Times New Roman"/>
          <w:color w:val="auto"/>
          <w:lang w:eastAsia="en-US"/>
        </w:rPr>
      </w:pPr>
      <w:r w:rsidRPr="007318CB">
        <w:rPr>
          <w:rFonts w:eastAsia="Calibri" w:cs="Times New Roman"/>
          <w:color w:val="auto"/>
          <w:lang w:eastAsia="en-US"/>
        </w:rPr>
        <w:t>5. nedostavljanja jamstva za uredno ispunjenje ugovora</w:t>
      </w:r>
      <w:r w:rsidR="003739CD">
        <w:rPr>
          <w:rFonts w:eastAsia="Calibri" w:cs="Times New Roman"/>
          <w:color w:val="auto"/>
          <w:lang w:eastAsia="en-US"/>
        </w:rPr>
        <w:t xml:space="preserve"> o javnoj nabavi</w:t>
      </w:r>
      <w:r w:rsidRPr="007318CB">
        <w:rPr>
          <w:rFonts w:eastAsia="Calibri" w:cs="Times New Roman"/>
          <w:color w:val="auto"/>
          <w:lang w:eastAsia="en-US"/>
        </w:rPr>
        <w:t>.</w:t>
      </w:r>
    </w:p>
    <w:p w14:paraId="15FA04D6" w14:textId="7BDDA331" w:rsidR="00B6245D" w:rsidRPr="00B87925" w:rsidRDefault="00B6245D" w:rsidP="00942B42">
      <w:pPr>
        <w:spacing w:before="120" w:after="120"/>
        <w:ind w:left="567"/>
        <w:jc w:val="both"/>
      </w:pPr>
      <w:r w:rsidRPr="00B87925">
        <w:rPr>
          <w:b/>
        </w:rPr>
        <w:t>Jamstvo za ozbiljnost ponude dostavlja se u izvorniku</w:t>
      </w:r>
      <w:r w:rsidRPr="00B87925">
        <w:t xml:space="preserve">, odvojeno od elektroničke dostave ponude, u papirnatom obliku, </w:t>
      </w:r>
      <w:r w:rsidR="001237EB" w:rsidRPr="00B87925">
        <w:t>u zatvorenoj omotnici na kojoj su navedeni podaci o ponuditelju, s dodatkom: „</w:t>
      </w:r>
      <w:r w:rsidR="00607B7C" w:rsidRPr="00607B7C">
        <w:t>Adaptacija prostorija RZC</w:t>
      </w:r>
      <w:r w:rsidR="00607B7C">
        <w:t>,</w:t>
      </w:r>
      <w:r w:rsidR="001237EB" w:rsidRPr="00CB0D6B">
        <w:t xml:space="preserve"> </w:t>
      </w:r>
      <w:r w:rsidR="00607B7C">
        <w:t>3/23</w:t>
      </w:r>
      <w:r w:rsidR="00BB2539" w:rsidRPr="00CB0D6B">
        <w:t xml:space="preserve"> </w:t>
      </w:r>
      <w:r w:rsidR="001237EB" w:rsidRPr="00CB0D6B">
        <w:t>–</w:t>
      </w:r>
      <w:r w:rsidR="001237EB" w:rsidRPr="00B87925">
        <w:t xml:space="preserve"> Dio ponude koji se dostavlja odvojeno, NE OTVARAJ“, odnosno u skladu s </w:t>
      </w:r>
      <w:r w:rsidR="00E878A6" w:rsidRPr="00B87925">
        <w:t>točkom 6.</w:t>
      </w:r>
      <w:r w:rsidR="00587A09">
        <w:t>4</w:t>
      </w:r>
      <w:r w:rsidR="001237EB" w:rsidRPr="00B87925">
        <w:t>. Dokumentacije o nabavi</w:t>
      </w:r>
      <w:r w:rsidRPr="00B87925">
        <w:t>.</w:t>
      </w:r>
    </w:p>
    <w:p w14:paraId="5D69C7F2" w14:textId="32331BD3" w:rsidR="00A45CAF" w:rsidRPr="00A45CAF" w:rsidRDefault="00A45CAF" w:rsidP="00942B42">
      <w:pPr>
        <w:ind w:left="567" w:right="-1"/>
        <w:jc w:val="both"/>
      </w:pPr>
      <w:r w:rsidRPr="00A45CAF">
        <w:rPr>
          <w:b/>
        </w:rPr>
        <w:t xml:space="preserve">U slučaju zajednice </w:t>
      </w:r>
      <w:r w:rsidR="009139B8">
        <w:rPr>
          <w:b/>
        </w:rPr>
        <w:t>gospodarskih subjekata</w:t>
      </w:r>
      <w:r w:rsidRPr="00A45CAF">
        <w:rPr>
          <w:b/>
        </w:rPr>
        <w:t xml:space="preserve"> </w:t>
      </w:r>
      <w:r w:rsidRPr="00A45CAF">
        <w:t xml:space="preserve">jamstvo za ozbiljnost ponude se može dostaviti na slijedeće načine: </w:t>
      </w:r>
    </w:p>
    <w:p w14:paraId="3E287D22" w14:textId="77777777" w:rsidR="00A45CAF" w:rsidRPr="00A45CAF" w:rsidRDefault="00A45CAF" w:rsidP="009A7896">
      <w:pPr>
        <w:numPr>
          <w:ilvl w:val="1"/>
          <w:numId w:val="5"/>
        </w:numPr>
        <w:ind w:right="-1"/>
        <w:jc w:val="both"/>
      </w:pPr>
      <w:r w:rsidRPr="00A45CAF">
        <w:t xml:space="preserve">jamstvo za ozbiljnost ponude može dostaviti </w:t>
      </w:r>
      <w:r w:rsidR="00B6245D" w:rsidRPr="00A45CAF">
        <w:t>jedan od članova</w:t>
      </w:r>
      <w:r w:rsidRPr="00A45CAF">
        <w:t xml:space="preserve"> zajednice</w:t>
      </w:r>
      <w:r w:rsidR="001B50B9" w:rsidRPr="00A45CAF">
        <w:t xml:space="preserve">, </w:t>
      </w:r>
      <w:r w:rsidR="001B50B9" w:rsidRPr="00A45CAF">
        <w:rPr>
          <w:u w:val="single"/>
        </w:rPr>
        <w:t xml:space="preserve">ali </w:t>
      </w:r>
      <w:r w:rsidR="001237EB" w:rsidRPr="00A45CAF">
        <w:rPr>
          <w:u w:val="single"/>
        </w:rPr>
        <w:t xml:space="preserve">jamstvo mora </w:t>
      </w:r>
      <w:r w:rsidRPr="00A45CAF">
        <w:rPr>
          <w:u w:val="single"/>
        </w:rPr>
        <w:t xml:space="preserve">sadržavati navod o tome da je riječ o zajednici gospodarskih subjekata i </w:t>
      </w:r>
      <w:r w:rsidR="001237EB" w:rsidRPr="00A45CAF">
        <w:rPr>
          <w:u w:val="single"/>
        </w:rPr>
        <w:t>glasiti na sve članove zajednice gospodarskih subjekata</w:t>
      </w:r>
      <w:r w:rsidRPr="00A45CAF">
        <w:t xml:space="preserve"> a ne samo na jednog člana </w:t>
      </w:r>
    </w:p>
    <w:p w14:paraId="3255629C" w14:textId="77777777" w:rsidR="00A45CAF" w:rsidRPr="00A45CAF" w:rsidRDefault="00A45CAF" w:rsidP="00A45CAF">
      <w:pPr>
        <w:ind w:left="708" w:right="-1" w:firstLine="372"/>
        <w:jc w:val="both"/>
      </w:pPr>
      <w:r w:rsidRPr="00A45CAF">
        <w:t>ili</w:t>
      </w:r>
    </w:p>
    <w:p w14:paraId="10B4CBAC" w14:textId="77777777" w:rsidR="00A45CAF" w:rsidRPr="00A45CAF" w:rsidRDefault="00A45CAF" w:rsidP="009A7896">
      <w:pPr>
        <w:numPr>
          <w:ilvl w:val="1"/>
          <w:numId w:val="5"/>
        </w:numPr>
        <w:ind w:right="-1"/>
        <w:jc w:val="both"/>
      </w:pPr>
      <w:r w:rsidRPr="00A45CAF">
        <w:lastRenderedPageBreak/>
        <w:t>da svaki član zajednice gospodarskih subjekata dostavi jamstvo za ozbiljnost ponude za svoj dio radova koje izvodi s time da zbroj pojedinih jamstava zajednice mora biti jednak traženom ukupnom iznosu jamstva.</w:t>
      </w:r>
    </w:p>
    <w:p w14:paraId="7181AEE5" w14:textId="77777777" w:rsidR="00B6245D" w:rsidRPr="00E01F19" w:rsidRDefault="00B6245D" w:rsidP="00942B42">
      <w:pPr>
        <w:pStyle w:val="normalweb-000013"/>
        <w:spacing w:before="0" w:after="0"/>
        <w:ind w:left="567" w:right="-1"/>
      </w:pPr>
      <w:r w:rsidRPr="00E01F19">
        <w:t xml:space="preserve">Jamstvo za ozbiljnost ponude </w:t>
      </w:r>
      <w:r w:rsidRPr="00E01F19">
        <w:rPr>
          <w:rStyle w:val="defaultparagraphfont-000004"/>
        </w:rPr>
        <w:t>mora biti dostavljeno prije isteka roka za dostavu ponuda te se u tom slučaju ponuda smatra zaprimljenom u trenutku zaprimanja ponude elektroničkim sredstvima komunikacije.</w:t>
      </w:r>
    </w:p>
    <w:p w14:paraId="171F6920" w14:textId="77777777" w:rsidR="00B6245D" w:rsidRPr="007318CB" w:rsidRDefault="00B6245D" w:rsidP="00942B42">
      <w:pPr>
        <w:pStyle w:val="Bezproreda"/>
        <w:ind w:left="567" w:right="-1"/>
        <w:jc w:val="both"/>
        <w:rPr>
          <w:sz w:val="24"/>
          <w:szCs w:val="24"/>
          <w:shd w:val="clear" w:color="auto" w:fill="FFFFFF"/>
        </w:rPr>
      </w:pPr>
    </w:p>
    <w:p w14:paraId="2B10B3B0" w14:textId="77777777" w:rsidR="00B6245D" w:rsidRPr="007318CB" w:rsidRDefault="00B6245D" w:rsidP="00942B42">
      <w:pPr>
        <w:pStyle w:val="Bezproreda"/>
        <w:ind w:left="567" w:right="-1"/>
        <w:jc w:val="both"/>
        <w:rPr>
          <w:rFonts w:ascii="Times New Roman" w:hAnsi="Times New Roman"/>
          <w:sz w:val="24"/>
          <w:szCs w:val="24"/>
          <w:shd w:val="clear" w:color="auto" w:fill="FFFFFF"/>
        </w:rPr>
      </w:pPr>
      <w:r w:rsidRPr="007318CB">
        <w:rPr>
          <w:rFonts w:ascii="Times New Roman" w:hAnsi="Times New Roman"/>
          <w:sz w:val="24"/>
          <w:szCs w:val="24"/>
          <w:shd w:val="clear" w:color="auto" w:fill="FFFFFF"/>
        </w:rPr>
        <w:t xml:space="preserve">Umjesto jamstva za ozbiljnost ponude u obliku bankarske garancije, ponuditelj može dati </w:t>
      </w:r>
      <w:r w:rsidRPr="007318CB">
        <w:rPr>
          <w:rFonts w:ascii="Times New Roman" w:hAnsi="Times New Roman"/>
          <w:b/>
          <w:sz w:val="24"/>
          <w:szCs w:val="24"/>
          <w:shd w:val="clear" w:color="auto" w:fill="FFFFFF"/>
        </w:rPr>
        <w:t>novčani polog</w:t>
      </w:r>
      <w:r w:rsidRPr="007318CB">
        <w:rPr>
          <w:rFonts w:ascii="Times New Roman" w:hAnsi="Times New Roman"/>
          <w:sz w:val="24"/>
          <w:szCs w:val="24"/>
          <w:shd w:val="clear" w:color="auto" w:fill="FFFFFF"/>
        </w:rPr>
        <w:t xml:space="preserve"> u traženom iznosu u korist računa, kako slijedi:</w:t>
      </w:r>
    </w:p>
    <w:p w14:paraId="3ACA3038" w14:textId="77777777" w:rsidR="00B6245D" w:rsidRPr="007318CB" w:rsidRDefault="00B6245D" w:rsidP="00942B42">
      <w:pPr>
        <w:pStyle w:val="Bezproreda"/>
        <w:ind w:left="567" w:right="-1"/>
        <w:jc w:val="both"/>
        <w:rPr>
          <w:rFonts w:ascii="Times New Roman" w:hAnsi="Times New Roman"/>
          <w:sz w:val="24"/>
          <w:szCs w:val="24"/>
          <w:shd w:val="clear" w:color="auto" w:fill="FFFFFF"/>
        </w:rPr>
      </w:pPr>
    </w:p>
    <w:p w14:paraId="55D3C661" w14:textId="77777777" w:rsidR="00607B7C" w:rsidRPr="00E41380" w:rsidRDefault="00607B7C" w:rsidP="00607B7C">
      <w:pPr>
        <w:ind w:left="708"/>
        <w:jc w:val="both"/>
        <w:rPr>
          <w:shd w:val="clear" w:color="auto" w:fill="FFFFFF"/>
        </w:rPr>
      </w:pPr>
      <w:r w:rsidRPr="00360E41">
        <w:rPr>
          <w:shd w:val="clear" w:color="auto" w:fill="FFFFFF"/>
        </w:rPr>
        <w:t xml:space="preserve">Primatelj uplate: </w:t>
      </w:r>
      <w:r w:rsidRPr="00E41380">
        <w:rPr>
          <w:shd w:val="clear" w:color="auto" w:fill="FFFFFF"/>
        </w:rPr>
        <w:t>LIČKO-SENJSKA ŽUPANIJA</w:t>
      </w:r>
    </w:p>
    <w:p w14:paraId="386E4ADC" w14:textId="77777777" w:rsidR="00607B7C" w:rsidRPr="00360E41" w:rsidRDefault="00607B7C" w:rsidP="00607B7C">
      <w:pPr>
        <w:ind w:left="708"/>
        <w:jc w:val="both"/>
        <w:rPr>
          <w:shd w:val="clear" w:color="auto" w:fill="FFFFFF"/>
        </w:rPr>
      </w:pPr>
      <w:r w:rsidRPr="00360E41">
        <w:rPr>
          <w:shd w:val="clear" w:color="auto" w:fill="FFFFFF"/>
        </w:rPr>
        <w:t xml:space="preserve">IBAN:  </w:t>
      </w:r>
      <w:r w:rsidRPr="00595A10">
        <w:rPr>
          <w:shd w:val="clear" w:color="auto" w:fill="FFFFFF"/>
        </w:rPr>
        <w:t>HR</w:t>
      </w:r>
      <w:r>
        <w:rPr>
          <w:shd w:val="clear" w:color="auto" w:fill="FFFFFF"/>
        </w:rPr>
        <w:t xml:space="preserve"> </w:t>
      </w:r>
      <w:r w:rsidRPr="00E41380">
        <w:rPr>
          <w:shd w:val="clear" w:color="auto" w:fill="FFFFFF"/>
        </w:rPr>
        <w:t>5123400091800009008</w:t>
      </w:r>
    </w:p>
    <w:p w14:paraId="7A3AA8AB" w14:textId="77777777" w:rsidR="00607B7C" w:rsidRPr="00360E41" w:rsidRDefault="00607B7C" w:rsidP="00607B7C">
      <w:pPr>
        <w:ind w:left="708"/>
        <w:jc w:val="both"/>
        <w:rPr>
          <w:shd w:val="clear" w:color="auto" w:fill="FFFFFF"/>
        </w:rPr>
      </w:pPr>
      <w:r w:rsidRPr="00360E41">
        <w:rPr>
          <w:shd w:val="clear" w:color="auto" w:fill="FFFFFF"/>
        </w:rPr>
        <w:t xml:space="preserve">Model: HR00 </w:t>
      </w:r>
    </w:p>
    <w:p w14:paraId="3765A4A7" w14:textId="77777777" w:rsidR="00607B7C" w:rsidRPr="00360E41" w:rsidRDefault="00607B7C" w:rsidP="00607B7C">
      <w:pPr>
        <w:ind w:left="708"/>
        <w:jc w:val="both"/>
        <w:rPr>
          <w:shd w:val="clear" w:color="auto" w:fill="FFFFFF"/>
        </w:rPr>
      </w:pPr>
      <w:r w:rsidRPr="00360E41">
        <w:rPr>
          <w:shd w:val="clear" w:color="auto" w:fill="FFFFFF"/>
        </w:rPr>
        <w:t xml:space="preserve">Poziv na broj: </w:t>
      </w:r>
      <w:r w:rsidRPr="009D41D9">
        <w:rPr>
          <w:i/>
          <w:iCs/>
          <w:highlight w:val="lightGray"/>
          <w:shd w:val="clear" w:color="auto" w:fill="FFFFFF"/>
        </w:rPr>
        <w:t>OIB ponuditelja ili drugi nacionalni identifikacijski broj ponuditelja/uplatitelja</w:t>
      </w:r>
      <w:r w:rsidRPr="00360E41">
        <w:rPr>
          <w:shd w:val="clear" w:color="auto" w:fill="FFFFFF"/>
        </w:rPr>
        <w:t xml:space="preserve"> </w:t>
      </w:r>
    </w:p>
    <w:p w14:paraId="516A704F" w14:textId="65389405" w:rsidR="00607B7C" w:rsidRPr="00360E41" w:rsidRDefault="00607B7C" w:rsidP="00607B7C">
      <w:pPr>
        <w:ind w:left="708"/>
        <w:jc w:val="both"/>
        <w:rPr>
          <w:shd w:val="clear" w:color="auto" w:fill="FFFFFF"/>
        </w:rPr>
      </w:pPr>
      <w:r w:rsidRPr="00360E41">
        <w:rPr>
          <w:shd w:val="clear" w:color="auto" w:fill="FFFFFF"/>
        </w:rPr>
        <w:t>Opis plaćanja pristojbe: Jamstvo za ozbiljnost ponude</w:t>
      </w:r>
      <w:r>
        <w:rPr>
          <w:shd w:val="clear" w:color="auto" w:fill="FFFFFF"/>
        </w:rPr>
        <w:t xml:space="preserve"> </w:t>
      </w:r>
      <w:r w:rsidRPr="00607B7C">
        <w:rPr>
          <w:shd w:val="clear" w:color="auto" w:fill="FFFFFF"/>
        </w:rPr>
        <w:t>3/23 JN</w:t>
      </w:r>
    </w:p>
    <w:p w14:paraId="38AE299F" w14:textId="77777777" w:rsidR="001237EB" w:rsidRPr="007318CB" w:rsidRDefault="001237EB" w:rsidP="00942B42">
      <w:pPr>
        <w:shd w:val="clear" w:color="auto" w:fill="FFFFFF"/>
        <w:ind w:left="567" w:right="-1"/>
        <w:jc w:val="both"/>
        <w:rPr>
          <w:shd w:val="clear" w:color="auto" w:fill="FFFFFF"/>
        </w:rPr>
      </w:pPr>
    </w:p>
    <w:p w14:paraId="0C7F7E99" w14:textId="4A80E91F" w:rsidR="001237EB" w:rsidRPr="007318CB" w:rsidRDefault="00E01F19" w:rsidP="00942B42">
      <w:pPr>
        <w:shd w:val="clear" w:color="auto" w:fill="FFFFFF"/>
        <w:ind w:left="567" w:right="-1"/>
        <w:jc w:val="both"/>
        <w:rPr>
          <w:shd w:val="clear" w:color="auto" w:fill="FFFFFF"/>
        </w:rPr>
      </w:pPr>
      <w:r>
        <w:rPr>
          <w:shd w:val="clear" w:color="auto" w:fill="FFFFFF"/>
        </w:rPr>
        <w:t>Presliku p</w:t>
      </w:r>
      <w:r w:rsidR="001237EB" w:rsidRPr="007318CB">
        <w:rPr>
          <w:shd w:val="clear" w:color="auto" w:fill="FFFFFF"/>
        </w:rPr>
        <w:t>otvrd</w:t>
      </w:r>
      <w:r>
        <w:rPr>
          <w:shd w:val="clear" w:color="auto" w:fill="FFFFFF"/>
        </w:rPr>
        <w:t>e</w:t>
      </w:r>
      <w:r w:rsidR="001237EB" w:rsidRPr="007318CB">
        <w:rPr>
          <w:shd w:val="clear" w:color="auto" w:fill="FFFFFF"/>
        </w:rPr>
        <w:t xml:space="preserve"> o uplati novčanog pologa ponuditelji dostavljaju u sklopu e-ponude. Uplata mora biti vidljiva na računu Naručitelja na dan otvaranja ponuda.</w:t>
      </w:r>
    </w:p>
    <w:p w14:paraId="12287226" w14:textId="77777777" w:rsidR="009F3B04" w:rsidRPr="007318CB" w:rsidRDefault="009F3B04" w:rsidP="00942B42">
      <w:pPr>
        <w:shd w:val="clear" w:color="auto" w:fill="FFFFFF"/>
        <w:ind w:left="567" w:right="-1"/>
        <w:jc w:val="both"/>
        <w:rPr>
          <w:shd w:val="clear" w:color="auto" w:fill="FFFFFF"/>
        </w:rPr>
      </w:pPr>
    </w:p>
    <w:p w14:paraId="639BBDBB" w14:textId="385F7281" w:rsidR="006C19C9" w:rsidRDefault="006C19C9" w:rsidP="00942B42">
      <w:pPr>
        <w:ind w:left="567"/>
        <w:jc w:val="both"/>
        <w:rPr>
          <w:shd w:val="clear" w:color="auto" w:fill="FFFFFF"/>
        </w:rPr>
      </w:pPr>
      <w:r w:rsidRPr="00FA5979">
        <w:rPr>
          <w:shd w:val="clear" w:color="auto" w:fill="FFFFFF"/>
        </w:rPr>
        <w:t xml:space="preserve">U slučaju zajednice </w:t>
      </w:r>
      <w:r w:rsidR="001C55BA">
        <w:rPr>
          <w:shd w:val="clear" w:color="auto" w:fill="FFFFFF"/>
        </w:rPr>
        <w:t>gospodarskih subjekata</w:t>
      </w:r>
      <w:r w:rsidRPr="00FA5979">
        <w:rPr>
          <w:shd w:val="clear" w:color="auto" w:fill="FFFFFF"/>
        </w:rPr>
        <w:t xml:space="preserve">, naručitelj će prihvatiti novčani polog bilo kojega člana zajednice </w:t>
      </w:r>
      <w:r w:rsidR="001C55BA">
        <w:rPr>
          <w:shd w:val="clear" w:color="auto" w:fill="FFFFFF"/>
        </w:rPr>
        <w:t>gospodarskih subjekata</w:t>
      </w:r>
      <w:r w:rsidRPr="00FA5979">
        <w:rPr>
          <w:shd w:val="clear" w:color="auto" w:fill="FFFFFF"/>
        </w:rPr>
        <w:t xml:space="preserve">. Uplata novčanog pologa može glasiti na sve članove zajednice, a ne samo na jednog člana te uplata tada mora sadržavati navod o tome da je riječ o zajednici ponuditelja ili da svaki član zajednice ponuditelja izvrši uplatu za svoj dio </w:t>
      </w:r>
      <w:r w:rsidR="00587A09">
        <w:rPr>
          <w:shd w:val="clear" w:color="auto" w:fill="FFFFFF"/>
        </w:rPr>
        <w:t>jamstva</w:t>
      </w:r>
      <w:r w:rsidRPr="00FA5979">
        <w:rPr>
          <w:shd w:val="clear" w:color="auto" w:fill="FFFFFF"/>
        </w:rPr>
        <w:t>.</w:t>
      </w:r>
    </w:p>
    <w:p w14:paraId="3D1903AA" w14:textId="77777777" w:rsidR="006C19C9" w:rsidRDefault="006C19C9" w:rsidP="00942B42">
      <w:pPr>
        <w:ind w:left="567"/>
        <w:jc w:val="both"/>
        <w:rPr>
          <w:shd w:val="clear" w:color="auto" w:fill="FFFFFF"/>
        </w:rPr>
      </w:pPr>
    </w:p>
    <w:p w14:paraId="34AFE8FB" w14:textId="42DECDD2" w:rsidR="001237EB" w:rsidRDefault="001237EB" w:rsidP="00942B42">
      <w:pPr>
        <w:ind w:left="567"/>
        <w:jc w:val="both"/>
        <w:rPr>
          <w:shd w:val="clear" w:color="auto" w:fill="FFFFFF"/>
        </w:rPr>
      </w:pPr>
      <w:r w:rsidRPr="007318CB">
        <w:rPr>
          <w:shd w:val="clear" w:color="auto" w:fill="FFFFFF"/>
        </w:rPr>
        <w:t xml:space="preserve">Ponuditelj koji ima sjedište izvan Republike Hrvatske, može dostaviti jamstvo za ozbiljnost ponude u valuti različitoj od valute </w:t>
      </w:r>
      <w:r w:rsidR="008F535A">
        <w:rPr>
          <w:shd w:val="clear" w:color="auto" w:fill="FFFFFF"/>
        </w:rPr>
        <w:t>EUR</w:t>
      </w:r>
      <w:r w:rsidRPr="007318CB">
        <w:rPr>
          <w:shd w:val="clear" w:color="auto" w:fill="FFFFFF"/>
        </w:rPr>
        <w:t xml:space="preserve">. Naručitelj će u tom slučaju, prilikom računanja protuvrijednosti, za valutu koja je predmet konverzije u </w:t>
      </w:r>
      <w:r w:rsidR="008F535A">
        <w:rPr>
          <w:shd w:val="clear" w:color="auto" w:fill="FFFFFF"/>
        </w:rPr>
        <w:t>EUR</w:t>
      </w:r>
      <w:r w:rsidRPr="007318CB">
        <w:rPr>
          <w:shd w:val="clear" w:color="auto" w:fill="FFFFFF"/>
        </w:rPr>
        <w:t xml:space="preserve"> koristiti srednji tečaj Hrvatske narodne banke koji je u primjeni na dan slanja na objavu ove Dokumentacije o nabavi. U slučaju da valuta koja je predmet konverzije u </w:t>
      </w:r>
      <w:r w:rsidR="008F535A">
        <w:rPr>
          <w:shd w:val="clear" w:color="auto" w:fill="FFFFFF"/>
        </w:rPr>
        <w:t>EUR</w:t>
      </w:r>
      <w:r w:rsidRPr="007318CB">
        <w:rPr>
          <w:shd w:val="clear" w:color="auto" w:fill="FFFFFF"/>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w:t>
      </w:r>
      <w:r w:rsidR="0031006C" w:rsidRPr="007318CB">
        <w:rPr>
          <w:shd w:val="clear" w:color="auto" w:fill="FFFFFF"/>
        </w:rPr>
        <w:t>slanja na objavu ove Dokumentacije o nabavi</w:t>
      </w:r>
      <w:r w:rsidRPr="007318CB">
        <w:rPr>
          <w:shd w:val="clear" w:color="auto" w:fill="FFFFFF"/>
        </w:rPr>
        <w:t>.</w:t>
      </w:r>
    </w:p>
    <w:p w14:paraId="4DFD6F3D" w14:textId="0EA15E91" w:rsidR="006C19C9" w:rsidRDefault="006C19C9" w:rsidP="00942B42">
      <w:pPr>
        <w:ind w:left="567"/>
        <w:jc w:val="both"/>
        <w:rPr>
          <w:shd w:val="clear" w:color="auto" w:fill="FFFFFF"/>
        </w:rPr>
      </w:pPr>
    </w:p>
    <w:p w14:paraId="6AAC92CA" w14:textId="078F4625" w:rsidR="006C19C9" w:rsidRPr="00FA5979" w:rsidRDefault="006C19C9" w:rsidP="00942B42">
      <w:pPr>
        <w:ind w:left="567"/>
        <w:jc w:val="both"/>
        <w:rPr>
          <w:shd w:val="clear" w:color="auto" w:fill="FFFFFF"/>
        </w:rPr>
      </w:pPr>
      <w:r w:rsidRPr="00FA5979">
        <w:rPr>
          <w:shd w:val="clear" w:color="auto" w:fill="FFFFFF"/>
        </w:rPr>
        <w:t xml:space="preserve">Ako prvotno odabrani ponuditelj propusti dostaviti izjavu o produženju roka valjanosti ponude i jamstvo za ozbiljnost ponude nakon donošenja odluke o odabiru,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 </w:t>
      </w:r>
    </w:p>
    <w:p w14:paraId="6559FF95" w14:textId="77777777" w:rsidR="00FA5979" w:rsidRDefault="00FA5979" w:rsidP="00942B42">
      <w:pPr>
        <w:ind w:left="567"/>
        <w:jc w:val="both"/>
        <w:rPr>
          <w:shd w:val="clear" w:color="auto" w:fill="FFFFFF"/>
        </w:rPr>
      </w:pPr>
    </w:p>
    <w:p w14:paraId="5FB58743" w14:textId="132DF699" w:rsidR="006C19C9" w:rsidRPr="007318CB" w:rsidRDefault="006C19C9" w:rsidP="00942B42">
      <w:pPr>
        <w:ind w:left="567"/>
        <w:jc w:val="both"/>
        <w:rPr>
          <w:shd w:val="clear" w:color="auto" w:fill="FFFFFF"/>
        </w:rPr>
      </w:pPr>
      <w:r w:rsidRPr="00FA5979">
        <w:rPr>
          <w:shd w:val="clear" w:color="auto" w:fill="FFFFFF"/>
        </w:rPr>
        <w:t xml:space="preserve">Javni naručitelj obvezan je vratiti ponuditeljima jamstvo za ozbiljnost ponude </w:t>
      </w:r>
      <w:bookmarkStart w:id="95" w:name="_Hlk532317676"/>
      <w:r w:rsidRPr="00FA5979">
        <w:rPr>
          <w:shd w:val="clear" w:color="auto" w:fill="FFFFFF"/>
        </w:rPr>
        <w:t>u roku od deset dana od dana potpisivanja ugovora, odnosno dostave jamstva za uredno ispunjenje ugovora.</w:t>
      </w:r>
    </w:p>
    <w:bookmarkEnd w:id="95"/>
    <w:p w14:paraId="5B89C278" w14:textId="6B890123" w:rsidR="001237EB" w:rsidRDefault="001237EB" w:rsidP="009F3B04">
      <w:pPr>
        <w:shd w:val="clear" w:color="auto" w:fill="FFFFFF"/>
        <w:ind w:right="-1"/>
        <w:jc w:val="both"/>
        <w:rPr>
          <w:shd w:val="clear" w:color="auto" w:fill="FFFFFF"/>
        </w:rPr>
      </w:pPr>
    </w:p>
    <w:p w14:paraId="7A98218E" w14:textId="77777777" w:rsidR="00607B7C" w:rsidRDefault="00607B7C" w:rsidP="009F3B04">
      <w:pPr>
        <w:shd w:val="clear" w:color="auto" w:fill="FFFFFF"/>
        <w:ind w:right="-1"/>
        <w:jc w:val="both"/>
        <w:rPr>
          <w:shd w:val="clear" w:color="auto" w:fill="FFFFFF"/>
        </w:rPr>
      </w:pPr>
    </w:p>
    <w:p w14:paraId="3D540981" w14:textId="77777777" w:rsidR="00607B7C" w:rsidRDefault="00607B7C" w:rsidP="009F3B04">
      <w:pPr>
        <w:shd w:val="clear" w:color="auto" w:fill="FFFFFF"/>
        <w:ind w:right="-1"/>
        <w:jc w:val="both"/>
        <w:rPr>
          <w:shd w:val="clear" w:color="auto" w:fill="FFFFFF"/>
        </w:rPr>
      </w:pPr>
    </w:p>
    <w:p w14:paraId="4EF654E7" w14:textId="286D7A75" w:rsidR="009F3B04" w:rsidRPr="007318CB" w:rsidRDefault="009F3B04" w:rsidP="009A7896">
      <w:pPr>
        <w:pStyle w:val="Standard"/>
        <w:numPr>
          <w:ilvl w:val="2"/>
          <w:numId w:val="7"/>
        </w:numPr>
        <w:jc w:val="both"/>
        <w:outlineLvl w:val="1"/>
        <w:rPr>
          <w:b/>
        </w:rPr>
      </w:pPr>
      <w:bookmarkStart w:id="96" w:name="_Toc494352102"/>
      <w:r w:rsidRPr="007318CB">
        <w:rPr>
          <w:rFonts w:cs="Times New Roman"/>
          <w:b/>
        </w:rPr>
        <w:t xml:space="preserve">Jamstvo za </w:t>
      </w:r>
      <w:r w:rsidR="00384D2A" w:rsidRPr="007318CB">
        <w:rPr>
          <w:rFonts w:cs="Times New Roman"/>
          <w:b/>
        </w:rPr>
        <w:t xml:space="preserve">uredno ispunjenje ugovora </w:t>
      </w:r>
      <w:bookmarkEnd w:id="96"/>
    </w:p>
    <w:p w14:paraId="5B23FD8E" w14:textId="77777777" w:rsidR="0031006C" w:rsidRPr="007318CB" w:rsidRDefault="0031006C" w:rsidP="0031006C">
      <w:pPr>
        <w:ind w:left="708"/>
        <w:rPr>
          <w:b/>
          <w:bCs/>
          <w:i/>
          <w:iCs/>
        </w:rPr>
      </w:pPr>
    </w:p>
    <w:p w14:paraId="0EC3100C" w14:textId="408B3247" w:rsidR="00E0159B" w:rsidRPr="007318CB" w:rsidRDefault="00E0159B" w:rsidP="00942B42">
      <w:pPr>
        <w:ind w:left="567"/>
        <w:jc w:val="both"/>
        <w:rPr>
          <w:bCs/>
          <w:iCs/>
        </w:rPr>
      </w:pPr>
      <w:r w:rsidRPr="007318CB">
        <w:rPr>
          <w:bCs/>
          <w:iCs/>
        </w:rPr>
        <w:t xml:space="preserve">Odabrani ponuditelj s kojim naručitelj sklapa ugovor o javnoj nabavi obavezan je u roku od najkasnije </w:t>
      </w:r>
      <w:r w:rsidR="00E01F19">
        <w:rPr>
          <w:bCs/>
          <w:iCs/>
        </w:rPr>
        <w:t>10</w:t>
      </w:r>
      <w:r w:rsidRPr="007318CB">
        <w:rPr>
          <w:bCs/>
          <w:iCs/>
        </w:rPr>
        <w:t xml:space="preserve"> (</w:t>
      </w:r>
      <w:r w:rsidR="00E01F19">
        <w:rPr>
          <w:bCs/>
          <w:iCs/>
        </w:rPr>
        <w:t>deset</w:t>
      </w:r>
      <w:r w:rsidRPr="007318CB">
        <w:rPr>
          <w:bCs/>
          <w:iCs/>
        </w:rPr>
        <w:t xml:space="preserve">) kalendarskih dana od dana sklapanja ugovora o radovima dostaviti jamstvo za uredno ispunjenje ugovora u </w:t>
      </w:r>
      <w:r w:rsidRPr="00242259">
        <w:rPr>
          <w:bCs/>
          <w:iCs/>
          <w:color w:val="auto"/>
        </w:rPr>
        <w:t xml:space="preserve">obliku </w:t>
      </w:r>
      <w:r w:rsidR="00906AF8" w:rsidRPr="00242259">
        <w:rPr>
          <w:bCs/>
          <w:iCs/>
          <w:color w:val="auto"/>
        </w:rPr>
        <w:t xml:space="preserve">izvorne </w:t>
      </w:r>
      <w:r w:rsidRPr="00242259">
        <w:rPr>
          <w:bCs/>
          <w:iCs/>
          <w:color w:val="auto"/>
        </w:rPr>
        <w:t xml:space="preserve">bankarske </w:t>
      </w:r>
      <w:r w:rsidRPr="007318CB">
        <w:rPr>
          <w:bCs/>
          <w:iCs/>
        </w:rPr>
        <w:t xml:space="preserve">garancije koju izdaje bankarska institucija nadležna za financijsko poslovanje gospodarskog subjekta. </w:t>
      </w:r>
    </w:p>
    <w:p w14:paraId="6C4B5F91" w14:textId="77777777" w:rsidR="0031006C" w:rsidRPr="007318CB" w:rsidRDefault="0031006C" w:rsidP="00942B42">
      <w:pPr>
        <w:ind w:left="567"/>
        <w:jc w:val="both"/>
        <w:rPr>
          <w:bCs/>
          <w:iCs/>
        </w:rPr>
      </w:pPr>
    </w:p>
    <w:p w14:paraId="1C041A4F" w14:textId="06A16AE2" w:rsidR="00257502" w:rsidRPr="00257502" w:rsidRDefault="00257502" w:rsidP="00942B42">
      <w:pPr>
        <w:ind w:left="567"/>
        <w:jc w:val="both"/>
        <w:rPr>
          <w:bCs/>
          <w:iCs/>
        </w:rPr>
      </w:pPr>
      <w:r w:rsidRPr="00257502">
        <w:rPr>
          <w:b/>
          <w:bCs/>
          <w:iCs/>
        </w:rPr>
        <w:t xml:space="preserve">U slučaju zajednice </w:t>
      </w:r>
      <w:r w:rsidR="001C55BA">
        <w:rPr>
          <w:b/>
          <w:bCs/>
          <w:iCs/>
        </w:rPr>
        <w:t xml:space="preserve">gospodarskih </w:t>
      </w:r>
      <w:proofErr w:type="spellStart"/>
      <w:r w:rsidR="001C55BA">
        <w:rPr>
          <w:b/>
          <w:bCs/>
          <w:iCs/>
        </w:rPr>
        <w:t>subjkekata</w:t>
      </w:r>
      <w:proofErr w:type="spellEnd"/>
      <w:r w:rsidRPr="00257502">
        <w:rPr>
          <w:bCs/>
          <w:iCs/>
        </w:rPr>
        <w:t xml:space="preserve"> jamstvo za uredno ispunjenje ugovora se može dostaviti na slijedeće načine: </w:t>
      </w:r>
    </w:p>
    <w:p w14:paraId="64720CCF" w14:textId="798E05F0" w:rsidR="00257502" w:rsidRPr="00257502" w:rsidRDefault="00587A09" w:rsidP="00607B7C">
      <w:pPr>
        <w:ind w:left="702" w:hanging="135"/>
        <w:jc w:val="both"/>
        <w:rPr>
          <w:bCs/>
          <w:iCs/>
        </w:rPr>
      </w:pPr>
      <w:r>
        <w:rPr>
          <w:bCs/>
          <w:iCs/>
        </w:rPr>
        <w:t>-</w:t>
      </w:r>
      <w:r w:rsidR="001C55BA">
        <w:rPr>
          <w:bCs/>
          <w:iCs/>
        </w:rPr>
        <w:t xml:space="preserve"> </w:t>
      </w:r>
      <w:r w:rsidR="00257502" w:rsidRPr="00257502">
        <w:rPr>
          <w:bCs/>
          <w:iCs/>
        </w:rPr>
        <w:t xml:space="preserve">jamstvo za uredno ispunjenje ugovora može dostaviti jedan od članova zajednice, ali jamstvo mora sadržavati navod o tome da je riječ o zajednici gospodarskih subjekata i glasiti na sve članove zajednice gospodarskih subjekata a ne samo na jednog člana </w:t>
      </w:r>
    </w:p>
    <w:p w14:paraId="06623F50" w14:textId="77777777" w:rsidR="00257502" w:rsidRPr="00257502" w:rsidRDefault="00257502" w:rsidP="00942B42">
      <w:pPr>
        <w:ind w:left="567"/>
        <w:jc w:val="both"/>
        <w:rPr>
          <w:bCs/>
          <w:iCs/>
        </w:rPr>
      </w:pPr>
      <w:r w:rsidRPr="00257502">
        <w:rPr>
          <w:bCs/>
          <w:iCs/>
        </w:rPr>
        <w:t>ili</w:t>
      </w:r>
    </w:p>
    <w:p w14:paraId="022398F0" w14:textId="372F6FC6" w:rsidR="00257502" w:rsidRPr="00257502" w:rsidRDefault="00587A09" w:rsidP="00607B7C">
      <w:pPr>
        <w:ind w:left="702" w:hanging="135"/>
        <w:jc w:val="both"/>
        <w:rPr>
          <w:bCs/>
          <w:iCs/>
        </w:rPr>
      </w:pPr>
      <w:r>
        <w:rPr>
          <w:bCs/>
          <w:iCs/>
        </w:rPr>
        <w:t>-</w:t>
      </w:r>
      <w:r w:rsidR="00257502" w:rsidRPr="00257502">
        <w:rPr>
          <w:bCs/>
          <w:iCs/>
        </w:rPr>
        <w:tab/>
        <w:t>da svaki član zajednice gospodarskih subjekata dostavi jamstvo za uredno ispunjenje ugovora za svoj dio radova koje izvodi s time da zbroj pojedinih jamstava zajednice mora biti jednak traženom ukupnom iznosu jamstva.</w:t>
      </w:r>
    </w:p>
    <w:p w14:paraId="5CB8AFD9" w14:textId="77777777" w:rsidR="00257502" w:rsidRDefault="00257502" w:rsidP="00942B42">
      <w:pPr>
        <w:ind w:left="567"/>
        <w:jc w:val="both"/>
        <w:rPr>
          <w:bCs/>
          <w:iCs/>
        </w:rPr>
      </w:pPr>
    </w:p>
    <w:p w14:paraId="229E3B42" w14:textId="2485965B" w:rsidR="00B915E0" w:rsidRPr="007318CB" w:rsidRDefault="00B915E0" w:rsidP="00942B42">
      <w:pPr>
        <w:ind w:left="567"/>
        <w:jc w:val="both"/>
        <w:rPr>
          <w:bCs/>
          <w:iCs/>
        </w:rPr>
      </w:pPr>
      <w:r w:rsidRPr="007318CB">
        <w:rPr>
          <w:bCs/>
          <w:iCs/>
        </w:rPr>
        <w:t>Jamstvo za uredno ispunjenje ugovora mora glasiti na Naručitelja</w:t>
      </w:r>
      <w:r w:rsidR="00607B7C">
        <w:rPr>
          <w:bCs/>
          <w:iCs/>
        </w:rPr>
        <w:t>.</w:t>
      </w:r>
    </w:p>
    <w:p w14:paraId="2B5416F0" w14:textId="77777777" w:rsidR="00B915E0" w:rsidRPr="007318CB" w:rsidRDefault="00B915E0" w:rsidP="00942B42">
      <w:pPr>
        <w:ind w:left="567"/>
        <w:jc w:val="both"/>
        <w:rPr>
          <w:bCs/>
          <w:iCs/>
        </w:rPr>
      </w:pPr>
    </w:p>
    <w:p w14:paraId="5400C55C" w14:textId="55667F0D" w:rsidR="00E0159B" w:rsidRPr="00242259" w:rsidRDefault="00E0159B" w:rsidP="00942B42">
      <w:pPr>
        <w:ind w:left="567"/>
        <w:jc w:val="both"/>
        <w:rPr>
          <w:bCs/>
          <w:iCs/>
          <w:color w:val="auto"/>
        </w:rPr>
      </w:pPr>
      <w:r w:rsidRPr="007318CB">
        <w:rPr>
          <w:bCs/>
          <w:iCs/>
        </w:rPr>
        <w:t xml:space="preserve">Jamstvo </w:t>
      </w:r>
      <w:r w:rsidRPr="00242259">
        <w:rPr>
          <w:bCs/>
          <w:iCs/>
          <w:color w:val="auto"/>
        </w:rPr>
        <w:t xml:space="preserve">mora biti u visini od 10% (deset posto) </w:t>
      </w:r>
      <w:bookmarkStart w:id="97" w:name="_Hlk532318834"/>
      <w:bookmarkStart w:id="98" w:name="_Hlk27394617"/>
      <w:r w:rsidRPr="00242259">
        <w:rPr>
          <w:bCs/>
          <w:iCs/>
          <w:color w:val="auto"/>
        </w:rPr>
        <w:t xml:space="preserve">u apsolutnom iznosu od vrijednosti </w:t>
      </w:r>
      <w:bookmarkEnd w:id="97"/>
      <w:r w:rsidRPr="00242259">
        <w:rPr>
          <w:bCs/>
          <w:iCs/>
          <w:color w:val="auto"/>
        </w:rPr>
        <w:t xml:space="preserve">sklopljenog ugovora bez PDV-a s klauzulom „plativo na prvi poziv“ odnosno „bez prava prigovora“, isto mora biti bezuvjetno i s </w:t>
      </w:r>
      <w:r w:rsidR="0044200A" w:rsidRPr="00242259">
        <w:rPr>
          <w:bCs/>
          <w:iCs/>
          <w:color w:val="auto"/>
        </w:rPr>
        <w:t>rokom važenja</w:t>
      </w:r>
      <w:r w:rsidR="00906AF8" w:rsidRPr="00242259">
        <w:rPr>
          <w:bCs/>
          <w:iCs/>
          <w:color w:val="auto"/>
        </w:rPr>
        <w:t xml:space="preserve"> minimalno </w:t>
      </w:r>
      <w:r w:rsidR="00BB2539">
        <w:rPr>
          <w:bCs/>
          <w:iCs/>
          <w:color w:val="auto"/>
        </w:rPr>
        <w:t>6</w:t>
      </w:r>
      <w:r w:rsidR="00906AF8" w:rsidRPr="005B4AF2">
        <w:rPr>
          <w:bCs/>
          <w:iCs/>
          <w:color w:val="auto"/>
        </w:rPr>
        <w:t>0 dana nakon</w:t>
      </w:r>
      <w:r w:rsidR="00906AF8" w:rsidRPr="00242259">
        <w:rPr>
          <w:bCs/>
          <w:iCs/>
          <w:color w:val="auto"/>
        </w:rPr>
        <w:t xml:space="preserve"> </w:t>
      </w:r>
      <w:r w:rsidR="008E2BD5">
        <w:rPr>
          <w:bCs/>
          <w:iCs/>
          <w:color w:val="auto"/>
        </w:rPr>
        <w:t>dovršetka radova</w:t>
      </w:r>
      <w:bookmarkEnd w:id="98"/>
      <w:r w:rsidR="00912CDB" w:rsidRPr="00912CDB">
        <w:rPr>
          <w:bCs/>
          <w:iCs/>
          <w:color w:val="auto"/>
        </w:rPr>
        <w:t>.</w:t>
      </w:r>
    </w:p>
    <w:p w14:paraId="3CA041E6" w14:textId="77777777" w:rsidR="0031006C" w:rsidRPr="00242259" w:rsidRDefault="0031006C" w:rsidP="00942B42">
      <w:pPr>
        <w:ind w:left="567"/>
        <w:jc w:val="both"/>
        <w:rPr>
          <w:bCs/>
          <w:iCs/>
          <w:color w:val="auto"/>
        </w:rPr>
      </w:pPr>
    </w:p>
    <w:p w14:paraId="6B0CE879" w14:textId="20CB2ADA" w:rsidR="00E0159B" w:rsidRPr="00242259" w:rsidRDefault="00E0159B" w:rsidP="00942B42">
      <w:pPr>
        <w:ind w:left="567"/>
        <w:jc w:val="both"/>
        <w:rPr>
          <w:bCs/>
          <w:iCs/>
          <w:color w:val="auto"/>
        </w:rPr>
      </w:pPr>
      <w:r w:rsidRPr="00242259">
        <w:rPr>
          <w:bCs/>
          <w:iCs/>
          <w:color w:val="auto"/>
        </w:rPr>
        <w:t xml:space="preserve">U slučaju produljenja roka izvršenja ugovora, odabrani ponuditelj u obvezi je dostaviti </w:t>
      </w:r>
      <w:r w:rsidR="00C1302E">
        <w:rPr>
          <w:bCs/>
          <w:iCs/>
          <w:color w:val="auto"/>
        </w:rPr>
        <w:t xml:space="preserve">Naručitelju </w:t>
      </w:r>
      <w:r w:rsidRPr="00242259">
        <w:rPr>
          <w:bCs/>
          <w:iCs/>
          <w:color w:val="auto"/>
        </w:rPr>
        <w:t xml:space="preserve">produljeno jamstvo za uredno ispunjenje ugovora o javnoj nabavi s </w:t>
      </w:r>
      <w:bookmarkStart w:id="99" w:name="_Hlk532319484"/>
      <w:r w:rsidR="001C3092" w:rsidRPr="00242259">
        <w:rPr>
          <w:bCs/>
          <w:iCs/>
          <w:color w:val="auto"/>
        </w:rPr>
        <w:t xml:space="preserve">rokom važenja </w:t>
      </w:r>
      <w:r w:rsidR="00906AF8" w:rsidRPr="00242259">
        <w:rPr>
          <w:bCs/>
          <w:iCs/>
          <w:color w:val="auto"/>
        </w:rPr>
        <w:t xml:space="preserve">minimalno </w:t>
      </w:r>
      <w:r w:rsidR="00BB2539">
        <w:rPr>
          <w:bCs/>
          <w:iCs/>
          <w:color w:val="auto"/>
        </w:rPr>
        <w:t>6</w:t>
      </w:r>
      <w:r w:rsidR="00906AF8" w:rsidRPr="00242259">
        <w:rPr>
          <w:bCs/>
          <w:iCs/>
          <w:color w:val="auto"/>
        </w:rPr>
        <w:t xml:space="preserve">0 dana </w:t>
      </w:r>
      <w:bookmarkEnd w:id="99"/>
      <w:r w:rsidR="008E2BD5" w:rsidRPr="008E2BD5">
        <w:rPr>
          <w:bCs/>
          <w:iCs/>
          <w:color w:val="auto"/>
        </w:rPr>
        <w:t>nakon dovršetka radova</w:t>
      </w:r>
      <w:r w:rsidRPr="00242259">
        <w:rPr>
          <w:bCs/>
          <w:iCs/>
          <w:color w:val="auto"/>
        </w:rPr>
        <w:t>, sukladno prethodno navedenim uvjetima.</w:t>
      </w:r>
    </w:p>
    <w:p w14:paraId="693F5494" w14:textId="77777777" w:rsidR="0031006C" w:rsidRPr="00242259" w:rsidRDefault="0031006C" w:rsidP="00942B42">
      <w:pPr>
        <w:ind w:left="567"/>
        <w:jc w:val="both"/>
        <w:rPr>
          <w:bCs/>
          <w:iCs/>
          <w:color w:val="auto"/>
        </w:rPr>
      </w:pPr>
    </w:p>
    <w:p w14:paraId="27464DFF" w14:textId="354ECEAF" w:rsidR="008E3731" w:rsidRDefault="008E3731" w:rsidP="00942B42">
      <w:pPr>
        <w:ind w:left="567"/>
        <w:jc w:val="both"/>
        <w:rPr>
          <w:bCs/>
          <w:iCs/>
        </w:rPr>
      </w:pPr>
      <w:r w:rsidRPr="00242259">
        <w:rPr>
          <w:bCs/>
          <w:iCs/>
          <w:color w:val="auto"/>
        </w:rPr>
        <w:t>Ponuditelj koji ima sjedište izvan Republike Hrvatske, može dostaviti jamstvo za</w:t>
      </w:r>
      <w:r w:rsidR="007C55BB" w:rsidRPr="00242259">
        <w:rPr>
          <w:color w:val="auto"/>
        </w:rPr>
        <w:t xml:space="preserve"> </w:t>
      </w:r>
      <w:r w:rsidR="007C55BB" w:rsidRPr="00242259">
        <w:rPr>
          <w:bCs/>
          <w:iCs/>
          <w:color w:val="auto"/>
        </w:rPr>
        <w:t>uredno ispunjenje ugovora</w:t>
      </w:r>
      <w:r w:rsidRPr="00242259">
        <w:rPr>
          <w:bCs/>
          <w:iCs/>
          <w:color w:val="auto"/>
        </w:rPr>
        <w:t xml:space="preserve"> u valuti različitoj od valute </w:t>
      </w:r>
      <w:r w:rsidR="008F535A">
        <w:rPr>
          <w:bCs/>
          <w:iCs/>
          <w:color w:val="auto"/>
        </w:rPr>
        <w:t>EUR</w:t>
      </w:r>
      <w:r w:rsidRPr="00242259">
        <w:rPr>
          <w:bCs/>
          <w:iCs/>
          <w:color w:val="auto"/>
        </w:rPr>
        <w:t>. Naručitelj će u tom slučaju, prilikom računanja protuvrijednosti</w:t>
      </w:r>
      <w:r w:rsidRPr="008E3731">
        <w:rPr>
          <w:bCs/>
          <w:iCs/>
        </w:rPr>
        <w:t xml:space="preserve">, za valutu koja je predmet konverzije u </w:t>
      </w:r>
      <w:r w:rsidR="008F535A">
        <w:rPr>
          <w:bCs/>
          <w:iCs/>
        </w:rPr>
        <w:t>EUR</w:t>
      </w:r>
      <w:r w:rsidRPr="008E3731">
        <w:rPr>
          <w:bCs/>
          <w:iCs/>
        </w:rPr>
        <w:t xml:space="preserve"> koristiti srednji tečaj Hrvatske narodne banke koji je u primjeni na dan </w:t>
      </w:r>
      <w:r>
        <w:rPr>
          <w:bCs/>
          <w:iCs/>
        </w:rPr>
        <w:t>objave Odluke o odabiru za ovaj postupak nabave</w:t>
      </w:r>
      <w:r w:rsidRPr="008E3731">
        <w:rPr>
          <w:bCs/>
          <w:iCs/>
        </w:rPr>
        <w:t xml:space="preserve">. U slučaju da valuta koja je predmet konverzije u </w:t>
      </w:r>
      <w:r w:rsidR="008F535A">
        <w:rPr>
          <w:bCs/>
          <w:iCs/>
        </w:rPr>
        <w:t>EUR</w:t>
      </w:r>
      <w:r w:rsidRPr="008E3731">
        <w:rPr>
          <w:bCs/>
          <w:iCs/>
        </w:rPr>
        <w:t xml:space="preserve">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Odluke o odabiru za ovaj postupak nabave.</w:t>
      </w:r>
    </w:p>
    <w:p w14:paraId="3E965BD5" w14:textId="77777777" w:rsidR="008E3731" w:rsidRDefault="008E3731" w:rsidP="00942B42">
      <w:pPr>
        <w:ind w:left="567"/>
        <w:jc w:val="both"/>
        <w:rPr>
          <w:bCs/>
          <w:iCs/>
          <w:highlight w:val="yellow"/>
        </w:rPr>
      </w:pPr>
    </w:p>
    <w:p w14:paraId="5DBFFB95" w14:textId="2D37BF2B" w:rsidR="006C19C9" w:rsidRPr="008E3731" w:rsidRDefault="006C19C9" w:rsidP="00942B42">
      <w:pPr>
        <w:ind w:left="567"/>
        <w:jc w:val="both"/>
        <w:rPr>
          <w:bCs/>
          <w:iCs/>
        </w:rPr>
      </w:pPr>
      <w:r w:rsidRPr="008E3731">
        <w:rPr>
          <w:bCs/>
          <w:iCs/>
        </w:rPr>
        <w:t>U slučaju sklapanja dodataka ugovoru o javnoj nabavi koji bi rezultirali povećanjem ugovorene cijene, ugovaratelj će biti dužan dostaviti novo jamstvo izdano na razmjerno uvećani iznos, tako da isto iznosi 10% nove ukupne vrijednosti ugovora sa dodacima ili dodati jamstvo za razliku iznosa.</w:t>
      </w:r>
    </w:p>
    <w:p w14:paraId="3D9EA98B" w14:textId="0ADB11D7" w:rsidR="006C19C9" w:rsidRDefault="006C19C9" w:rsidP="00942B42">
      <w:pPr>
        <w:ind w:left="567"/>
        <w:jc w:val="both"/>
        <w:rPr>
          <w:bCs/>
          <w:iCs/>
        </w:rPr>
      </w:pPr>
    </w:p>
    <w:p w14:paraId="1E24F5DC" w14:textId="416F5BDE" w:rsidR="006C19C9" w:rsidRPr="008E3731" w:rsidRDefault="006C19C9" w:rsidP="00942B42">
      <w:pPr>
        <w:ind w:left="567"/>
        <w:jc w:val="both"/>
        <w:rPr>
          <w:bCs/>
          <w:iCs/>
        </w:rPr>
      </w:pPr>
      <w:r w:rsidRPr="008E3731">
        <w:rPr>
          <w:bCs/>
          <w:iCs/>
        </w:rPr>
        <w:t xml:space="preserve">U slučaju nedostavljanja jamstva za uredno ispunjenje ugovora u zadanom roku, naručitelj će naplatiti Jamstvo za ozbiljnost ponude </w:t>
      </w:r>
      <w:r w:rsidR="00C1302E">
        <w:rPr>
          <w:bCs/>
          <w:iCs/>
        </w:rPr>
        <w:t>te može</w:t>
      </w:r>
      <w:r w:rsidRPr="008E3731">
        <w:rPr>
          <w:bCs/>
          <w:iCs/>
        </w:rPr>
        <w:t xml:space="preserve"> raskinuti ugovor o nabavi. U navedenom slučaju, Naručitelj će sukladno članku 307. ZJN 2016 ponovno rangirati ponude te izvršiti provjeru sukladno članku 263. ZJN 2016, ne uzimajući u obzir ponudu prvotno odabranog ponuditelja, te na temelju kriterija za odabir ponude donijeti novu odluku o odabiru ili, ako postoje razlozi, poništiti postupak javne nabave. </w:t>
      </w:r>
    </w:p>
    <w:p w14:paraId="0AF8B8FD" w14:textId="66AD7BC7" w:rsidR="006C19C9" w:rsidRPr="008E3731" w:rsidRDefault="006C19C9" w:rsidP="00942B42">
      <w:pPr>
        <w:ind w:left="567"/>
        <w:jc w:val="both"/>
        <w:rPr>
          <w:bCs/>
          <w:iCs/>
        </w:rPr>
      </w:pPr>
      <w:r w:rsidRPr="008E3731">
        <w:rPr>
          <w:bCs/>
          <w:iCs/>
        </w:rPr>
        <w:t xml:space="preserve">Jamstvo za uredno ispunjenje ugovora naplatit će se u slučaju povrede ugovornih obveza i </w:t>
      </w:r>
      <w:r w:rsidRPr="008E3731">
        <w:rPr>
          <w:bCs/>
          <w:iCs/>
        </w:rPr>
        <w:lastRenderedPageBreak/>
        <w:t xml:space="preserve">nedostavljanja jamstva za otklanjanje nedostataka u jamstvenom roku. U tom slučaju,  Naručitelj će takvo postupanje smatrati kao značajni nedostatak tijekom provedbe ugovora koje će u budućim postupcima javne nabave koristiti kao razlog isključenja tog gospodarskog subjekta iz postupka javne nabave u svemu prema odredbama članka 254. ZJN 2016. </w:t>
      </w:r>
    </w:p>
    <w:p w14:paraId="02DD8101" w14:textId="77777777" w:rsidR="006C19C9" w:rsidRPr="008E3731" w:rsidRDefault="006C19C9" w:rsidP="00942B42">
      <w:pPr>
        <w:ind w:left="567"/>
        <w:jc w:val="both"/>
        <w:rPr>
          <w:bCs/>
          <w:iCs/>
        </w:rPr>
      </w:pPr>
    </w:p>
    <w:p w14:paraId="11481E81" w14:textId="20FC4416" w:rsidR="006C19C9" w:rsidRDefault="006C19C9" w:rsidP="00942B42">
      <w:pPr>
        <w:ind w:left="567"/>
        <w:jc w:val="both"/>
        <w:rPr>
          <w:bCs/>
          <w:iCs/>
        </w:rPr>
      </w:pPr>
      <w:r w:rsidRPr="008E3731">
        <w:rPr>
          <w:bCs/>
          <w:iCs/>
        </w:rPr>
        <w:t xml:space="preserve">Neiskorišteno jamstvo Naručitelj će vratiti Izvođaču nakon </w:t>
      </w:r>
      <w:r w:rsidR="00587A09">
        <w:rPr>
          <w:bCs/>
          <w:iCs/>
        </w:rPr>
        <w:t>dostave jamstva za otklanjanje nedostataka u jamstvenom roku</w:t>
      </w:r>
      <w:r w:rsidRPr="008E3731">
        <w:rPr>
          <w:bCs/>
          <w:iCs/>
        </w:rPr>
        <w:t>.</w:t>
      </w:r>
    </w:p>
    <w:p w14:paraId="2D5D38A7" w14:textId="77777777" w:rsidR="006C19C9" w:rsidRDefault="006C19C9" w:rsidP="00942B42">
      <w:pPr>
        <w:ind w:left="567"/>
        <w:jc w:val="both"/>
        <w:rPr>
          <w:bCs/>
          <w:iCs/>
        </w:rPr>
      </w:pPr>
    </w:p>
    <w:p w14:paraId="037AEB48" w14:textId="77777777" w:rsidR="002202D9" w:rsidRPr="007318CB" w:rsidRDefault="002202D9" w:rsidP="00942B42">
      <w:pPr>
        <w:ind w:left="567"/>
        <w:jc w:val="both"/>
        <w:rPr>
          <w:bCs/>
          <w:iCs/>
        </w:rPr>
      </w:pPr>
      <w:r w:rsidRPr="007318CB">
        <w:rPr>
          <w:bCs/>
          <w:iCs/>
        </w:rPr>
        <w:t>Ako jamstvo za uredno ispunjenje ugovora bude naplaćeno u slučaju povrede ugovornih obveza od strane odabranog ponuditelja, a ugovor nije raskinut, odabrani ponuditelj biti će obvezan u roku 10 dana od dana zaprimanja poziva na dostavu, Naručitelju dostaviti novo jamstvo po istim uvjetima.</w:t>
      </w:r>
    </w:p>
    <w:p w14:paraId="3CD8C012" w14:textId="5FD88A2B" w:rsidR="002202D9" w:rsidRPr="007318CB" w:rsidRDefault="002202D9" w:rsidP="000037DD">
      <w:pPr>
        <w:jc w:val="both"/>
        <w:rPr>
          <w:bCs/>
          <w:iCs/>
        </w:rPr>
      </w:pPr>
    </w:p>
    <w:p w14:paraId="624D475B" w14:textId="5CFDC9DE" w:rsidR="00E0159B" w:rsidRPr="007318CB" w:rsidRDefault="00E0159B" w:rsidP="00942B42">
      <w:pPr>
        <w:ind w:left="567"/>
        <w:jc w:val="both"/>
        <w:rPr>
          <w:bCs/>
          <w:iCs/>
        </w:rPr>
      </w:pPr>
      <w:bookmarkStart w:id="100" w:name="_Hlk514411139"/>
      <w:r w:rsidRPr="00242259">
        <w:rPr>
          <w:bCs/>
          <w:iCs/>
          <w:color w:val="auto"/>
        </w:rPr>
        <w:t xml:space="preserve">Jamstvo za uredno ispunjenje Ugovora bit će vraćeno </w:t>
      </w:r>
      <w:r w:rsidR="00666C63" w:rsidRPr="00242259">
        <w:rPr>
          <w:bCs/>
          <w:iCs/>
          <w:color w:val="auto"/>
        </w:rPr>
        <w:t xml:space="preserve">nakon </w:t>
      </w:r>
      <w:r w:rsidR="00587A09" w:rsidRPr="00587A09">
        <w:rPr>
          <w:bCs/>
          <w:iCs/>
          <w:color w:val="auto"/>
        </w:rPr>
        <w:t>dostave jamstva za otklanjanje nedostataka u jamstvenom roku.</w:t>
      </w:r>
    </w:p>
    <w:bookmarkEnd w:id="100"/>
    <w:p w14:paraId="49B75F93" w14:textId="6C6E9E83" w:rsidR="0031006C" w:rsidRDefault="0031006C" w:rsidP="00942B42">
      <w:pPr>
        <w:ind w:left="567"/>
        <w:jc w:val="both"/>
        <w:rPr>
          <w:bCs/>
          <w:iCs/>
        </w:rPr>
      </w:pPr>
    </w:p>
    <w:p w14:paraId="6AC3F582" w14:textId="535BDB09" w:rsidR="00666C63" w:rsidRDefault="00666C63" w:rsidP="00942B42">
      <w:pPr>
        <w:ind w:left="567"/>
        <w:jc w:val="both"/>
        <w:rPr>
          <w:bCs/>
          <w:iCs/>
        </w:rPr>
      </w:pPr>
      <w:r w:rsidRPr="00666C63">
        <w:rPr>
          <w:bCs/>
          <w:iCs/>
        </w:rPr>
        <w:t>Sukladno članku 214. stavku 4. ZJN 2016 neovisno o sredstvu jamstva koje je javni naručitelj odredio, gospodarski subjekt može dati novčani polog u traženom iznosu</w:t>
      </w:r>
      <w:r>
        <w:rPr>
          <w:bCs/>
          <w:iCs/>
        </w:rPr>
        <w:t>.</w:t>
      </w:r>
    </w:p>
    <w:p w14:paraId="05EED6CB" w14:textId="36B2DA27" w:rsidR="008E3731" w:rsidRDefault="008E3731" w:rsidP="00942B42">
      <w:pPr>
        <w:ind w:left="567"/>
        <w:jc w:val="both"/>
        <w:rPr>
          <w:bCs/>
          <w:iCs/>
        </w:rPr>
      </w:pPr>
    </w:p>
    <w:p w14:paraId="0667CAAF" w14:textId="5C29360B" w:rsidR="008E3731" w:rsidRDefault="008E3731" w:rsidP="00942B42">
      <w:pPr>
        <w:ind w:left="567"/>
        <w:jc w:val="both"/>
        <w:rPr>
          <w:bCs/>
          <w:iCs/>
        </w:rPr>
      </w:pPr>
      <w:r w:rsidRPr="008E3731">
        <w:rPr>
          <w:bCs/>
          <w:iCs/>
        </w:rPr>
        <w:t>U slučaju zajednice ponuditelja, naručitelj će prihvatiti novčani polog bilo kojega člana zajednice ponuditelja. Uplata novčanog pologa može glasiti na sve članove zajednice, a ne samo na jednog člana te uplata tada mora sadržavati navod o tome da je riječ o zajednici ponuditelja ili da svaki član zajednice ponuditelja izvrši uplatu za svoj dio garancije.</w:t>
      </w:r>
    </w:p>
    <w:p w14:paraId="340B293A" w14:textId="1E659F9A" w:rsidR="00424B60" w:rsidRDefault="00424B60" w:rsidP="00942B42">
      <w:pPr>
        <w:ind w:left="567"/>
        <w:jc w:val="both"/>
        <w:rPr>
          <w:bCs/>
          <w:iCs/>
        </w:rPr>
      </w:pPr>
    </w:p>
    <w:p w14:paraId="2040CAFD" w14:textId="3B4CF9F6" w:rsidR="00424B60" w:rsidRPr="00424B60" w:rsidRDefault="00424B60" w:rsidP="00424B60">
      <w:pPr>
        <w:ind w:left="567"/>
        <w:jc w:val="both"/>
        <w:rPr>
          <w:bCs/>
          <w:iCs/>
        </w:rPr>
      </w:pPr>
      <w:r w:rsidRPr="00424B60">
        <w:rPr>
          <w:bCs/>
          <w:iCs/>
        </w:rPr>
        <w:t>Ako se tijekom tehničkog pregleda ili prilikom primopredaje između Naručitelja i Izvođača ustanovi da pojedini radovi nisu izvedeni prema ovome Ugovoru i/ili da postoje nedostaci ili su radovi nekvalitetno izvedeni. Izvođač je obvezan te nedostatke otkloniti o svom trošku, a za navedeno će mu se ostaviti primjereni rok prema Zapisniku o utvrđenim nedostacima kojeg potpisuju predstavnici Naručitelja, stručnog i projektantskog nadzora i/ili Voditelj projekta i Izvođača.</w:t>
      </w:r>
    </w:p>
    <w:p w14:paraId="3BA8A47F" w14:textId="70B80FF1" w:rsidR="00424B60" w:rsidRDefault="00424B60" w:rsidP="00424B60">
      <w:pPr>
        <w:ind w:left="567"/>
        <w:jc w:val="both"/>
        <w:rPr>
          <w:bCs/>
          <w:iCs/>
        </w:rPr>
      </w:pPr>
      <w:r w:rsidRPr="00424B60">
        <w:rPr>
          <w:bCs/>
          <w:iCs/>
        </w:rPr>
        <w:t>U slučaju da Izvođač ne otkloni sve utvrđene nedostatke u zadanom roku, Naručitelj će nedostatke otkloniti na trošak Izvođača i aktivirati jamstvo za uredno ispunjenje ugovora ili jamstvo za otklanjane nedostataka u jamstvenom roku, ovisno koje će u datom trenutku biti na snazi</w:t>
      </w:r>
    </w:p>
    <w:p w14:paraId="0FDA7CD0" w14:textId="1264B5A7" w:rsidR="00666C63" w:rsidRDefault="00666C63" w:rsidP="007217FB">
      <w:pPr>
        <w:ind w:left="708"/>
        <w:jc w:val="both"/>
        <w:rPr>
          <w:bCs/>
          <w:iCs/>
        </w:rPr>
      </w:pPr>
    </w:p>
    <w:p w14:paraId="3C997753" w14:textId="668372B5" w:rsidR="0071741F" w:rsidRDefault="0071741F" w:rsidP="007217FB">
      <w:pPr>
        <w:ind w:left="708"/>
        <w:jc w:val="both"/>
        <w:rPr>
          <w:bCs/>
          <w:iCs/>
        </w:rPr>
      </w:pPr>
    </w:p>
    <w:p w14:paraId="1ADA6B5D" w14:textId="1DEE7D8B" w:rsidR="00384D2A" w:rsidRPr="007318CB" w:rsidRDefault="00384D2A" w:rsidP="009A7896">
      <w:pPr>
        <w:pStyle w:val="Standard"/>
        <w:numPr>
          <w:ilvl w:val="2"/>
          <w:numId w:val="7"/>
        </w:numPr>
        <w:jc w:val="both"/>
        <w:outlineLvl w:val="1"/>
        <w:rPr>
          <w:rFonts w:cs="Times New Roman"/>
          <w:b/>
        </w:rPr>
      </w:pPr>
      <w:bookmarkStart w:id="101" w:name="_Toc494352103"/>
      <w:r w:rsidRPr="007318CB">
        <w:rPr>
          <w:rFonts w:cs="Times New Roman"/>
          <w:b/>
        </w:rPr>
        <w:t xml:space="preserve">Jamstvo </w:t>
      </w:r>
      <w:bookmarkStart w:id="102" w:name="_Hlk494366321"/>
      <w:r w:rsidRPr="007318CB">
        <w:rPr>
          <w:rFonts w:cs="Times New Roman"/>
          <w:b/>
        </w:rPr>
        <w:t>za otklanjanje nedostataka u jamstvenom roku</w:t>
      </w:r>
      <w:bookmarkEnd w:id="101"/>
      <w:bookmarkEnd w:id="102"/>
      <w:r w:rsidR="00385957" w:rsidRPr="007318CB">
        <w:rPr>
          <w:rFonts w:cs="Times New Roman"/>
          <w:b/>
        </w:rPr>
        <w:t xml:space="preserve"> </w:t>
      </w:r>
    </w:p>
    <w:p w14:paraId="485583E9" w14:textId="77777777" w:rsidR="002202D9" w:rsidRPr="007318CB" w:rsidRDefault="002202D9" w:rsidP="002202D9">
      <w:pPr>
        <w:ind w:left="708"/>
        <w:jc w:val="both"/>
        <w:rPr>
          <w:rFonts w:cs="Times New Roman"/>
        </w:rPr>
      </w:pPr>
    </w:p>
    <w:p w14:paraId="13B2532B" w14:textId="346ABF8B" w:rsidR="0097775E" w:rsidRPr="001C55BA" w:rsidRDefault="0097775E" w:rsidP="00942B42">
      <w:pPr>
        <w:widowControl/>
        <w:suppressAutoHyphens w:val="0"/>
        <w:spacing w:before="120" w:after="120" w:line="276" w:lineRule="auto"/>
        <w:ind w:left="567"/>
        <w:jc w:val="both"/>
        <w:rPr>
          <w:rFonts w:eastAsia="Calibri" w:cs="Times New Roman"/>
          <w:b/>
          <w:bCs/>
          <w:color w:val="auto"/>
          <w:lang w:eastAsia="en-US"/>
        </w:rPr>
      </w:pPr>
      <w:r w:rsidRPr="007318CB">
        <w:rPr>
          <w:rFonts w:eastAsia="Calibri" w:cs="Times New Roman"/>
          <w:color w:val="auto"/>
          <w:lang w:eastAsia="en-US"/>
        </w:rPr>
        <w:t>Odabrani ponuditelj, to je</w:t>
      </w:r>
      <w:r w:rsidR="00DA2C38" w:rsidRPr="007318CB">
        <w:rPr>
          <w:rFonts w:eastAsia="Calibri" w:cs="Times New Roman"/>
          <w:color w:val="auto"/>
          <w:lang w:eastAsia="en-US"/>
        </w:rPr>
        <w:t xml:space="preserve">st </w:t>
      </w:r>
      <w:r w:rsidR="008E2BD5">
        <w:rPr>
          <w:rFonts w:eastAsia="Calibri" w:cs="Times New Roman"/>
          <w:color w:val="auto"/>
          <w:lang w:eastAsia="en-US"/>
        </w:rPr>
        <w:t>I</w:t>
      </w:r>
      <w:r w:rsidR="00DA2C38" w:rsidRPr="007318CB">
        <w:rPr>
          <w:rFonts w:eastAsia="Calibri" w:cs="Times New Roman"/>
          <w:color w:val="auto"/>
          <w:lang w:eastAsia="en-US"/>
        </w:rPr>
        <w:t>zvođač dužan je</w:t>
      </w:r>
      <w:r w:rsidR="001C55BA">
        <w:rPr>
          <w:rFonts w:eastAsia="Calibri" w:cs="Times New Roman"/>
          <w:color w:val="auto"/>
          <w:lang w:eastAsia="en-US"/>
        </w:rPr>
        <w:t xml:space="preserve"> </w:t>
      </w:r>
      <w:r w:rsidR="00912CDB">
        <w:rPr>
          <w:rFonts w:eastAsia="Calibri" w:cs="Times New Roman"/>
          <w:color w:val="auto"/>
          <w:lang w:eastAsia="en-US"/>
        </w:rPr>
        <w:t xml:space="preserve">nakon izvršene primopredaje radova, a </w:t>
      </w:r>
      <w:r w:rsidR="001C55BA">
        <w:rPr>
          <w:rFonts w:eastAsia="Calibri" w:cs="Times New Roman"/>
          <w:color w:val="auto"/>
          <w:lang w:eastAsia="en-US"/>
        </w:rPr>
        <w:t>najkasnije</w:t>
      </w:r>
      <w:r w:rsidR="00DA2C38" w:rsidRPr="007318CB">
        <w:rPr>
          <w:rFonts w:eastAsia="Calibri" w:cs="Times New Roman"/>
          <w:color w:val="auto"/>
          <w:lang w:eastAsia="en-US"/>
        </w:rPr>
        <w:t xml:space="preserve"> </w:t>
      </w:r>
      <w:r w:rsidR="000037DD" w:rsidRPr="000037DD">
        <w:rPr>
          <w:rFonts w:eastAsia="Calibri" w:cs="Times New Roman"/>
          <w:color w:val="auto"/>
          <w:lang w:eastAsia="en-US"/>
        </w:rPr>
        <w:t>10 dana prije isteka jamstva za uredno ispunjenje ugovora</w:t>
      </w:r>
      <w:r w:rsidR="000037DD">
        <w:rPr>
          <w:rFonts w:eastAsia="Calibri" w:cs="Times New Roman"/>
          <w:color w:val="auto"/>
          <w:lang w:eastAsia="en-US"/>
        </w:rPr>
        <w:t xml:space="preserve">, </w:t>
      </w:r>
      <w:r w:rsidRPr="007318CB">
        <w:rPr>
          <w:rFonts w:eastAsia="Calibri" w:cs="Times New Roman"/>
          <w:color w:val="auto"/>
          <w:lang w:eastAsia="en-US"/>
        </w:rPr>
        <w:t>dostaviti Naručitelju jamstvo za otklanjanje nedostataka u jamstvenom roku</w:t>
      </w:r>
      <w:r w:rsidR="00385957" w:rsidRPr="007318CB">
        <w:rPr>
          <w:rFonts w:eastAsia="Calibri" w:cs="Times New Roman"/>
          <w:color w:val="auto"/>
          <w:lang w:eastAsia="en-US"/>
        </w:rPr>
        <w:t xml:space="preserve"> </w:t>
      </w:r>
      <w:r w:rsidRPr="007318CB">
        <w:rPr>
          <w:rFonts w:eastAsia="Calibri" w:cs="Times New Roman"/>
          <w:color w:val="auto"/>
          <w:lang w:eastAsia="en-US"/>
        </w:rPr>
        <w:t xml:space="preserve">u obliku </w:t>
      </w:r>
      <w:r w:rsidR="000037DD" w:rsidRPr="000037DD">
        <w:rPr>
          <w:rFonts w:eastAsia="Calibri" w:cs="Times New Roman"/>
          <w:color w:val="auto"/>
          <w:lang w:eastAsia="en-US"/>
        </w:rPr>
        <w:t xml:space="preserve">izvorne, neopozive i bezuvjetne </w:t>
      </w:r>
      <w:r w:rsidRPr="007318CB">
        <w:rPr>
          <w:rFonts w:eastAsia="Calibri" w:cs="Times New Roman"/>
          <w:color w:val="auto"/>
          <w:lang w:eastAsia="en-US"/>
        </w:rPr>
        <w:t xml:space="preserve">bankovne garancije u visini 10% od ukupne konačne vrijednosti svih izvedenih radova bez poreza na dodanu vrijednost s klauzulom "plativo na prvi poziv", odnosno "bez prava prigovora", koja mora biti bezuvjetna i </w:t>
      </w:r>
      <w:r w:rsidRPr="006C19C9">
        <w:rPr>
          <w:rFonts w:eastAsia="Calibri" w:cs="Times New Roman"/>
          <w:b/>
          <w:color w:val="auto"/>
          <w:lang w:eastAsia="en-US"/>
        </w:rPr>
        <w:t xml:space="preserve">s rokom važenja </w:t>
      </w:r>
      <w:r w:rsidRPr="001C55BA">
        <w:rPr>
          <w:rFonts w:eastAsia="Calibri" w:cs="Times New Roman"/>
          <w:b/>
          <w:bCs/>
          <w:color w:val="auto"/>
          <w:u w:val="single"/>
          <w:lang w:eastAsia="en-US"/>
        </w:rPr>
        <w:t xml:space="preserve">ovisno o roku koji je </w:t>
      </w:r>
      <w:r w:rsidR="00F32810" w:rsidRPr="001C55BA">
        <w:rPr>
          <w:rFonts w:eastAsia="Calibri" w:cs="Times New Roman"/>
          <w:b/>
          <w:bCs/>
          <w:color w:val="auto"/>
          <w:u w:val="single"/>
          <w:lang w:eastAsia="en-US"/>
        </w:rPr>
        <w:t>naveden</w:t>
      </w:r>
      <w:r w:rsidR="00116AD2" w:rsidRPr="001C55BA">
        <w:rPr>
          <w:rFonts w:eastAsia="Calibri" w:cs="Times New Roman"/>
          <w:b/>
          <w:bCs/>
          <w:color w:val="auto"/>
          <w:u w:val="single"/>
          <w:lang w:eastAsia="en-US"/>
        </w:rPr>
        <w:t xml:space="preserve"> u ponudi odabranog ponuditelja</w:t>
      </w:r>
      <w:r w:rsidR="00F32810" w:rsidRPr="001C55BA">
        <w:rPr>
          <w:rFonts w:eastAsia="Calibri" w:cs="Times New Roman"/>
          <w:b/>
          <w:bCs/>
          <w:color w:val="auto"/>
          <w:lang w:eastAsia="en-US"/>
        </w:rPr>
        <w:t>.</w:t>
      </w:r>
    </w:p>
    <w:p w14:paraId="1F9D03C3" w14:textId="220AF22E" w:rsidR="000037DD" w:rsidRDefault="00A81C6E" w:rsidP="00942B42">
      <w:pPr>
        <w:widowControl/>
        <w:suppressAutoHyphens w:val="0"/>
        <w:spacing w:before="120" w:after="120" w:line="276" w:lineRule="auto"/>
        <w:ind w:left="567"/>
        <w:jc w:val="both"/>
        <w:rPr>
          <w:rFonts w:eastAsia="Calibri" w:cs="Times New Roman"/>
          <w:color w:val="auto"/>
          <w:lang w:eastAsia="en-US"/>
        </w:rPr>
      </w:pPr>
      <w:r w:rsidRPr="00A81C6E">
        <w:rPr>
          <w:rFonts w:eastAsia="Calibri" w:cs="Times New Roman"/>
          <w:color w:val="auto"/>
          <w:lang w:eastAsia="en-US"/>
        </w:rPr>
        <w:t>Jamstveni rok za otklanjanje nedostataka počinje teći od dana ovjere Zapisnika o primopredaji radova</w:t>
      </w:r>
      <w:r w:rsidR="008204A8" w:rsidRPr="008204A8">
        <w:t xml:space="preserve"> </w:t>
      </w:r>
      <w:r w:rsidR="008204A8" w:rsidRPr="008204A8">
        <w:rPr>
          <w:rFonts w:eastAsia="Calibri" w:cs="Times New Roman"/>
          <w:color w:val="auto"/>
          <w:lang w:eastAsia="en-US"/>
        </w:rPr>
        <w:t>i okončanom obračunu</w:t>
      </w:r>
      <w:r w:rsidRPr="00A81C6E">
        <w:rPr>
          <w:rFonts w:eastAsia="Calibri" w:cs="Times New Roman"/>
          <w:color w:val="auto"/>
          <w:lang w:eastAsia="en-US"/>
        </w:rPr>
        <w:t xml:space="preserve"> od strane Naručitelja, Nadzora i Izvođača</w:t>
      </w:r>
      <w:r w:rsidR="000037DD" w:rsidRPr="000037DD">
        <w:rPr>
          <w:rFonts w:eastAsia="Calibri" w:cs="Times New Roman"/>
          <w:color w:val="auto"/>
          <w:lang w:eastAsia="en-US"/>
        </w:rPr>
        <w:t>.</w:t>
      </w:r>
    </w:p>
    <w:p w14:paraId="3B2D6413" w14:textId="0FAEEF2F" w:rsidR="004138B0" w:rsidRPr="00BD45F5" w:rsidRDefault="004138B0" w:rsidP="00942B42">
      <w:pPr>
        <w:widowControl/>
        <w:suppressAutoHyphens w:val="0"/>
        <w:spacing w:before="120" w:after="120" w:line="276" w:lineRule="auto"/>
        <w:ind w:left="567"/>
        <w:jc w:val="both"/>
        <w:rPr>
          <w:rFonts w:eastAsia="Calibri" w:cs="Times New Roman"/>
          <w:color w:val="auto"/>
          <w:lang w:eastAsia="en-US"/>
        </w:rPr>
      </w:pPr>
      <w:r w:rsidRPr="00BD45F5">
        <w:rPr>
          <w:rFonts w:eastAsia="Calibri" w:cs="Times New Roman"/>
          <w:color w:val="auto"/>
          <w:lang w:eastAsia="en-US"/>
        </w:rPr>
        <w:lastRenderedPageBreak/>
        <w:t xml:space="preserve">Jamstvo za otklanjanje nedostataka u jamstvenom roku mora glasiti na Naručitelja </w:t>
      </w:r>
    </w:p>
    <w:p w14:paraId="329C31B3" w14:textId="500B2862" w:rsidR="00564F56" w:rsidRDefault="00396ECB" w:rsidP="00564F56">
      <w:pPr>
        <w:spacing w:before="120" w:after="120"/>
        <w:ind w:left="567"/>
        <w:jc w:val="both"/>
        <w:rPr>
          <w:rFonts w:eastAsia="Calibri" w:cs="Times New Roman"/>
          <w:b/>
          <w:bCs/>
          <w:color w:val="auto"/>
          <w:lang w:eastAsia="en-US"/>
        </w:rPr>
      </w:pPr>
      <w:bookmarkStart w:id="103" w:name="_Hlk27395248"/>
      <w:r w:rsidRPr="002E6B8B">
        <w:rPr>
          <w:rFonts w:eastAsia="Calibri" w:cs="Times New Roman"/>
          <w:b/>
          <w:bCs/>
          <w:color w:val="auto"/>
          <w:lang w:eastAsia="en-US"/>
        </w:rPr>
        <w:t>Jamstvo za otklanjanje nedostataka u jamstvenom roku</w:t>
      </w:r>
      <w:r w:rsidR="00564F56" w:rsidRPr="002E6B8B">
        <w:rPr>
          <w:rFonts w:eastAsia="Calibri" w:cs="Times New Roman"/>
          <w:b/>
          <w:bCs/>
          <w:color w:val="auto"/>
          <w:lang w:eastAsia="en-US"/>
        </w:rPr>
        <w:t xml:space="preserve"> obuhvaća: jamstva za građevinu i zemljište u pogledu ispunjenja temeljnih (bitnih) zahtjeva za građevinu i zemljište, jamstva za građevinsko-zanatske i završne radove, jamstvo na ugrađenoj opremi, uređajima i industrijskim proizvodima, tj. jamstvo za sve stavke koje će izvođač </w:t>
      </w:r>
      <w:proofErr w:type="spellStart"/>
      <w:r w:rsidR="0071741F">
        <w:rPr>
          <w:rFonts w:eastAsia="Calibri" w:cs="Times New Roman"/>
          <w:b/>
          <w:bCs/>
          <w:color w:val="auto"/>
          <w:lang w:eastAsia="en-US"/>
        </w:rPr>
        <w:t>izvršitit</w:t>
      </w:r>
      <w:proofErr w:type="spellEnd"/>
      <w:r w:rsidR="0071741F">
        <w:rPr>
          <w:rFonts w:eastAsia="Calibri" w:cs="Times New Roman"/>
          <w:b/>
          <w:bCs/>
          <w:color w:val="auto"/>
          <w:lang w:eastAsia="en-US"/>
        </w:rPr>
        <w:t xml:space="preserve"> po ugovoru i </w:t>
      </w:r>
      <w:r w:rsidR="00564F56" w:rsidRPr="002E6B8B">
        <w:rPr>
          <w:rFonts w:eastAsia="Calibri" w:cs="Times New Roman"/>
          <w:b/>
          <w:bCs/>
          <w:color w:val="auto"/>
          <w:lang w:eastAsia="en-US"/>
        </w:rPr>
        <w:t xml:space="preserve">isporučiti Naručitelju. </w:t>
      </w:r>
    </w:p>
    <w:p w14:paraId="5EFB901E" w14:textId="7E98ABF1" w:rsidR="002E6B8B" w:rsidRPr="002E6B8B" w:rsidRDefault="002E6B8B" w:rsidP="00564F56">
      <w:pPr>
        <w:spacing w:before="120" w:after="120"/>
        <w:ind w:left="567"/>
        <w:jc w:val="both"/>
        <w:rPr>
          <w:rFonts w:eastAsia="Calibri" w:cs="Times New Roman"/>
          <w:b/>
          <w:bCs/>
          <w:color w:val="auto"/>
          <w:lang w:eastAsia="en-US"/>
        </w:rPr>
      </w:pPr>
      <w:bookmarkStart w:id="104" w:name="_Hlk27395348"/>
      <w:r>
        <w:rPr>
          <w:rFonts w:eastAsia="Calibri" w:cs="Times New Roman"/>
          <w:b/>
          <w:bCs/>
          <w:color w:val="auto"/>
          <w:lang w:eastAsia="en-US"/>
        </w:rPr>
        <w:t xml:space="preserve">U jamstvenom roku </w:t>
      </w:r>
      <w:r w:rsidRPr="002E6B8B">
        <w:rPr>
          <w:rFonts w:eastAsia="Calibri" w:cs="Times New Roman"/>
          <w:b/>
          <w:bCs/>
          <w:color w:val="auto"/>
          <w:lang w:eastAsia="en-US"/>
        </w:rPr>
        <w:t xml:space="preserve">vrijeme odgovora na poziv </w:t>
      </w:r>
      <w:r>
        <w:rPr>
          <w:rFonts w:eastAsia="Calibri" w:cs="Times New Roman"/>
          <w:b/>
          <w:bCs/>
          <w:color w:val="auto"/>
          <w:lang w:eastAsia="en-US"/>
        </w:rPr>
        <w:t>na reklamaciju/</w:t>
      </w:r>
      <w:r w:rsidRPr="002E6B8B">
        <w:rPr>
          <w:rFonts w:eastAsia="Calibri" w:cs="Times New Roman"/>
          <w:b/>
          <w:bCs/>
          <w:color w:val="auto"/>
          <w:lang w:eastAsia="en-US"/>
        </w:rPr>
        <w:t xml:space="preserve">servis/kvar </w:t>
      </w:r>
      <w:r w:rsidR="0057218F">
        <w:rPr>
          <w:rFonts w:eastAsia="Calibri" w:cs="Times New Roman"/>
          <w:b/>
          <w:bCs/>
          <w:color w:val="auto"/>
          <w:lang w:eastAsia="en-US"/>
        </w:rPr>
        <w:t xml:space="preserve">tj. period unutar kojeg se mora pristupiti popravku i uklanjanju reklamacije/kvara je </w:t>
      </w:r>
      <w:r w:rsidRPr="002E6B8B">
        <w:rPr>
          <w:rFonts w:eastAsia="Calibri" w:cs="Times New Roman"/>
          <w:b/>
          <w:bCs/>
          <w:color w:val="auto"/>
          <w:lang w:eastAsia="en-US"/>
        </w:rPr>
        <w:t xml:space="preserve">unutar </w:t>
      </w:r>
      <w:r w:rsidR="0057218F">
        <w:rPr>
          <w:rFonts w:eastAsia="Calibri" w:cs="Times New Roman"/>
          <w:b/>
          <w:bCs/>
          <w:color w:val="auto"/>
          <w:lang w:eastAsia="en-US"/>
        </w:rPr>
        <w:t>5 dana</w:t>
      </w:r>
      <w:r w:rsidR="00C41D05" w:rsidRPr="00C41D05">
        <w:t xml:space="preserve"> </w:t>
      </w:r>
      <w:r w:rsidR="00C41D05" w:rsidRPr="00C41D05">
        <w:rPr>
          <w:rFonts w:eastAsia="Calibri" w:cs="Times New Roman"/>
          <w:b/>
          <w:bCs/>
          <w:color w:val="auto"/>
          <w:lang w:eastAsia="en-US"/>
        </w:rPr>
        <w:t>ili u dužem primjerenom roku kojeg odredi Naručitelj u svojem zahtjevu</w:t>
      </w:r>
      <w:r w:rsidR="00C41D05">
        <w:rPr>
          <w:rFonts w:eastAsia="Calibri" w:cs="Times New Roman"/>
          <w:b/>
          <w:bCs/>
          <w:color w:val="auto"/>
          <w:lang w:eastAsia="en-US"/>
        </w:rPr>
        <w:t>.</w:t>
      </w:r>
    </w:p>
    <w:bookmarkEnd w:id="104"/>
    <w:p w14:paraId="15DCE373" w14:textId="1A487951" w:rsidR="00396ECB" w:rsidRDefault="00564F56" w:rsidP="00942B42">
      <w:pPr>
        <w:spacing w:before="120" w:after="120"/>
        <w:ind w:left="567"/>
        <w:jc w:val="both"/>
        <w:rPr>
          <w:rFonts w:eastAsia="Calibri" w:cs="Times New Roman"/>
          <w:color w:val="auto"/>
          <w:lang w:eastAsia="en-US"/>
        </w:rPr>
      </w:pPr>
      <w:r>
        <w:rPr>
          <w:rFonts w:eastAsia="Calibri" w:cs="Times New Roman"/>
          <w:color w:val="auto"/>
          <w:lang w:eastAsia="en-US"/>
        </w:rPr>
        <w:t xml:space="preserve">Trajanje jamstva za otklanjanje nedostataka u jamstvenom roku ne umanjuje </w:t>
      </w:r>
      <w:r w:rsidR="00E851DA">
        <w:rPr>
          <w:rFonts w:eastAsia="Calibri" w:cs="Times New Roman"/>
          <w:color w:val="auto"/>
          <w:lang w:eastAsia="en-US"/>
        </w:rPr>
        <w:t>trajanje obaveza propisanih Zakonom o obveznim odnosima.</w:t>
      </w:r>
    </w:p>
    <w:bookmarkEnd w:id="103"/>
    <w:p w14:paraId="5765035E" w14:textId="269AA5F1" w:rsidR="00384D2A" w:rsidRPr="00B80673" w:rsidRDefault="0097775E" w:rsidP="00942B42">
      <w:pPr>
        <w:spacing w:before="120" w:after="120"/>
        <w:ind w:left="567"/>
        <w:jc w:val="both"/>
        <w:rPr>
          <w:rFonts w:eastAsia="Calibri" w:cs="Times New Roman"/>
          <w:color w:val="auto"/>
          <w:lang w:eastAsia="en-US"/>
        </w:rPr>
      </w:pPr>
      <w:r w:rsidRPr="00B80673">
        <w:rPr>
          <w:rFonts w:eastAsia="Calibri" w:cs="Times New Roman"/>
          <w:color w:val="auto"/>
          <w:lang w:eastAsia="en-US"/>
        </w:rPr>
        <w:t xml:space="preserve">Ako odabrani ponuditelj, to jest izvođač </w:t>
      </w:r>
      <w:r w:rsidR="004138B0" w:rsidRPr="00B80673">
        <w:rPr>
          <w:rFonts w:eastAsia="Calibri" w:cs="Times New Roman"/>
          <w:color w:val="auto"/>
          <w:lang w:eastAsia="en-US"/>
        </w:rPr>
        <w:t xml:space="preserve">u navedenom roku </w:t>
      </w:r>
      <w:r w:rsidRPr="00B80673">
        <w:rPr>
          <w:rFonts w:eastAsia="Calibri" w:cs="Times New Roman"/>
          <w:color w:val="auto"/>
          <w:lang w:eastAsia="en-US"/>
        </w:rPr>
        <w:t xml:space="preserve">ne dostavi jamstvo za </w:t>
      </w:r>
      <w:r w:rsidR="004138B0" w:rsidRPr="00B80673">
        <w:rPr>
          <w:rFonts w:eastAsia="Calibri" w:cs="Times New Roman"/>
          <w:color w:val="auto"/>
          <w:lang w:eastAsia="en-US"/>
        </w:rPr>
        <w:t>otklanjanje nedostataka u jamstvenom roku</w:t>
      </w:r>
      <w:r w:rsidRPr="00B80673">
        <w:rPr>
          <w:rFonts w:eastAsia="Calibri" w:cs="Times New Roman"/>
          <w:color w:val="auto"/>
          <w:lang w:eastAsia="en-US"/>
        </w:rPr>
        <w:t xml:space="preserve">, Naručitelj će naplatiti jamstvo za uredno ispunjenje ugovora </w:t>
      </w:r>
      <w:r w:rsidR="008E3731" w:rsidRPr="00B80673">
        <w:rPr>
          <w:rFonts w:eastAsia="Calibri" w:cs="Times New Roman"/>
          <w:color w:val="auto"/>
          <w:lang w:eastAsia="en-US"/>
        </w:rPr>
        <w:t>te ima pravo jednostrano raskinuti ugovor</w:t>
      </w:r>
      <w:r w:rsidRPr="00B80673">
        <w:rPr>
          <w:rFonts w:eastAsia="Calibri" w:cs="Times New Roman"/>
          <w:color w:val="auto"/>
          <w:lang w:eastAsia="en-US"/>
        </w:rPr>
        <w:t>.</w:t>
      </w:r>
    </w:p>
    <w:p w14:paraId="2E5BDEAE" w14:textId="506E2D59" w:rsidR="006C19C9" w:rsidRPr="00B80673" w:rsidRDefault="006C19C9" w:rsidP="00942B42">
      <w:pPr>
        <w:spacing w:before="240" w:after="120"/>
        <w:ind w:left="567"/>
        <w:jc w:val="both"/>
        <w:rPr>
          <w:rFonts w:eastAsia="Calibri" w:cs="Times New Roman"/>
          <w:color w:val="auto"/>
          <w:lang w:eastAsia="en-US"/>
        </w:rPr>
      </w:pPr>
      <w:r w:rsidRPr="00B80673">
        <w:rPr>
          <w:rFonts w:eastAsia="Calibri" w:cs="Times New Roman"/>
          <w:color w:val="auto"/>
          <w:lang w:eastAsia="en-US"/>
        </w:rPr>
        <w:t xml:space="preserve">U slučaju zajednice </w:t>
      </w:r>
      <w:r w:rsidR="001C55BA">
        <w:rPr>
          <w:rFonts w:eastAsia="Calibri" w:cs="Times New Roman"/>
          <w:color w:val="auto"/>
          <w:lang w:eastAsia="en-US"/>
        </w:rPr>
        <w:t>gospodarskih subjekata</w:t>
      </w:r>
      <w:r w:rsidRPr="00B80673">
        <w:rPr>
          <w:rFonts w:eastAsia="Calibri" w:cs="Times New Roman"/>
          <w:color w:val="auto"/>
          <w:lang w:eastAsia="en-US"/>
        </w:rPr>
        <w:t>, naručitelj će prihvatiti jamstvo za otklanjanje nedostataka u jamstvenom roku koje glasi na bilo kojega člana zajednice ponuditelja (garanta). Također, 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14:paraId="16BC35B0" w14:textId="77777777" w:rsidR="006C19C9" w:rsidRPr="00B80673" w:rsidRDefault="006C19C9" w:rsidP="00942B42">
      <w:pPr>
        <w:spacing w:before="240" w:after="120"/>
        <w:ind w:left="567"/>
        <w:jc w:val="both"/>
        <w:rPr>
          <w:rFonts w:eastAsia="Calibri" w:cs="Times New Roman"/>
          <w:color w:val="auto"/>
          <w:lang w:eastAsia="en-US"/>
        </w:rPr>
      </w:pPr>
      <w:r w:rsidRPr="00B80673">
        <w:rPr>
          <w:rFonts w:eastAsia="Calibri" w:cs="Times New Roman"/>
          <w:color w:val="auto"/>
          <w:lang w:eastAsia="en-US"/>
        </w:rPr>
        <w:t>Jamstvo za otklanjanje nedostataka u jamstvenom roku će se naplatiti u slučaju da odabrani ponuditelj u jamstvenom roku ne ispuni obvezu otklanjanja nedostataka koje ima po osnovi jamstva ili s naslova naknade štete.</w:t>
      </w:r>
    </w:p>
    <w:p w14:paraId="2A206580" w14:textId="1DB0D08D" w:rsidR="006C19C9" w:rsidRDefault="006C19C9" w:rsidP="00942B42">
      <w:pPr>
        <w:spacing w:before="240" w:after="120"/>
        <w:ind w:left="567"/>
        <w:jc w:val="both"/>
        <w:rPr>
          <w:rFonts w:cs="Times New Roman"/>
        </w:rPr>
      </w:pPr>
      <w:r w:rsidRPr="008E3731">
        <w:rPr>
          <w:rFonts w:cs="Times New Roman"/>
        </w:rPr>
        <w:t>Neiskorišteno jamstvo Naručitelj će vratiti Ugovaratelju nakon proteka jamstvenog roka</w:t>
      </w:r>
    </w:p>
    <w:p w14:paraId="119C480C" w14:textId="131E2A30" w:rsidR="00666C63" w:rsidRDefault="00666C63" w:rsidP="00942B42">
      <w:pPr>
        <w:spacing w:before="240" w:after="120"/>
        <w:ind w:left="567"/>
        <w:jc w:val="both"/>
        <w:rPr>
          <w:rFonts w:cs="Times New Roman"/>
        </w:rPr>
      </w:pPr>
      <w:r w:rsidRPr="00666C63">
        <w:rPr>
          <w:rFonts w:cs="Times New Roman"/>
        </w:rPr>
        <w:t>Sukladno članku 214. stavku 4. ZJN 2016 neovisno o sredstvu jamstva koje je javni naručitelj odredio, gospodarski subjekt može dati novčani polog u traženom iznosu.</w:t>
      </w:r>
    </w:p>
    <w:p w14:paraId="27C5C826" w14:textId="4F08E623" w:rsidR="00424B60" w:rsidRPr="00424B60" w:rsidRDefault="00424B60" w:rsidP="00424B60">
      <w:pPr>
        <w:spacing w:before="240" w:after="120"/>
        <w:ind w:left="567"/>
        <w:jc w:val="both"/>
        <w:rPr>
          <w:rFonts w:cs="Times New Roman"/>
        </w:rPr>
      </w:pPr>
      <w:r w:rsidRPr="00424B60">
        <w:rPr>
          <w:rFonts w:cs="Times New Roman"/>
        </w:rPr>
        <w:t>Ako se tijekom tehničkog pregleda ili prilikom primopredaje između Naručitelja i Izvođača ustanovi da pojedini radovi nisu izvedeni prema ovome Ugovoru i/ili da postoje nedostaci ili su radovi nekvalitetno izvedeni. Izvođač je obvezan te nedostatke otkloniti o svom trošku, a za navedeno će mu se ostaviti primjereni rok prema Zapisniku o utvrđenim nedostacima kojeg potpisuju predstavnici Naručitelja, stručnog i projektantskog nadzora i/ili Voditelj projekta i Izvođača.</w:t>
      </w:r>
    </w:p>
    <w:p w14:paraId="0745226C" w14:textId="699C17C5" w:rsidR="00424B60" w:rsidRDefault="00424B60" w:rsidP="00424B60">
      <w:pPr>
        <w:spacing w:before="240" w:after="120"/>
        <w:ind w:left="567"/>
        <w:jc w:val="both"/>
        <w:rPr>
          <w:rFonts w:cs="Times New Roman"/>
        </w:rPr>
      </w:pPr>
      <w:r w:rsidRPr="00424B60">
        <w:rPr>
          <w:rFonts w:cs="Times New Roman"/>
        </w:rPr>
        <w:t>U slučaju da Izvođač ne otkloni sve utvrđene nedostatke u zadanom roku, Naručitelj će nedostatke otkloniti na trošak Izvođača i aktivirati jamstvo za uredno ispunjenje ugovora ili jamstvo za otklanjane nedostataka u jamstvenom roku, ovisno koje će u datom trenutku biti na snazi</w:t>
      </w:r>
    </w:p>
    <w:p w14:paraId="76826A69" w14:textId="77777777" w:rsidR="00E16DC2" w:rsidRDefault="00E16DC2" w:rsidP="0031006C">
      <w:pPr>
        <w:pStyle w:val="Standard"/>
        <w:jc w:val="both"/>
        <w:outlineLvl w:val="1"/>
        <w:rPr>
          <w:b/>
        </w:rPr>
      </w:pPr>
    </w:p>
    <w:p w14:paraId="288DB18B" w14:textId="77777777" w:rsidR="00607B7C" w:rsidRDefault="00607B7C" w:rsidP="0031006C">
      <w:pPr>
        <w:pStyle w:val="Standard"/>
        <w:jc w:val="both"/>
        <w:outlineLvl w:val="1"/>
        <w:rPr>
          <w:b/>
        </w:rPr>
      </w:pPr>
    </w:p>
    <w:p w14:paraId="72B601DC" w14:textId="77777777" w:rsidR="00607B7C" w:rsidRPr="00BD45F5" w:rsidRDefault="00607B7C" w:rsidP="0031006C">
      <w:pPr>
        <w:pStyle w:val="Standard"/>
        <w:jc w:val="both"/>
        <w:outlineLvl w:val="1"/>
        <w:rPr>
          <w:b/>
        </w:rPr>
      </w:pPr>
    </w:p>
    <w:p w14:paraId="658280F9" w14:textId="669CC26A" w:rsidR="00E71AEF" w:rsidRPr="00BD45F5" w:rsidRDefault="00B80673" w:rsidP="009A7896">
      <w:pPr>
        <w:pStyle w:val="Standard"/>
        <w:numPr>
          <w:ilvl w:val="1"/>
          <w:numId w:val="7"/>
        </w:numPr>
        <w:jc w:val="both"/>
        <w:outlineLvl w:val="1"/>
        <w:rPr>
          <w:b/>
        </w:rPr>
      </w:pPr>
      <w:bookmarkStart w:id="105" w:name="_Toc494352104"/>
      <w:r>
        <w:rPr>
          <w:rFonts w:cs="Times New Roman"/>
          <w:b/>
        </w:rPr>
        <w:t xml:space="preserve"> </w:t>
      </w:r>
      <w:r w:rsidR="00E71AEF" w:rsidRPr="00BD45F5">
        <w:rPr>
          <w:rFonts w:cs="Times New Roman"/>
          <w:b/>
        </w:rPr>
        <w:t>Datum, vrijeme i mjesto dostave ponude</w:t>
      </w:r>
      <w:r w:rsidR="004539F0" w:rsidRPr="00BD45F5">
        <w:rPr>
          <w:rFonts w:cs="Times New Roman"/>
          <w:b/>
        </w:rPr>
        <w:t xml:space="preserve"> i javnog otvaranja ponuda</w:t>
      </w:r>
      <w:bookmarkEnd w:id="105"/>
    </w:p>
    <w:p w14:paraId="5A9AB42F" w14:textId="77777777" w:rsidR="004539F0" w:rsidRPr="00BD45F5" w:rsidRDefault="004539F0" w:rsidP="00E71AEF">
      <w:pPr>
        <w:jc w:val="both"/>
        <w:rPr>
          <w:rFonts w:cs="Times New Roman"/>
        </w:rPr>
      </w:pPr>
    </w:p>
    <w:p w14:paraId="7BFF6635" w14:textId="77777777" w:rsidR="0031006C" w:rsidRPr="001C3092" w:rsidRDefault="004539F0" w:rsidP="0031006C">
      <w:pPr>
        <w:ind w:left="567"/>
        <w:jc w:val="both"/>
        <w:rPr>
          <w:rFonts w:cs="Times New Roman"/>
          <w:b/>
        </w:rPr>
      </w:pPr>
      <w:r w:rsidRPr="001C3092">
        <w:rPr>
          <w:rFonts w:cs="Times New Roman"/>
          <w:b/>
        </w:rPr>
        <w:t xml:space="preserve">Ponuditelj svoju elektroničku ponudu mora dostaviti, predajom u Elektronički oglasnik </w:t>
      </w:r>
      <w:r w:rsidRPr="001C3092">
        <w:rPr>
          <w:rFonts w:cs="Times New Roman"/>
          <w:b/>
        </w:rPr>
        <w:lastRenderedPageBreak/>
        <w:t>javne nabave Republike Hrvatske, najkasnije do</w:t>
      </w:r>
    </w:p>
    <w:p w14:paraId="1000F81E" w14:textId="77777777" w:rsidR="0031006C" w:rsidRPr="001C3092" w:rsidRDefault="0031006C" w:rsidP="0031006C">
      <w:pPr>
        <w:ind w:left="567"/>
        <w:jc w:val="both"/>
        <w:rPr>
          <w:rFonts w:cs="Times New Roman"/>
          <w:b/>
        </w:rPr>
      </w:pPr>
    </w:p>
    <w:p w14:paraId="103B49EE" w14:textId="7DBF7E44" w:rsidR="00E71AEF" w:rsidRPr="00E16DC2" w:rsidRDefault="00536439" w:rsidP="003E76EA">
      <w:pPr>
        <w:shd w:val="clear" w:color="auto" w:fill="D9D9D9" w:themeFill="background1" w:themeFillShade="D9"/>
        <w:ind w:left="567"/>
        <w:jc w:val="center"/>
        <w:rPr>
          <w:rFonts w:cs="Times New Roman"/>
          <w:b/>
          <w:color w:val="auto"/>
          <w:sz w:val="32"/>
        </w:rPr>
      </w:pPr>
      <w:r>
        <w:rPr>
          <w:rFonts w:cs="Times New Roman"/>
          <w:b/>
          <w:color w:val="FF0000"/>
          <w:sz w:val="32"/>
        </w:rPr>
        <w:t xml:space="preserve"> </w:t>
      </w:r>
      <w:r w:rsidR="00607B7C">
        <w:rPr>
          <w:rFonts w:cs="Times New Roman"/>
          <w:b/>
          <w:color w:val="4472C4" w:themeColor="accent1"/>
          <w:sz w:val="32"/>
        </w:rPr>
        <w:t>dd</w:t>
      </w:r>
      <w:r w:rsidR="000C1F91">
        <w:rPr>
          <w:rFonts w:cs="Times New Roman"/>
          <w:b/>
          <w:color w:val="4472C4" w:themeColor="accent1"/>
          <w:sz w:val="32"/>
        </w:rPr>
        <w:t>.</w:t>
      </w:r>
      <w:r w:rsidR="00607B7C">
        <w:rPr>
          <w:rFonts w:cs="Times New Roman"/>
          <w:b/>
          <w:color w:val="4472C4" w:themeColor="accent1"/>
          <w:sz w:val="32"/>
        </w:rPr>
        <w:t>mm</w:t>
      </w:r>
      <w:r w:rsidR="000C1F91">
        <w:rPr>
          <w:rFonts w:cs="Times New Roman"/>
          <w:b/>
          <w:color w:val="4472C4" w:themeColor="accent1"/>
          <w:sz w:val="32"/>
        </w:rPr>
        <w:t>.</w:t>
      </w:r>
      <w:r w:rsidR="00A84937" w:rsidRPr="00E16DC2">
        <w:rPr>
          <w:rFonts w:cs="Times New Roman"/>
          <w:b/>
          <w:color w:val="auto"/>
          <w:sz w:val="32"/>
        </w:rPr>
        <w:t>202</w:t>
      </w:r>
      <w:r w:rsidR="00EE187D">
        <w:rPr>
          <w:rFonts w:cs="Times New Roman"/>
          <w:b/>
          <w:color w:val="auto"/>
          <w:sz w:val="32"/>
        </w:rPr>
        <w:t>3</w:t>
      </w:r>
      <w:r w:rsidR="00E660A2" w:rsidRPr="00E16DC2">
        <w:rPr>
          <w:rFonts w:cs="Times New Roman"/>
          <w:b/>
          <w:color w:val="auto"/>
          <w:sz w:val="32"/>
        </w:rPr>
        <w:t>.</w:t>
      </w:r>
      <w:r w:rsidR="007F5A52" w:rsidRPr="00E16DC2">
        <w:rPr>
          <w:rFonts w:cs="Times New Roman"/>
          <w:b/>
          <w:color w:val="auto"/>
          <w:sz w:val="32"/>
        </w:rPr>
        <w:t xml:space="preserve"> godine do </w:t>
      </w:r>
      <w:r w:rsidR="00242259" w:rsidRPr="00E16DC2">
        <w:rPr>
          <w:rFonts w:cs="Times New Roman"/>
          <w:b/>
          <w:color w:val="auto"/>
          <w:sz w:val="32"/>
        </w:rPr>
        <w:t xml:space="preserve"> </w:t>
      </w:r>
      <w:proofErr w:type="spellStart"/>
      <w:r w:rsidR="00607B7C">
        <w:rPr>
          <w:rFonts w:cs="Times New Roman"/>
          <w:b/>
          <w:color w:val="4472C4" w:themeColor="accent1"/>
          <w:sz w:val="32"/>
        </w:rPr>
        <w:t>ss</w:t>
      </w:r>
      <w:r w:rsidR="000C1F91" w:rsidRPr="000C1F91">
        <w:rPr>
          <w:rFonts w:cs="Times New Roman"/>
          <w:b/>
          <w:color w:val="4472C4" w:themeColor="accent1"/>
          <w:sz w:val="32"/>
        </w:rPr>
        <w:t>:</w:t>
      </w:r>
      <w:r w:rsidR="00607B7C">
        <w:rPr>
          <w:rFonts w:cs="Times New Roman"/>
          <w:b/>
          <w:color w:val="4472C4" w:themeColor="accent1"/>
          <w:sz w:val="32"/>
        </w:rPr>
        <w:t>mm</w:t>
      </w:r>
      <w:proofErr w:type="spellEnd"/>
      <w:r w:rsidR="00E71AEF" w:rsidRPr="000C1F91">
        <w:rPr>
          <w:rFonts w:cs="Times New Roman"/>
          <w:b/>
          <w:color w:val="4472C4" w:themeColor="accent1"/>
          <w:sz w:val="32"/>
        </w:rPr>
        <w:t xml:space="preserve"> </w:t>
      </w:r>
      <w:r w:rsidR="00E71AEF" w:rsidRPr="00E16DC2">
        <w:rPr>
          <w:rFonts w:cs="Times New Roman"/>
          <w:b/>
          <w:color w:val="auto"/>
          <w:sz w:val="32"/>
        </w:rPr>
        <w:t>sati.</w:t>
      </w:r>
    </w:p>
    <w:p w14:paraId="1B8C6A9D" w14:textId="77777777" w:rsidR="003036B3" w:rsidRPr="00C1302E" w:rsidRDefault="003036B3" w:rsidP="001D6A22">
      <w:pPr>
        <w:ind w:left="567"/>
        <w:jc w:val="both"/>
        <w:rPr>
          <w:b/>
          <w:color w:val="auto"/>
        </w:rPr>
      </w:pPr>
    </w:p>
    <w:p w14:paraId="24C7A215" w14:textId="3B5A1726" w:rsidR="00223F3C" w:rsidRDefault="001D6A22" w:rsidP="00223F3C">
      <w:pPr>
        <w:ind w:left="567"/>
        <w:jc w:val="both"/>
      </w:pPr>
      <w:r w:rsidRPr="00BD45F5">
        <w:rPr>
          <w:b/>
        </w:rPr>
        <w:t>kada će ujedno započeti i javno otvaranje ponuda u prostorijama Naručitelja</w:t>
      </w:r>
      <w:r w:rsidR="00261541">
        <w:rPr>
          <w:b/>
        </w:rPr>
        <w:t xml:space="preserve"> </w:t>
      </w:r>
    </w:p>
    <w:p w14:paraId="32C6CE42" w14:textId="77777777" w:rsidR="00E71AEF" w:rsidRPr="00BD45F5" w:rsidRDefault="005C2E50" w:rsidP="005C2E50">
      <w:pPr>
        <w:tabs>
          <w:tab w:val="left" w:pos="7213"/>
        </w:tabs>
        <w:jc w:val="both"/>
        <w:rPr>
          <w:rFonts w:cs="Times New Roman"/>
        </w:rPr>
      </w:pPr>
      <w:r w:rsidRPr="00BD45F5">
        <w:rPr>
          <w:rFonts w:cs="Times New Roman"/>
        </w:rPr>
        <w:tab/>
      </w:r>
    </w:p>
    <w:p w14:paraId="0FE39ADD" w14:textId="28EC53D7" w:rsidR="004539F0" w:rsidRPr="00BD45F5" w:rsidRDefault="004539F0" w:rsidP="0031006C">
      <w:pPr>
        <w:overflowPunct w:val="0"/>
        <w:autoSpaceDE w:val="0"/>
        <w:autoSpaceDN w:val="0"/>
        <w:adjustRightInd w:val="0"/>
        <w:ind w:left="567"/>
        <w:jc w:val="both"/>
        <w:rPr>
          <w:rFonts w:cs="Times New Roman"/>
        </w:rPr>
      </w:pPr>
      <w:r w:rsidRPr="00BD45F5">
        <w:rPr>
          <w:rFonts w:cs="Times New Roman"/>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9B8BE71" w14:textId="77777777" w:rsidR="004539F0" w:rsidRPr="00BD45F5" w:rsidRDefault="004539F0" w:rsidP="004539F0">
      <w:pPr>
        <w:overflowPunct w:val="0"/>
        <w:autoSpaceDE w:val="0"/>
        <w:autoSpaceDN w:val="0"/>
        <w:adjustRightInd w:val="0"/>
        <w:jc w:val="both"/>
        <w:rPr>
          <w:rFonts w:cs="Times New Roman"/>
        </w:rPr>
      </w:pPr>
    </w:p>
    <w:p w14:paraId="2F6ECAB2" w14:textId="77777777" w:rsidR="004539F0" w:rsidRPr="00BD45F5" w:rsidRDefault="004539F0" w:rsidP="0031006C">
      <w:pPr>
        <w:overflowPunct w:val="0"/>
        <w:autoSpaceDE w:val="0"/>
        <w:autoSpaceDN w:val="0"/>
        <w:adjustRightInd w:val="0"/>
        <w:ind w:firstLine="567"/>
        <w:jc w:val="both"/>
        <w:rPr>
          <w:rFonts w:cs="Times New Roman"/>
        </w:rPr>
      </w:pPr>
      <w:r w:rsidRPr="00BD45F5">
        <w:rPr>
          <w:rFonts w:cs="Times New Roman"/>
        </w:rPr>
        <w:t>Naručitelj je obvezan produžiti rok za dostavu ponuda u sljedećim slučajevima:</w:t>
      </w:r>
    </w:p>
    <w:p w14:paraId="4862D9BE" w14:textId="77777777" w:rsidR="00810D31" w:rsidRPr="00BD45F5" w:rsidRDefault="00810D31" w:rsidP="0031006C">
      <w:pPr>
        <w:overflowPunct w:val="0"/>
        <w:autoSpaceDE w:val="0"/>
        <w:autoSpaceDN w:val="0"/>
        <w:adjustRightInd w:val="0"/>
        <w:ind w:firstLine="567"/>
        <w:jc w:val="both"/>
        <w:rPr>
          <w:rFonts w:cs="Times New Roman"/>
        </w:rPr>
      </w:pPr>
    </w:p>
    <w:p w14:paraId="13482804" w14:textId="77777777" w:rsidR="004539F0" w:rsidRPr="00BD45F5" w:rsidRDefault="004539F0" w:rsidP="001D6A22">
      <w:pPr>
        <w:widowControl/>
        <w:suppressAutoHyphens w:val="0"/>
        <w:overflowPunct w:val="0"/>
        <w:autoSpaceDE w:val="0"/>
        <w:autoSpaceDN w:val="0"/>
        <w:adjustRightInd w:val="0"/>
        <w:spacing w:after="200" w:line="276" w:lineRule="auto"/>
        <w:ind w:left="1413" w:hanging="705"/>
        <w:jc w:val="both"/>
        <w:rPr>
          <w:rFonts w:eastAsia="Calibri" w:cs="Times New Roman"/>
          <w:color w:val="auto"/>
          <w:lang w:eastAsia="en-US"/>
        </w:rPr>
      </w:pPr>
      <w:r w:rsidRPr="00BD45F5">
        <w:rPr>
          <w:rFonts w:eastAsia="Calibri" w:cs="Times New Roman"/>
          <w:color w:val="auto"/>
          <w:lang w:eastAsia="en-US"/>
        </w:rPr>
        <w:t>1.</w:t>
      </w:r>
      <w:r w:rsidRPr="00BD45F5">
        <w:rPr>
          <w:rFonts w:eastAsia="Calibri" w:cs="Times New Roman"/>
          <w:color w:val="auto"/>
          <w:lang w:eastAsia="en-US"/>
        </w:rPr>
        <w:tab/>
        <w:t>ako dodatne informacije, objašnjenja ili izmjene u vezi s dokumentacijom o nabavi, iako pravodobno zatražene od strane gospodarskog subjekta, nisu stavljene na raspolaganje najkasnije tijekom četvrtog dana prije roka određenog za dostavu</w:t>
      </w:r>
    </w:p>
    <w:p w14:paraId="5233DAB3" w14:textId="77777777" w:rsidR="004539F0" w:rsidRPr="00BD45F5" w:rsidRDefault="004539F0" w:rsidP="001D6A22">
      <w:pPr>
        <w:widowControl/>
        <w:suppressAutoHyphens w:val="0"/>
        <w:overflowPunct w:val="0"/>
        <w:autoSpaceDE w:val="0"/>
        <w:autoSpaceDN w:val="0"/>
        <w:adjustRightInd w:val="0"/>
        <w:spacing w:after="200" w:line="276" w:lineRule="auto"/>
        <w:ind w:left="1413" w:hanging="705"/>
        <w:jc w:val="both"/>
        <w:rPr>
          <w:rFonts w:eastAsia="Calibri" w:cs="Times New Roman"/>
          <w:color w:val="auto"/>
          <w:lang w:eastAsia="en-US"/>
        </w:rPr>
      </w:pPr>
      <w:r w:rsidRPr="00BD45F5">
        <w:rPr>
          <w:rFonts w:eastAsia="Calibri" w:cs="Times New Roman"/>
          <w:color w:val="auto"/>
          <w:lang w:eastAsia="en-US"/>
        </w:rPr>
        <w:t>2.</w:t>
      </w:r>
      <w:r w:rsidRPr="00BD45F5">
        <w:rPr>
          <w:rFonts w:eastAsia="Calibri" w:cs="Times New Roman"/>
          <w:color w:val="auto"/>
          <w:lang w:eastAsia="en-US"/>
        </w:rPr>
        <w:tab/>
        <w:t>ako je dokumentacija o nabavi značajno izmijenjena</w:t>
      </w:r>
    </w:p>
    <w:p w14:paraId="2A59D62D" w14:textId="77777777" w:rsidR="004539F0" w:rsidRPr="00BD45F5" w:rsidRDefault="004539F0" w:rsidP="001D6A22">
      <w:pPr>
        <w:widowControl/>
        <w:suppressAutoHyphens w:val="0"/>
        <w:overflowPunct w:val="0"/>
        <w:autoSpaceDE w:val="0"/>
        <w:autoSpaceDN w:val="0"/>
        <w:adjustRightInd w:val="0"/>
        <w:spacing w:after="200" w:line="276" w:lineRule="auto"/>
        <w:ind w:left="1413" w:hanging="705"/>
        <w:jc w:val="both"/>
        <w:rPr>
          <w:rFonts w:eastAsia="Calibri" w:cs="Times New Roman"/>
          <w:color w:val="auto"/>
          <w:lang w:eastAsia="en-US"/>
        </w:rPr>
      </w:pPr>
      <w:r w:rsidRPr="00BD45F5">
        <w:rPr>
          <w:rFonts w:eastAsia="Calibri" w:cs="Times New Roman"/>
          <w:color w:val="auto"/>
          <w:lang w:eastAsia="en-US"/>
        </w:rPr>
        <w:t>3.</w:t>
      </w:r>
      <w:r w:rsidRPr="00BD45F5">
        <w:rPr>
          <w:rFonts w:eastAsia="Calibri" w:cs="Times New Roman"/>
          <w:color w:val="auto"/>
          <w:lang w:eastAsia="en-US"/>
        </w:rPr>
        <w:tab/>
        <w:t>ako EOJN RH nije bio dostupan u slučaju iz članka 239. ZJN 2016.</w:t>
      </w:r>
    </w:p>
    <w:p w14:paraId="537A4B52" w14:textId="77777777" w:rsidR="004539F0" w:rsidRPr="00BD45F5" w:rsidRDefault="004539F0" w:rsidP="004539F0">
      <w:pPr>
        <w:overflowPunct w:val="0"/>
        <w:autoSpaceDE w:val="0"/>
        <w:autoSpaceDN w:val="0"/>
        <w:adjustRightInd w:val="0"/>
        <w:jc w:val="both"/>
        <w:rPr>
          <w:rFonts w:cs="Times New Roman"/>
        </w:rPr>
      </w:pPr>
    </w:p>
    <w:p w14:paraId="15A873DD" w14:textId="77777777"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7A71AE69" w14:textId="77777777" w:rsidR="004539F0" w:rsidRPr="00BD45F5" w:rsidRDefault="004539F0" w:rsidP="004539F0">
      <w:pPr>
        <w:overflowPunct w:val="0"/>
        <w:autoSpaceDE w:val="0"/>
        <w:autoSpaceDN w:val="0"/>
        <w:adjustRightInd w:val="0"/>
        <w:jc w:val="both"/>
        <w:rPr>
          <w:rFonts w:cs="Times New Roman"/>
        </w:rPr>
      </w:pPr>
    </w:p>
    <w:p w14:paraId="763CFD22" w14:textId="77777777"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Naručitelj nije obvezan produljiti rok za dostavu ako dodatne informacije, objašnjenja ili izmjene nisu bile pravodobno zatražene ili ako je njihova važnost zanemariva za pripremu i dostavu prilagođenih ponuda.</w:t>
      </w:r>
    </w:p>
    <w:p w14:paraId="1CC7FF75" w14:textId="77777777" w:rsidR="004539F0" w:rsidRPr="00BD45F5" w:rsidRDefault="004539F0" w:rsidP="004539F0">
      <w:pPr>
        <w:overflowPunct w:val="0"/>
        <w:autoSpaceDE w:val="0"/>
        <w:autoSpaceDN w:val="0"/>
        <w:adjustRightInd w:val="0"/>
        <w:jc w:val="both"/>
        <w:rPr>
          <w:rFonts w:cs="Times New Roman"/>
        </w:rPr>
      </w:pPr>
    </w:p>
    <w:p w14:paraId="3F9FF9F4" w14:textId="77777777"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Naručitelj je obvezan o svakom produženju roka obavijestiti sve gospodarske subjekte na dokaziv način.</w:t>
      </w:r>
    </w:p>
    <w:p w14:paraId="2943D797" w14:textId="77777777"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 xml:space="preserve">Javnom otvaranju ponuda smiju prisustvovati ovlašteni predstavnici ponuditelja i druge osobe. </w:t>
      </w:r>
    </w:p>
    <w:p w14:paraId="2AB27793" w14:textId="77777777" w:rsidR="004539F0" w:rsidRPr="00BD45F5" w:rsidRDefault="004539F0" w:rsidP="004539F0">
      <w:pPr>
        <w:overflowPunct w:val="0"/>
        <w:autoSpaceDE w:val="0"/>
        <w:autoSpaceDN w:val="0"/>
        <w:adjustRightInd w:val="0"/>
        <w:jc w:val="both"/>
        <w:rPr>
          <w:rFonts w:cs="Times New Roman"/>
        </w:rPr>
      </w:pPr>
    </w:p>
    <w:p w14:paraId="1BA21354" w14:textId="77777777"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Sukladno članku 282. stavak 8. ZJN 2016., pravo aktivnog sudjelovanja na javnom otvaranju ponuda imaju samo članovi stručnog povjerenstva za javnu nabavu i ovlašteni predstavnici ponuditelja.</w:t>
      </w:r>
    </w:p>
    <w:p w14:paraId="33CC3796" w14:textId="77777777" w:rsidR="004539F0" w:rsidRPr="00BD45F5" w:rsidRDefault="004539F0" w:rsidP="004539F0">
      <w:pPr>
        <w:overflowPunct w:val="0"/>
        <w:autoSpaceDE w:val="0"/>
        <w:autoSpaceDN w:val="0"/>
        <w:adjustRightInd w:val="0"/>
        <w:jc w:val="both"/>
        <w:rPr>
          <w:rFonts w:cs="Times New Roman"/>
        </w:rPr>
      </w:pPr>
    </w:p>
    <w:p w14:paraId="3C7D4691" w14:textId="35FAFC98" w:rsidR="004539F0" w:rsidRPr="00BD45F5" w:rsidRDefault="004539F0" w:rsidP="0031006C">
      <w:pPr>
        <w:overflowPunct w:val="0"/>
        <w:autoSpaceDE w:val="0"/>
        <w:autoSpaceDN w:val="0"/>
        <w:adjustRightInd w:val="0"/>
        <w:ind w:left="708"/>
        <w:jc w:val="both"/>
        <w:rPr>
          <w:rFonts w:cs="Times New Roman"/>
        </w:rPr>
      </w:pPr>
      <w:r w:rsidRPr="00BD45F5">
        <w:rPr>
          <w:rFonts w:cs="Times New Roman"/>
        </w:rPr>
        <w:t xml:space="preserve">Ovlašteni predstavnici ponuditelja moraju svoje pisano ovlaštenje predati članovima stručnog povjerenstva neposredno prije javnog otvaranja ponuda. Ovlaštenje mora biti potpisano od strane ovlaštene osobe ponuditelja, a ukoliko je ovlaštena osoba na otvaranju ponuda, dužna je umjesto ovlaštenja </w:t>
      </w:r>
      <w:r w:rsidR="001C55BA">
        <w:rPr>
          <w:rFonts w:cs="Times New Roman"/>
        </w:rPr>
        <w:t>predočiti</w:t>
      </w:r>
      <w:r w:rsidRPr="00BD45F5">
        <w:rPr>
          <w:rFonts w:cs="Times New Roman"/>
        </w:rPr>
        <w:t xml:space="preserve"> kopiju rješenja o registraciji/obrtnicu </w:t>
      </w:r>
      <w:r w:rsidR="00587A09">
        <w:rPr>
          <w:rFonts w:cs="Times New Roman"/>
        </w:rPr>
        <w:t xml:space="preserve">ili izvadak iz sudskog/obrtnog registra i sl. </w:t>
      </w:r>
      <w:r w:rsidRPr="00BD45F5">
        <w:rPr>
          <w:rFonts w:cs="Times New Roman"/>
        </w:rPr>
        <w:t xml:space="preserve">i kopiju identifikacijskog dokumenta te iste predati prisutnim članovima stručnog povjerenstva. </w:t>
      </w:r>
    </w:p>
    <w:p w14:paraId="2D08F0AF" w14:textId="77777777" w:rsidR="004539F0" w:rsidRPr="00BD45F5" w:rsidRDefault="004539F0" w:rsidP="004539F0">
      <w:pPr>
        <w:overflowPunct w:val="0"/>
        <w:autoSpaceDE w:val="0"/>
        <w:autoSpaceDN w:val="0"/>
        <w:adjustRightInd w:val="0"/>
        <w:jc w:val="both"/>
        <w:rPr>
          <w:rFonts w:cs="Times New Roman"/>
        </w:rPr>
      </w:pPr>
    </w:p>
    <w:p w14:paraId="4B063267" w14:textId="2371B7A4" w:rsidR="00E71AEF" w:rsidRDefault="004539F0" w:rsidP="0031006C">
      <w:pPr>
        <w:overflowPunct w:val="0"/>
        <w:autoSpaceDE w:val="0"/>
        <w:autoSpaceDN w:val="0"/>
        <w:adjustRightInd w:val="0"/>
        <w:ind w:left="708"/>
        <w:jc w:val="both"/>
        <w:rPr>
          <w:rFonts w:cs="Times New Roman"/>
        </w:rPr>
      </w:pPr>
      <w:r w:rsidRPr="00BD45F5">
        <w:rPr>
          <w:rFonts w:cs="Times New Roman"/>
        </w:rPr>
        <w:t xml:space="preserve">Zapisnik o otvaranju ponuda Naručitelj će odmah uručiti svim ovlaštenim predstavnicima Ponuditelja nazočnima na javnom otvaranju, a ostalim ponuditeljima zapisnik se dostavlja </w:t>
      </w:r>
      <w:r w:rsidRPr="00BD45F5">
        <w:rPr>
          <w:rFonts w:cs="Times New Roman"/>
        </w:rPr>
        <w:lastRenderedPageBreak/>
        <w:t>na njihov pisani zahtjev, osim ako je Zapisnik javno objavljen.</w:t>
      </w:r>
    </w:p>
    <w:p w14:paraId="5C9EC9C5" w14:textId="77777777" w:rsidR="00424B60" w:rsidRPr="00BD45F5" w:rsidRDefault="00424B60" w:rsidP="0031006C">
      <w:pPr>
        <w:overflowPunct w:val="0"/>
        <w:autoSpaceDE w:val="0"/>
        <w:autoSpaceDN w:val="0"/>
        <w:adjustRightInd w:val="0"/>
        <w:ind w:left="708"/>
        <w:jc w:val="both"/>
        <w:rPr>
          <w:rFonts w:cs="Times New Roman"/>
        </w:rPr>
      </w:pPr>
    </w:p>
    <w:p w14:paraId="732AD7EB" w14:textId="17861E57" w:rsidR="004539F0" w:rsidRPr="00BD45F5" w:rsidRDefault="00223F3C" w:rsidP="009A7896">
      <w:pPr>
        <w:pStyle w:val="Standard"/>
        <w:numPr>
          <w:ilvl w:val="1"/>
          <w:numId w:val="7"/>
        </w:numPr>
        <w:jc w:val="both"/>
        <w:outlineLvl w:val="1"/>
      </w:pPr>
      <w:bookmarkStart w:id="106" w:name="_Toc494352105"/>
      <w:r>
        <w:rPr>
          <w:rFonts w:cs="Times New Roman"/>
          <w:b/>
        </w:rPr>
        <w:t xml:space="preserve"> </w:t>
      </w:r>
      <w:r w:rsidR="004539F0" w:rsidRPr="00BD45F5">
        <w:rPr>
          <w:rFonts w:cs="Times New Roman"/>
          <w:b/>
        </w:rPr>
        <w:t>Uradci ili dokumenti koji će se nakon završetka postupka javne nabave vratiti ponuditeljima</w:t>
      </w:r>
      <w:bookmarkEnd w:id="106"/>
    </w:p>
    <w:p w14:paraId="4DAA3EA4" w14:textId="77777777" w:rsidR="004539F0" w:rsidRPr="00BD45F5" w:rsidRDefault="004539F0" w:rsidP="004539F0">
      <w:pPr>
        <w:overflowPunct w:val="0"/>
        <w:autoSpaceDE w:val="0"/>
        <w:autoSpaceDN w:val="0"/>
        <w:adjustRightInd w:val="0"/>
        <w:jc w:val="both"/>
      </w:pPr>
    </w:p>
    <w:p w14:paraId="1732058D" w14:textId="77777777" w:rsidR="004539F0" w:rsidRPr="00BD45F5" w:rsidRDefault="004539F0" w:rsidP="0031006C">
      <w:pPr>
        <w:overflowPunct w:val="0"/>
        <w:autoSpaceDE w:val="0"/>
        <w:autoSpaceDN w:val="0"/>
        <w:adjustRightInd w:val="0"/>
        <w:ind w:left="567"/>
        <w:jc w:val="both"/>
      </w:pPr>
      <w:r w:rsidRPr="00BD45F5">
        <w:t>Naručitelj je obvezan vratiti ponuditeljima jamstvo za ozbiljnost ponude u roku od deset dana od dana potpisivanja ugovora o javnoj nabavi, odnosno dostave jamstva za uredno izvršenje ugovora o javnoj nabavi, a presliku jamstva obvezan je pohraniti.</w:t>
      </w:r>
    </w:p>
    <w:p w14:paraId="750BC23E" w14:textId="77777777" w:rsidR="000A3DB9" w:rsidRPr="00BD45F5" w:rsidRDefault="000A3DB9" w:rsidP="004539F0">
      <w:pPr>
        <w:overflowPunct w:val="0"/>
        <w:autoSpaceDE w:val="0"/>
        <w:autoSpaceDN w:val="0"/>
        <w:adjustRightInd w:val="0"/>
        <w:jc w:val="both"/>
      </w:pPr>
    </w:p>
    <w:p w14:paraId="5F27C46D" w14:textId="77777777" w:rsidR="000A3DB9" w:rsidRPr="00BD45F5" w:rsidRDefault="000A3DB9" w:rsidP="0031006C">
      <w:pPr>
        <w:overflowPunct w:val="0"/>
        <w:autoSpaceDE w:val="0"/>
        <w:autoSpaceDN w:val="0"/>
        <w:adjustRightInd w:val="0"/>
        <w:ind w:left="567"/>
        <w:jc w:val="both"/>
      </w:pPr>
      <w:r w:rsidRPr="00BD45F5">
        <w:t>Ponuda i dokumenti priloženi uz ponudu, osim eventualno jamstva za koje je povrat predviđen po završetku postupka javne nabave, ne vraćaju se ponuditeljima.</w:t>
      </w:r>
    </w:p>
    <w:p w14:paraId="13A765D6" w14:textId="77777777" w:rsidR="0031006C" w:rsidRPr="00BD45F5" w:rsidRDefault="0031006C" w:rsidP="0031006C">
      <w:pPr>
        <w:overflowPunct w:val="0"/>
        <w:autoSpaceDE w:val="0"/>
        <w:autoSpaceDN w:val="0"/>
        <w:adjustRightInd w:val="0"/>
        <w:ind w:left="567"/>
        <w:jc w:val="both"/>
      </w:pPr>
    </w:p>
    <w:p w14:paraId="17FA8D39" w14:textId="77777777" w:rsidR="000A3DB9" w:rsidRPr="00E841B6" w:rsidRDefault="000A3DB9" w:rsidP="0031006C">
      <w:pPr>
        <w:overflowPunct w:val="0"/>
        <w:autoSpaceDE w:val="0"/>
        <w:autoSpaceDN w:val="0"/>
        <w:adjustRightInd w:val="0"/>
        <w:ind w:left="567"/>
        <w:jc w:val="both"/>
      </w:pPr>
      <w:r w:rsidRPr="00BD45F5">
        <w:t>Sve elektronički dostavljene ponude EOJN pohranit će se na način koji omogućava čuvanje integriteta podataka i pristup integriranim verzijama dokumenata uz mogućnost pohrane kopije dokumenata u vlastitim arhivima Naručitelja po isteku roka za dostavu ponuda odnosno javnog otvaranja ponuda</w:t>
      </w:r>
    </w:p>
    <w:p w14:paraId="02088C51" w14:textId="77777777" w:rsidR="004539F0" w:rsidRPr="00E841B6" w:rsidRDefault="004539F0" w:rsidP="004539F0">
      <w:pPr>
        <w:overflowPunct w:val="0"/>
        <w:autoSpaceDE w:val="0"/>
        <w:autoSpaceDN w:val="0"/>
        <w:adjustRightInd w:val="0"/>
        <w:jc w:val="both"/>
      </w:pPr>
    </w:p>
    <w:p w14:paraId="1CFBB347" w14:textId="0F46B105" w:rsidR="004539F0" w:rsidRPr="00246971" w:rsidRDefault="00223F3C" w:rsidP="009A7896">
      <w:pPr>
        <w:pStyle w:val="Standard"/>
        <w:numPr>
          <w:ilvl w:val="1"/>
          <w:numId w:val="7"/>
        </w:numPr>
        <w:jc w:val="both"/>
        <w:outlineLvl w:val="1"/>
      </w:pPr>
      <w:bookmarkStart w:id="107" w:name="_Toc494352106"/>
      <w:r>
        <w:rPr>
          <w:rFonts w:cs="Times New Roman"/>
          <w:b/>
        </w:rPr>
        <w:t xml:space="preserve"> </w:t>
      </w:r>
      <w:r w:rsidR="004539F0" w:rsidRPr="00246971">
        <w:rPr>
          <w:rFonts w:cs="Times New Roman"/>
          <w:b/>
        </w:rPr>
        <w:t>Posebni uvjeti za izvršenje ugovora</w:t>
      </w:r>
      <w:bookmarkEnd w:id="107"/>
    </w:p>
    <w:p w14:paraId="16E65B6E" w14:textId="77777777" w:rsidR="00C972D5" w:rsidRDefault="00C972D5" w:rsidP="00C972D5">
      <w:pPr>
        <w:overflowPunct w:val="0"/>
        <w:autoSpaceDE w:val="0"/>
        <w:autoSpaceDN w:val="0"/>
        <w:adjustRightInd w:val="0"/>
        <w:jc w:val="both"/>
      </w:pPr>
    </w:p>
    <w:p w14:paraId="623DBF66" w14:textId="0D9AE0A9" w:rsidR="000037DD" w:rsidRPr="00382CB7" w:rsidRDefault="000037DD" w:rsidP="00382CB7">
      <w:pPr>
        <w:pStyle w:val="Odlomakpopisa"/>
        <w:numPr>
          <w:ilvl w:val="0"/>
          <w:numId w:val="23"/>
        </w:numPr>
        <w:overflowPunct w:val="0"/>
        <w:autoSpaceDE w:val="0"/>
        <w:autoSpaceDN w:val="0"/>
        <w:adjustRightInd w:val="0"/>
        <w:rPr>
          <w:sz w:val="24"/>
        </w:rPr>
      </w:pPr>
      <w:r w:rsidRPr="000037DD">
        <w:rPr>
          <w:sz w:val="24"/>
        </w:rPr>
        <w:t>Ugovaratelj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Provjeru usklađenosti ugrađenih proizvoda i materijala s obzirom na tehničke specifikacije izvršavat će tijekom izvršavanja ugovora nadzorni inženjer, a provjeru usklađenosti ugrađenih proizvoda i materijala s obzirom na oblikovne karakteristike izvršavat će projektantski nadzor.</w:t>
      </w:r>
    </w:p>
    <w:p w14:paraId="75E48597" w14:textId="77777777" w:rsidR="000037DD" w:rsidRPr="000037DD" w:rsidRDefault="000037DD" w:rsidP="000037DD">
      <w:pPr>
        <w:pStyle w:val="Odlomakpopisa"/>
        <w:overflowPunct w:val="0"/>
        <w:autoSpaceDE w:val="0"/>
        <w:autoSpaceDN w:val="0"/>
        <w:adjustRightInd w:val="0"/>
        <w:ind w:left="1287"/>
        <w:rPr>
          <w:sz w:val="24"/>
        </w:rPr>
      </w:pPr>
    </w:p>
    <w:p w14:paraId="5AE5F461" w14:textId="658D9445" w:rsidR="000037DD" w:rsidRPr="000037DD" w:rsidRDefault="000037DD" w:rsidP="000037DD">
      <w:pPr>
        <w:pStyle w:val="Odlomakpopisa"/>
        <w:numPr>
          <w:ilvl w:val="0"/>
          <w:numId w:val="23"/>
        </w:numPr>
        <w:overflowPunct w:val="0"/>
        <w:autoSpaceDE w:val="0"/>
        <w:autoSpaceDN w:val="0"/>
        <w:adjustRightInd w:val="0"/>
        <w:rPr>
          <w:sz w:val="24"/>
        </w:rPr>
      </w:pPr>
      <w:r w:rsidRPr="000037DD">
        <w:rPr>
          <w:sz w:val="24"/>
        </w:rPr>
        <w:t xml:space="preserve">Nakon proteka roka mirovanja naručitelj će pozvati odabranog ponuditelja da potpiše ugovor ili mu isti proslijediti na potpis, ovisno o dogovoru. Ugovorne strane su dužne potpisati ugovor o javnoj nabavi u roku od </w:t>
      </w:r>
      <w:r w:rsidR="005D6ED4">
        <w:rPr>
          <w:sz w:val="24"/>
        </w:rPr>
        <w:t>9</w:t>
      </w:r>
      <w:r w:rsidRPr="000037DD">
        <w:rPr>
          <w:sz w:val="24"/>
        </w:rPr>
        <w:t>0 (</w:t>
      </w:r>
      <w:r w:rsidR="005D6ED4">
        <w:rPr>
          <w:sz w:val="24"/>
        </w:rPr>
        <w:t>devedeset</w:t>
      </w:r>
      <w:r w:rsidRPr="000037DD">
        <w:rPr>
          <w:sz w:val="24"/>
        </w:rPr>
        <w:t xml:space="preserve">) dana od dana izvršnosti odluke o odabiru. U slučaju da odabrani ponuditelj ne ispuni navedenu obvezu, naručitelj će smatrati kako je ponuditelj odbio potpisati ugovor i naplatiti jamstvo za ozbiljnost ponude temeljem članka 214. stavka 1. točke 1. ZJN 2016. U navedenom slučaju, Naručitelj će pristupiti ponovnom rangiranju ponuda, u skladu s člankom 307. stavkom 7. ZJN 2016. </w:t>
      </w:r>
    </w:p>
    <w:p w14:paraId="42DD1743" w14:textId="77777777" w:rsidR="000037DD" w:rsidRPr="000037DD" w:rsidRDefault="000037DD" w:rsidP="000037DD">
      <w:pPr>
        <w:pStyle w:val="Odlomakpopisa"/>
        <w:overflowPunct w:val="0"/>
        <w:autoSpaceDE w:val="0"/>
        <w:autoSpaceDN w:val="0"/>
        <w:adjustRightInd w:val="0"/>
        <w:ind w:left="1287"/>
        <w:rPr>
          <w:sz w:val="24"/>
        </w:rPr>
      </w:pPr>
    </w:p>
    <w:p w14:paraId="7D1BAF48" w14:textId="439E460B" w:rsidR="009B62EE" w:rsidRPr="000037DD" w:rsidRDefault="000037DD" w:rsidP="000037DD">
      <w:pPr>
        <w:pStyle w:val="Odlomakpopisa"/>
        <w:numPr>
          <w:ilvl w:val="0"/>
          <w:numId w:val="23"/>
        </w:numPr>
        <w:overflowPunct w:val="0"/>
        <w:autoSpaceDE w:val="0"/>
        <w:autoSpaceDN w:val="0"/>
        <w:adjustRightInd w:val="0"/>
        <w:rPr>
          <w:sz w:val="24"/>
        </w:rPr>
      </w:pPr>
      <w:r w:rsidRPr="000037DD">
        <w:rPr>
          <w:sz w:val="24"/>
        </w:rPr>
        <w:t xml:space="preserve">Odabrani ponuditelj je obvezan tijekom izvršenja ugovora o javnoj nabavi pridržavati se primjenjivih obveza u području prava okoliša, socijalnog i radnog prava, uključujući kolektivne ugovore, a osobito obvezu isplate ugovorene plaće, ili odredaba </w:t>
      </w:r>
      <w:r w:rsidRPr="000037DD">
        <w:rPr>
          <w:sz w:val="24"/>
        </w:rPr>
        <w:lastRenderedPageBreak/>
        <w:t>međunarodnog prava okoliša, socijalnog i radnog prava navedenim u Prilogu XI. ZJN 2016.</w:t>
      </w:r>
    </w:p>
    <w:p w14:paraId="342BE9A3" w14:textId="77777777" w:rsidR="004539F0" w:rsidRPr="00BD45F5" w:rsidRDefault="004539F0" w:rsidP="009A7896">
      <w:pPr>
        <w:pStyle w:val="Standard"/>
        <w:numPr>
          <w:ilvl w:val="1"/>
          <w:numId w:val="7"/>
        </w:numPr>
        <w:jc w:val="both"/>
        <w:outlineLvl w:val="1"/>
        <w:rPr>
          <w:rFonts w:cs="Times New Roman"/>
          <w:b/>
        </w:rPr>
      </w:pPr>
      <w:bookmarkStart w:id="108" w:name="_Toc494352107"/>
      <w:r w:rsidRPr="00BD45F5">
        <w:rPr>
          <w:rFonts w:cs="Times New Roman"/>
          <w:b/>
        </w:rPr>
        <w:t>Navod o primjeni trgovačkih običaja (uzanci)</w:t>
      </w:r>
      <w:bookmarkEnd w:id="108"/>
    </w:p>
    <w:p w14:paraId="13AEE397" w14:textId="77777777" w:rsidR="004539F0" w:rsidRPr="00BD45F5" w:rsidRDefault="004539F0" w:rsidP="004539F0">
      <w:pPr>
        <w:overflowPunct w:val="0"/>
        <w:autoSpaceDE w:val="0"/>
        <w:autoSpaceDN w:val="0"/>
        <w:adjustRightInd w:val="0"/>
        <w:jc w:val="both"/>
      </w:pPr>
    </w:p>
    <w:p w14:paraId="375DD55F" w14:textId="77777777" w:rsidR="004539F0" w:rsidRPr="00BD45F5" w:rsidRDefault="004539F0" w:rsidP="0031006C">
      <w:pPr>
        <w:overflowPunct w:val="0"/>
        <w:autoSpaceDE w:val="0"/>
        <w:autoSpaceDN w:val="0"/>
        <w:adjustRightInd w:val="0"/>
        <w:ind w:left="567"/>
        <w:jc w:val="both"/>
      </w:pPr>
      <w:r w:rsidRPr="00BD45F5">
        <w:t>Posebne uzance u građenju neće se primjenjivati, to jest Posebne uzance u građenju isključene su u cijelosti.</w:t>
      </w:r>
    </w:p>
    <w:p w14:paraId="25CF7C39" w14:textId="0142DED4" w:rsidR="004539F0" w:rsidRDefault="004539F0" w:rsidP="004539F0">
      <w:pPr>
        <w:overflowPunct w:val="0"/>
        <w:autoSpaceDE w:val="0"/>
        <w:autoSpaceDN w:val="0"/>
        <w:adjustRightInd w:val="0"/>
        <w:jc w:val="both"/>
      </w:pPr>
    </w:p>
    <w:p w14:paraId="23DD60F7" w14:textId="77777777" w:rsidR="004539F0" w:rsidRPr="00BD45F5" w:rsidRDefault="00D047D0" w:rsidP="009A7896">
      <w:pPr>
        <w:pStyle w:val="Standard"/>
        <w:numPr>
          <w:ilvl w:val="1"/>
          <w:numId w:val="7"/>
        </w:numPr>
        <w:jc w:val="both"/>
        <w:outlineLvl w:val="1"/>
      </w:pPr>
      <w:bookmarkStart w:id="109" w:name="_Toc494352108"/>
      <w:r w:rsidRPr="00BD45F5">
        <w:rPr>
          <w:rFonts w:cs="Times New Roman"/>
          <w:b/>
        </w:rPr>
        <w:t>R</w:t>
      </w:r>
      <w:r w:rsidR="004539F0" w:rsidRPr="00BD45F5">
        <w:rPr>
          <w:rFonts w:cs="Times New Roman"/>
          <w:b/>
        </w:rPr>
        <w:t>ok za donošenje odluke o odabiru</w:t>
      </w:r>
      <w:bookmarkEnd w:id="109"/>
    </w:p>
    <w:p w14:paraId="7EDD976D" w14:textId="77777777" w:rsidR="004539F0" w:rsidRPr="00BD45F5" w:rsidRDefault="004539F0" w:rsidP="004539F0">
      <w:pPr>
        <w:overflowPunct w:val="0"/>
        <w:autoSpaceDE w:val="0"/>
        <w:autoSpaceDN w:val="0"/>
        <w:adjustRightInd w:val="0"/>
        <w:jc w:val="both"/>
      </w:pPr>
    </w:p>
    <w:p w14:paraId="16073D8A" w14:textId="5D6F9BE7" w:rsidR="004539F0" w:rsidRPr="00BD45F5" w:rsidRDefault="004539F0" w:rsidP="0031006C">
      <w:pPr>
        <w:overflowPunct w:val="0"/>
        <w:autoSpaceDE w:val="0"/>
        <w:autoSpaceDN w:val="0"/>
        <w:adjustRightInd w:val="0"/>
        <w:ind w:left="567"/>
        <w:jc w:val="both"/>
      </w:pPr>
      <w:r w:rsidRPr="00BD45F5">
        <w:t xml:space="preserve">Naručitelj na </w:t>
      </w:r>
      <w:r w:rsidR="00745F2B" w:rsidRPr="00745F2B">
        <w:t>osnovi rezultata pregleda i ocjene ponuda te kriterija za odabir ponude donosi</w:t>
      </w:r>
      <w:r w:rsidRPr="00BD45F5">
        <w:t xml:space="preserve"> odluku o odabiru odnosno, ako postoje razlozi za poništenje postupka javne nabave iz članka 298. ZJN 2016., odluku o poništenju.</w:t>
      </w:r>
    </w:p>
    <w:p w14:paraId="2ED0A43C" w14:textId="77777777" w:rsidR="004539F0" w:rsidRPr="00BD45F5" w:rsidRDefault="004539F0" w:rsidP="004539F0">
      <w:pPr>
        <w:overflowPunct w:val="0"/>
        <w:autoSpaceDE w:val="0"/>
        <w:autoSpaceDN w:val="0"/>
        <w:adjustRightInd w:val="0"/>
        <w:jc w:val="both"/>
      </w:pPr>
    </w:p>
    <w:p w14:paraId="1539681E" w14:textId="52CAE994" w:rsidR="004539F0" w:rsidRPr="00BD45F5" w:rsidRDefault="004539F0" w:rsidP="0031006C">
      <w:pPr>
        <w:overflowPunct w:val="0"/>
        <w:autoSpaceDE w:val="0"/>
        <w:autoSpaceDN w:val="0"/>
        <w:adjustRightInd w:val="0"/>
        <w:ind w:left="567"/>
        <w:jc w:val="both"/>
      </w:pPr>
      <w:r w:rsidRPr="00BD45F5">
        <w:t>Odluku o odabiru ili odluku o poništenju postupka javne nabave</w:t>
      </w:r>
      <w:r w:rsidR="00510E53">
        <w:t xml:space="preserve"> </w:t>
      </w:r>
      <w:r w:rsidRPr="00BD45F5">
        <w:t>s preslikom zapisnika o pregledu i ocjeni, Naručitelj će dostaviti sudionicima putem EOJN RH.</w:t>
      </w:r>
    </w:p>
    <w:p w14:paraId="565C03F7" w14:textId="77777777" w:rsidR="004539F0" w:rsidRPr="00BD45F5" w:rsidRDefault="004539F0" w:rsidP="004539F0">
      <w:pPr>
        <w:overflowPunct w:val="0"/>
        <w:autoSpaceDE w:val="0"/>
        <w:autoSpaceDN w:val="0"/>
        <w:adjustRightInd w:val="0"/>
        <w:jc w:val="both"/>
      </w:pPr>
    </w:p>
    <w:p w14:paraId="2310F5FF" w14:textId="0AB8292B" w:rsidR="004539F0" w:rsidRDefault="004539F0" w:rsidP="0031006C">
      <w:pPr>
        <w:overflowPunct w:val="0"/>
        <w:autoSpaceDE w:val="0"/>
        <w:autoSpaceDN w:val="0"/>
        <w:adjustRightInd w:val="0"/>
        <w:ind w:left="567"/>
        <w:jc w:val="both"/>
      </w:pPr>
      <w:r w:rsidRPr="00BD45F5">
        <w:t>Rok za donošenje odluke o odabiru ili odluke o poništenju postupka javne nabave iznosi</w:t>
      </w:r>
      <w:r w:rsidR="00246971">
        <w:t xml:space="preserve"> </w:t>
      </w:r>
      <w:r w:rsidR="00F60BB8">
        <w:rPr>
          <w:b/>
        </w:rPr>
        <w:t>90</w:t>
      </w:r>
      <w:r w:rsidRPr="00BD45F5">
        <w:rPr>
          <w:b/>
        </w:rPr>
        <w:t xml:space="preserve"> (</w:t>
      </w:r>
      <w:r w:rsidR="00FE0EBF" w:rsidRPr="00BD45F5">
        <w:rPr>
          <w:b/>
        </w:rPr>
        <w:t>devedeset</w:t>
      </w:r>
      <w:r w:rsidRPr="00BD45F5">
        <w:rPr>
          <w:b/>
        </w:rPr>
        <w:t>) dana</w:t>
      </w:r>
      <w:r w:rsidR="00246971">
        <w:rPr>
          <w:b/>
        </w:rPr>
        <w:t xml:space="preserve"> </w:t>
      </w:r>
      <w:r w:rsidRPr="00BD45F5">
        <w:t>od isteka roka za dostavu ponude.</w:t>
      </w:r>
    </w:p>
    <w:p w14:paraId="32F44269" w14:textId="448B46DE" w:rsidR="009B62EE" w:rsidRDefault="009B62EE" w:rsidP="0031006C">
      <w:pPr>
        <w:overflowPunct w:val="0"/>
        <w:autoSpaceDE w:val="0"/>
        <w:autoSpaceDN w:val="0"/>
        <w:adjustRightInd w:val="0"/>
        <w:ind w:left="567"/>
        <w:jc w:val="both"/>
      </w:pPr>
    </w:p>
    <w:p w14:paraId="2E2A9DA6" w14:textId="7C450C24" w:rsidR="009B62EE" w:rsidRPr="00BD45F5" w:rsidRDefault="009B62EE" w:rsidP="0031006C">
      <w:pPr>
        <w:overflowPunct w:val="0"/>
        <w:autoSpaceDE w:val="0"/>
        <w:autoSpaceDN w:val="0"/>
        <w:adjustRightInd w:val="0"/>
        <w:ind w:left="567"/>
        <w:jc w:val="both"/>
      </w:pPr>
      <w:r w:rsidRPr="005B4AF2">
        <w:t xml:space="preserve">Pretpostavka je da će zbog složenosti </w:t>
      </w:r>
      <w:r w:rsidR="003E76EA" w:rsidRPr="005B4AF2">
        <w:t xml:space="preserve">postupka i opsežnosti </w:t>
      </w:r>
      <w:r w:rsidRPr="005B4AF2">
        <w:t>ponuda</w:t>
      </w:r>
      <w:r w:rsidR="003E76EA" w:rsidRPr="005B4AF2">
        <w:t xml:space="preserve"> (troškovnika)</w:t>
      </w:r>
      <w:r w:rsidRPr="005B4AF2">
        <w:t>, pregled i ocjena zahtijevati dulje vremensko razdoblje, te je stoga Naručitelj odredio dulji rok za donošenje Odluke o odabiru od onoga propisanog Zakonom.</w:t>
      </w:r>
    </w:p>
    <w:p w14:paraId="5CB9F441" w14:textId="77777777" w:rsidR="004539F0" w:rsidRPr="00BD45F5" w:rsidRDefault="004539F0" w:rsidP="00E71AEF">
      <w:pPr>
        <w:overflowPunct w:val="0"/>
        <w:autoSpaceDE w:val="0"/>
        <w:autoSpaceDN w:val="0"/>
        <w:adjustRightInd w:val="0"/>
        <w:jc w:val="both"/>
      </w:pPr>
    </w:p>
    <w:p w14:paraId="64DC396D" w14:textId="77777777" w:rsidR="00E71AEF" w:rsidRPr="00BD45F5" w:rsidRDefault="00E71AEF" w:rsidP="009A7896">
      <w:pPr>
        <w:pStyle w:val="Standard"/>
        <w:numPr>
          <w:ilvl w:val="1"/>
          <w:numId w:val="7"/>
        </w:numPr>
        <w:jc w:val="both"/>
        <w:outlineLvl w:val="1"/>
        <w:rPr>
          <w:rFonts w:cs="Times New Roman"/>
          <w:b/>
        </w:rPr>
      </w:pPr>
      <w:bookmarkStart w:id="110" w:name="_Toc494352109"/>
      <w:r w:rsidRPr="00BD45F5">
        <w:rPr>
          <w:rFonts w:cs="Times New Roman"/>
          <w:b/>
        </w:rPr>
        <w:t>Rok, način i uvjeti plaćanja</w:t>
      </w:r>
      <w:bookmarkEnd w:id="110"/>
    </w:p>
    <w:p w14:paraId="6F94064D" w14:textId="77777777" w:rsidR="004539F0" w:rsidRPr="00BD45F5" w:rsidRDefault="004539F0" w:rsidP="004539F0">
      <w:pPr>
        <w:pStyle w:val="Standard"/>
        <w:ind w:left="567"/>
        <w:jc w:val="both"/>
        <w:outlineLvl w:val="1"/>
        <w:rPr>
          <w:rFonts w:cs="Times New Roman"/>
          <w:b/>
        </w:rPr>
      </w:pPr>
    </w:p>
    <w:p w14:paraId="24012FB6" w14:textId="5F279199" w:rsidR="005C12C6" w:rsidRPr="00E660A2" w:rsidRDefault="005C12C6" w:rsidP="006C6097">
      <w:pPr>
        <w:ind w:left="567"/>
        <w:jc w:val="both"/>
        <w:rPr>
          <w:rFonts w:cs="Times New Roman"/>
          <w:color w:val="auto"/>
        </w:rPr>
      </w:pPr>
      <w:r w:rsidRPr="00E660A2">
        <w:rPr>
          <w:rFonts w:cs="Times New Roman"/>
          <w:color w:val="auto"/>
        </w:rPr>
        <w:t>Izvedeni  radovi obračunavat će se na osnovi stvarno izvedenih količina. Za potrebe praćenja stvarno izvedenih količina vodit će se Građevinske knjige.</w:t>
      </w:r>
    </w:p>
    <w:p w14:paraId="12A512B9" w14:textId="77777777" w:rsidR="005C12C6" w:rsidRPr="00E660A2" w:rsidRDefault="005C12C6" w:rsidP="006C6097">
      <w:pPr>
        <w:ind w:left="567"/>
        <w:jc w:val="both"/>
        <w:rPr>
          <w:rFonts w:cs="Times New Roman"/>
          <w:color w:val="auto"/>
        </w:rPr>
      </w:pPr>
    </w:p>
    <w:p w14:paraId="1CC2B3E8" w14:textId="4E112569" w:rsidR="006C6097" w:rsidRPr="00BD45F5" w:rsidRDefault="006C6097" w:rsidP="006C6097">
      <w:pPr>
        <w:ind w:left="567"/>
        <w:jc w:val="both"/>
        <w:rPr>
          <w:rFonts w:cs="Times New Roman"/>
        </w:rPr>
      </w:pPr>
      <w:r w:rsidRPr="00BD45F5">
        <w:rPr>
          <w:rFonts w:cs="Times New Roman"/>
        </w:rPr>
        <w:t>Plaćanje se vrši putem valjanog računa/situacije, ovjerenog od Nadzornog inženjera, koje odabrani ponuditelj dostavlja Naručitelju</w:t>
      </w:r>
      <w:r w:rsidR="000037DD" w:rsidRPr="000037DD">
        <w:t xml:space="preserve"> </w:t>
      </w:r>
      <w:r w:rsidR="000037DD" w:rsidRPr="000037DD">
        <w:rPr>
          <w:rFonts w:cs="Times New Roman"/>
        </w:rPr>
        <w:t>u elektroničkom i tiskanom obliku s potrebnim prilozima</w:t>
      </w:r>
      <w:r w:rsidRPr="00BD45F5">
        <w:rPr>
          <w:rFonts w:cs="Times New Roman"/>
        </w:rPr>
        <w:t xml:space="preserve">, temeljem  sklopljenog  ugovora  o  javnoj  nabavi, najkasnije  u  roku  od  </w:t>
      </w:r>
      <w:r w:rsidR="005D6ED4">
        <w:rPr>
          <w:rFonts w:cs="Times New Roman"/>
        </w:rPr>
        <w:t>6</w:t>
      </w:r>
      <w:r w:rsidRPr="00BD45F5">
        <w:rPr>
          <w:rFonts w:cs="Times New Roman"/>
        </w:rPr>
        <w:t xml:space="preserve">0  dana  po  primitku </w:t>
      </w:r>
      <w:r w:rsidR="00246971">
        <w:rPr>
          <w:rFonts w:cs="Times New Roman"/>
        </w:rPr>
        <w:t xml:space="preserve">valjanog </w:t>
      </w:r>
      <w:r w:rsidRPr="00BD45F5">
        <w:rPr>
          <w:rFonts w:cs="Times New Roman"/>
        </w:rPr>
        <w:t>računa i odobrenj</w:t>
      </w:r>
      <w:r w:rsidR="005C12C6">
        <w:rPr>
          <w:rFonts w:cs="Times New Roman"/>
        </w:rPr>
        <w:t>a</w:t>
      </w:r>
      <w:r w:rsidRPr="00BD45F5">
        <w:rPr>
          <w:rFonts w:cs="Times New Roman"/>
        </w:rPr>
        <w:t xml:space="preserve"> od nadzornog tijela Naručitelja, na temelju Zakona o financijskom poslovanju i predstečajnoj nagodbi (NN 108/12, 144/12, 81/13, </w:t>
      </w:r>
      <w:r w:rsidR="00246971" w:rsidRPr="00246971">
        <w:rPr>
          <w:rFonts w:cs="Times New Roman"/>
        </w:rPr>
        <w:t>112/13</w:t>
      </w:r>
      <w:r w:rsidR="00246971">
        <w:rPr>
          <w:rFonts w:cs="Times New Roman"/>
        </w:rPr>
        <w:t xml:space="preserve">, </w:t>
      </w:r>
      <w:r w:rsidRPr="00BD45F5">
        <w:rPr>
          <w:rFonts w:cs="Times New Roman"/>
        </w:rPr>
        <w:t>71/15,78/15)</w:t>
      </w:r>
      <w:r w:rsidR="00596463" w:rsidRPr="00BD45F5">
        <w:t xml:space="preserve"> </w:t>
      </w:r>
      <w:r w:rsidRPr="00BD45F5">
        <w:rPr>
          <w:rFonts w:cs="Times New Roman"/>
        </w:rPr>
        <w:t xml:space="preserve">odnosno u najkraćem roku u skladu s proračunskim načinom plaćanja, na račun odabranog </w:t>
      </w:r>
      <w:r w:rsidRPr="004D0196">
        <w:rPr>
          <w:rFonts w:cs="Times New Roman"/>
          <w:color w:val="auto"/>
        </w:rPr>
        <w:t>ponuditelja</w:t>
      </w:r>
      <w:r w:rsidR="008E4A50" w:rsidRPr="004D0196">
        <w:rPr>
          <w:rFonts w:cs="Times New Roman"/>
          <w:color w:val="auto"/>
        </w:rPr>
        <w:t>/izvođača</w:t>
      </w:r>
      <w:r w:rsidRPr="004D0196">
        <w:rPr>
          <w:rFonts w:cs="Times New Roman"/>
          <w:color w:val="auto"/>
        </w:rPr>
        <w:t xml:space="preserve">. </w:t>
      </w:r>
    </w:p>
    <w:p w14:paraId="747C8F8A" w14:textId="77777777" w:rsidR="006C6097" w:rsidRPr="00BD45F5" w:rsidRDefault="006C6097" w:rsidP="006C6097">
      <w:pPr>
        <w:ind w:left="567"/>
        <w:jc w:val="both"/>
        <w:rPr>
          <w:rFonts w:cs="Times New Roman"/>
        </w:rPr>
      </w:pPr>
    </w:p>
    <w:p w14:paraId="699B8D2D" w14:textId="6EC1444D" w:rsidR="006C6097" w:rsidRPr="00E841B6" w:rsidRDefault="006C6097" w:rsidP="006C6097">
      <w:pPr>
        <w:ind w:left="567"/>
        <w:jc w:val="both"/>
        <w:rPr>
          <w:rFonts w:cs="Times New Roman"/>
        </w:rPr>
      </w:pPr>
      <w:r w:rsidRPr="00BD45F5">
        <w:rPr>
          <w:rFonts w:cs="Times New Roman"/>
        </w:rPr>
        <w:t xml:space="preserve">Račun/situacije mora sadržavati sve zakonom propisane elemente (obvezni elementi računa za obveznike PDV-a propisani su člankom 79. Zakona o porezu na dodanu vrijednost – </w:t>
      </w:r>
      <w:r w:rsidR="005F15FF" w:rsidRPr="005F15FF">
        <w:rPr>
          <w:rFonts w:cs="Times New Roman"/>
        </w:rPr>
        <w:t>NN 73/13, 99/13, 148/13, 153/13, 143/14, 115/16, 106/18, 121/19, 138/20</w:t>
      </w:r>
      <w:r w:rsidRPr="00BD45F5">
        <w:rPr>
          <w:rFonts w:cs="Times New Roman"/>
        </w:rPr>
        <w:t>), te priložene dokaznice mjera.</w:t>
      </w:r>
    </w:p>
    <w:p w14:paraId="0F83F4DB" w14:textId="77777777" w:rsidR="006C6097" w:rsidRDefault="006C6097" w:rsidP="006C6097">
      <w:pPr>
        <w:ind w:left="567"/>
        <w:jc w:val="both"/>
        <w:rPr>
          <w:rFonts w:cs="Times New Roman"/>
        </w:rPr>
      </w:pPr>
    </w:p>
    <w:p w14:paraId="6BA2F20D" w14:textId="7A8393A1" w:rsidR="006C6097" w:rsidRPr="00BD45F5" w:rsidRDefault="006C6097" w:rsidP="006C6097">
      <w:pPr>
        <w:ind w:left="567"/>
        <w:jc w:val="both"/>
        <w:rPr>
          <w:rFonts w:cs="Times New Roman"/>
        </w:rPr>
      </w:pPr>
      <w:r w:rsidRPr="00BD45F5">
        <w:rPr>
          <w:rFonts w:cs="Times New Roman"/>
        </w:rPr>
        <w:t>Plaćanje je doznakom na IBAN  odabranog ponuditelja</w:t>
      </w:r>
      <w:r w:rsidR="008E4A50">
        <w:rPr>
          <w:rFonts w:cs="Times New Roman"/>
        </w:rPr>
        <w:t>/izvođača</w:t>
      </w:r>
      <w:r w:rsidRPr="00BD45F5">
        <w:rPr>
          <w:rFonts w:cs="Times New Roman"/>
        </w:rPr>
        <w:t xml:space="preserve"> </w:t>
      </w:r>
      <w:r w:rsidRPr="0036790F">
        <w:rPr>
          <w:rFonts w:cs="Times New Roman"/>
          <w:color w:val="auto"/>
        </w:rPr>
        <w:t>odnosno</w:t>
      </w:r>
      <w:r w:rsidR="008E4A50" w:rsidRPr="0036790F">
        <w:rPr>
          <w:rFonts w:cs="Times New Roman"/>
          <w:color w:val="auto"/>
        </w:rPr>
        <w:t xml:space="preserve"> </w:t>
      </w:r>
      <w:proofErr w:type="spellStart"/>
      <w:r w:rsidR="008E4A50" w:rsidRPr="0036790F">
        <w:rPr>
          <w:rFonts w:cs="Times New Roman"/>
          <w:color w:val="auto"/>
        </w:rPr>
        <w:t>podugovaratelja</w:t>
      </w:r>
      <w:proofErr w:type="spellEnd"/>
      <w:r w:rsidRPr="0036790F">
        <w:rPr>
          <w:rFonts w:cs="Times New Roman"/>
          <w:color w:val="auto"/>
        </w:rPr>
        <w:t>.</w:t>
      </w:r>
    </w:p>
    <w:p w14:paraId="652CDA86" w14:textId="77777777" w:rsidR="006C6097" w:rsidRPr="00BD45F5" w:rsidRDefault="006C6097" w:rsidP="006C6097">
      <w:pPr>
        <w:ind w:left="567"/>
        <w:jc w:val="both"/>
        <w:rPr>
          <w:rFonts w:cs="Times New Roman"/>
        </w:rPr>
      </w:pPr>
    </w:p>
    <w:p w14:paraId="04C845FD" w14:textId="24C36EF7" w:rsidR="00E71AEF" w:rsidRPr="00BD45F5" w:rsidRDefault="007A040A" w:rsidP="0031006C">
      <w:pPr>
        <w:ind w:left="567"/>
        <w:jc w:val="both"/>
        <w:rPr>
          <w:rFonts w:cs="Times New Roman"/>
          <w:color w:val="auto"/>
        </w:rPr>
      </w:pPr>
      <w:r w:rsidRPr="00BD45F5">
        <w:rPr>
          <w:rFonts w:cs="Times New Roman"/>
        </w:rPr>
        <w:t>N</w:t>
      </w:r>
      <w:r w:rsidR="00E71AEF" w:rsidRPr="00BD45F5">
        <w:rPr>
          <w:rFonts w:cs="Times New Roman"/>
          <w:color w:val="auto"/>
        </w:rPr>
        <w:t xml:space="preserve">aručitelj </w:t>
      </w:r>
      <w:r w:rsidRPr="00BD45F5">
        <w:rPr>
          <w:rFonts w:cs="Times New Roman"/>
          <w:color w:val="auto"/>
        </w:rPr>
        <w:t xml:space="preserve">je </w:t>
      </w:r>
      <w:r w:rsidR="00E71AEF" w:rsidRPr="00BD45F5">
        <w:rPr>
          <w:rFonts w:cs="Times New Roman"/>
          <w:color w:val="auto"/>
        </w:rPr>
        <w:t xml:space="preserve">obvezan neposredno </w:t>
      </w:r>
      <w:r w:rsidR="00E71AEF" w:rsidRPr="0036790F">
        <w:rPr>
          <w:rFonts w:cs="Times New Roman"/>
          <w:color w:val="auto"/>
        </w:rPr>
        <w:t xml:space="preserve">plaćati </w:t>
      </w:r>
      <w:proofErr w:type="spellStart"/>
      <w:r w:rsidR="008E4A50" w:rsidRPr="0036790F">
        <w:rPr>
          <w:rFonts w:cs="Times New Roman"/>
          <w:color w:val="auto"/>
        </w:rPr>
        <w:t>podugovaratelju</w:t>
      </w:r>
      <w:proofErr w:type="spellEnd"/>
      <w:r w:rsidR="008E4A50" w:rsidRPr="0036790F">
        <w:rPr>
          <w:rFonts w:cs="Times New Roman"/>
          <w:color w:val="auto"/>
        </w:rPr>
        <w:t xml:space="preserve"> </w:t>
      </w:r>
      <w:r w:rsidR="00E71AEF" w:rsidRPr="0036790F">
        <w:rPr>
          <w:rFonts w:cs="Times New Roman"/>
          <w:color w:val="auto"/>
        </w:rPr>
        <w:t xml:space="preserve">za dio </w:t>
      </w:r>
      <w:r w:rsidR="00E71AEF" w:rsidRPr="00BD45F5">
        <w:rPr>
          <w:rFonts w:cs="Times New Roman"/>
          <w:color w:val="auto"/>
        </w:rPr>
        <w:t>ugovora koji je isti izvršio, osim ako to zbog opravdanih razloga, vezanih uz prirodu ugovora ili specifične uvjete njegova izvršenja nije primjenjivo</w:t>
      </w:r>
      <w:r w:rsidR="00246971">
        <w:rPr>
          <w:rFonts w:cs="Times New Roman"/>
          <w:color w:val="auto"/>
        </w:rPr>
        <w:t xml:space="preserve"> </w:t>
      </w:r>
      <w:r w:rsidR="00E71AEF" w:rsidRPr="00BD45F5">
        <w:rPr>
          <w:rFonts w:cs="Times New Roman"/>
          <w:color w:val="auto"/>
        </w:rPr>
        <w:t xml:space="preserve">ili ugovaratelj dokaže da su obveze prema </w:t>
      </w:r>
      <w:proofErr w:type="spellStart"/>
      <w:r w:rsidR="00510E53">
        <w:rPr>
          <w:rFonts w:cs="Times New Roman"/>
          <w:color w:val="auto"/>
        </w:rPr>
        <w:t>podizvoditelju</w:t>
      </w:r>
      <w:proofErr w:type="spellEnd"/>
      <w:r w:rsidR="00E71AEF" w:rsidRPr="00BD45F5">
        <w:rPr>
          <w:rFonts w:cs="Times New Roman"/>
          <w:color w:val="auto"/>
        </w:rPr>
        <w:t xml:space="preserve"> za taj dio ugovora već podmirene.</w:t>
      </w:r>
    </w:p>
    <w:p w14:paraId="12319F54" w14:textId="77777777" w:rsidR="000A3DB9" w:rsidRPr="00BD45F5" w:rsidRDefault="000A3DB9" w:rsidP="00E71AEF">
      <w:pPr>
        <w:jc w:val="both"/>
        <w:rPr>
          <w:rFonts w:cs="Times New Roman"/>
          <w:color w:val="auto"/>
        </w:rPr>
      </w:pPr>
    </w:p>
    <w:p w14:paraId="14BA17A2" w14:textId="77777777" w:rsidR="000A3DB9" w:rsidRPr="00BD45F5" w:rsidRDefault="000A3DB9" w:rsidP="0031006C">
      <w:pPr>
        <w:ind w:firstLine="567"/>
        <w:jc w:val="both"/>
        <w:rPr>
          <w:rFonts w:cs="Times New Roman"/>
          <w:b/>
          <w:color w:val="auto"/>
        </w:rPr>
      </w:pPr>
      <w:r w:rsidRPr="00BD45F5">
        <w:rPr>
          <w:rFonts w:cs="Times New Roman"/>
          <w:b/>
          <w:color w:val="auto"/>
        </w:rPr>
        <w:lastRenderedPageBreak/>
        <w:t>Predujam je isključen, kao i traženje sredstava osiguranja plaćanja.</w:t>
      </w:r>
    </w:p>
    <w:p w14:paraId="42296B95" w14:textId="77777777" w:rsidR="000A3DB9" w:rsidRPr="00BD45F5" w:rsidRDefault="000A3DB9" w:rsidP="00E71AEF">
      <w:pPr>
        <w:jc w:val="both"/>
        <w:rPr>
          <w:rFonts w:cs="Times New Roman"/>
          <w:color w:val="auto"/>
        </w:rPr>
      </w:pPr>
    </w:p>
    <w:p w14:paraId="4A1102C7" w14:textId="77777777" w:rsidR="000A3DB9" w:rsidRPr="00BD45F5" w:rsidRDefault="000A3DB9" w:rsidP="003124A2">
      <w:pPr>
        <w:tabs>
          <w:tab w:val="left" w:pos="426"/>
          <w:tab w:val="left" w:pos="9013"/>
          <w:tab w:val="left" w:pos="9063"/>
        </w:tabs>
        <w:ind w:left="567"/>
        <w:jc w:val="both"/>
      </w:pPr>
      <w:r w:rsidRPr="00BD45F5">
        <w:t>Ponuditelj - izvođač radova dostavlja Naručitelju vjerodostojnu dokumentaciju koja je temelj za isplatu:</w:t>
      </w:r>
    </w:p>
    <w:p w14:paraId="09A4695C" w14:textId="77777777" w:rsidR="000A3DB9" w:rsidRPr="00BD45F5" w:rsidRDefault="000A3DB9" w:rsidP="009A7896">
      <w:pPr>
        <w:pStyle w:val="Odlomakpopisa"/>
        <w:widowControl w:val="0"/>
        <w:numPr>
          <w:ilvl w:val="1"/>
          <w:numId w:val="10"/>
        </w:numPr>
        <w:tabs>
          <w:tab w:val="left" w:pos="851"/>
          <w:tab w:val="left" w:pos="9063"/>
        </w:tabs>
        <w:spacing w:after="0" w:line="240" w:lineRule="auto"/>
        <w:ind w:left="1560"/>
        <w:contextualSpacing w:val="0"/>
        <w:rPr>
          <w:sz w:val="24"/>
          <w:szCs w:val="24"/>
        </w:rPr>
      </w:pPr>
      <w:r w:rsidRPr="00BD45F5">
        <w:rPr>
          <w:sz w:val="24"/>
          <w:szCs w:val="24"/>
        </w:rPr>
        <w:t>računi, privremene/okončane situacije ovjerene od stručnog nadzora i ovlaštene osobe Naručitelja za praćenje radova</w:t>
      </w:r>
      <w:r w:rsidR="00596463" w:rsidRPr="00BD45F5">
        <w:rPr>
          <w:sz w:val="24"/>
          <w:szCs w:val="24"/>
        </w:rPr>
        <w:t xml:space="preserve"> </w:t>
      </w:r>
      <w:r w:rsidR="006C6097" w:rsidRPr="00BD45F5">
        <w:t xml:space="preserve">te </w:t>
      </w:r>
      <w:r w:rsidR="006C6097" w:rsidRPr="00BD45F5">
        <w:rPr>
          <w:sz w:val="24"/>
          <w:szCs w:val="24"/>
        </w:rPr>
        <w:t>priložene dokaznice mjera</w:t>
      </w:r>
      <w:r w:rsidRPr="00BD45F5">
        <w:rPr>
          <w:sz w:val="24"/>
          <w:szCs w:val="24"/>
        </w:rPr>
        <w:t>.</w:t>
      </w:r>
    </w:p>
    <w:p w14:paraId="036A9277" w14:textId="77777777" w:rsidR="000A3DB9" w:rsidRPr="00BD45F5" w:rsidRDefault="000A3DB9" w:rsidP="003124A2">
      <w:pPr>
        <w:pStyle w:val="Odlomakpopisa"/>
        <w:widowControl w:val="0"/>
        <w:tabs>
          <w:tab w:val="left" w:pos="426"/>
          <w:tab w:val="left" w:pos="9013"/>
          <w:tab w:val="left" w:pos="9063"/>
        </w:tabs>
        <w:spacing w:after="0" w:line="240" w:lineRule="auto"/>
        <w:ind w:left="567"/>
        <w:contextualSpacing w:val="0"/>
        <w:rPr>
          <w:sz w:val="24"/>
          <w:szCs w:val="24"/>
        </w:rPr>
      </w:pPr>
    </w:p>
    <w:p w14:paraId="4A0542FC" w14:textId="68B45D3D" w:rsidR="000A3DB9" w:rsidRPr="00BD45F5" w:rsidRDefault="000A3DB9" w:rsidP="003124A2">
      <w:pPr>
        <w:tabs>
          <w:tab w:val="left" w:pos="426"/>
          <w:tab w:val="left" w:pos="9013"/>
          <w:tab w:val="left" w:pos="9063"/>
        </w:tabs>
        <w:ind w:left="567"/>
        <w:jc w:val="both"/>
      </w:pPr>
      <w:r w:rsidRPr="00BD45F5">
        <w:t xml:space="preserve">Izvođač će ispostaviti privremene situacije na pregled nadzornom inženjeru Naručitelja </w:t>
      </w:r>
      <w:r w:rsidRPr="00242259">
        <w:rPr>
          <w:color w:val="auto"/>
        </w:rPr>
        <w:t xml:space="preserve">najkasnije do </w:t>
      </w:r>
      <w:r w:rsidR="005B397F" w:rsidRPr="00242259">
        <w:rPr>
          <w:color w:val="auto"/>
        </w:rPr>
        <w:t>05</w:t>
      </w:r>
      <w:r w:rsidRPr="00242259">
        <w:rPr>
          <w:color w:val="auto"/>
        </w:rPr>
        <w:t xml:space="preserve">-og u mjesecu </w:t>
      </w:r>
      <w:r w:rsidRPr="00BD45F5">
        <w:t>za radove izvedene u proteklom mjesecu</w:t>
      </w:r>
      <w:r w:rsidR="0057537B" w:rsidRPr="0057537B">
        <w:t>.</w:t>
      </w:r>
      <w:r w:rsidRPr="00BD45F5">
        <w:t xml:space="preserve"> Privremene situacije se izdaju sa stanjem i obračunom stvarno izvedenih radova do zadnjega dana u mjesecu.</w:t>
      </w:r>
    </w:p>
    <w:p w14:paraId="46E78B53" w14:textId="77777777" w:rsidR="000A3DB9" w:rsidRPr="00BD45F5" w:rsidRDefault="000A3DB9" w:rsidP="003124A2">
      <w:pPr>
        <w:tabs>
          <w:tab w:val="left" w:pos="426"/>
          <w:tab w:val="left" w:pos="9013"/>
          <w:tab w:val="left" w:pos="9063"/>
        </w:tabs>
        <w:ind w:left="567"/>
        <w:jc w:val="both"/>
      </w:pPr>
    </w:p>
    <w:p w14:paraId="10E864FA" w14:textId="3E468A9F" w:rsidR="00DF1945" w:rsidRPr="00DF1945" w:rsidRDefault="00DF1945" w:rsidP="00DF1945">
      <w:pPr>
        <w:tabs>
          <w:tab w:val="left" w:pos="426"/>
          <w:tab w:val="left" w:pos="9013"/>
          <w:tab w:val="left" w:pos="9063"/>
        </w:tabs>
        <w:ind w:left="567"/>
        <w:jc w:val="both"/>
        <w:rPr>
          <w:color w:val="auto"/>
        </w:rPr>
      </w:pPr>
      <w:bookmarkStart w:id="111" w:name="_Hlk14801817"/>
      <w:r w:rsidRPr="00DF1945">
        <w:rPr>
          <w:color w:val="auto"/>
        </w:rPr>
        <w:t xml:space="preserve">Račun izdan sukladno Zakonu o elektroničkom izdavanju računa u javnoj nabavi („Narodne novine“ br. 94/2018) i zaprimljen elektronskim putem NARUČITELJ ima pravo odbiti ako utvrdi nepravilnosti te pozvati odabranog </w:t>
      </w:r>
      <w:r w:rsidRPr="0036790F">
        <w:rPr>
          <w:color w:val="auto"/>
        </w:rPr>
        <w:t>ponuditelja</w:t>
      </w:r>
      <w:r w:rsidR="008E4A50" w:rsidRPr="0036790F">
        <w:rPr>
          <w:color w:val="auto"/>
        </w:rPr>
        <w:t>/izvođača</w:t>
      </w:r>
      <w:r w:rsidRPr="0036790F">
        <w:rPr>
          <w:color w:val="auto"/>
        </w:rPr>
        <w:t xml:space="preserve"> da </w:t>
      </w:r>
      <w:r w:rsidRPr="00DF1945">
        <w:rPr>
          <w:color w:val="auto"/>
        </w:rPr>
        <w:t>uočene nepravilnosti otkloni i objasni. U tom slučaju rok plaćanja počinje teći od dana kada je NARUČITELJ zaprimio pisano objašnjenje s otklonjenim uočenim nepravilnostima.</w:t>
      </w:r>
    </w:p>
    <w:p w14:paraId="6E5CE686" w14:textId="77777777" w:rsidR="00CA002A" w:rsidRDefault="00CA002A" w:rsidP="00DF1945">
      <w:pPr>
        <w:tabs>
          <w:tab w:val="left" w:pos="426"/>
          <w:tab w:val="left" w:pos="9013"/>
          <w:tab w:val="left" w:pos="9063"/>
        </w:tabs>
        <w:ind w:left="567"/>
        <w:jc w:val="both"/>
        <w:rPr>
          <w:color w:val="auto"/>
        </w:rPr>
      </w:pPr>
    </w:p>
    <w:p w14:paraId="3E768963" w14:textId="57BC502E" w:rsidR="00DF1945" w:rsidRDefault="00DF1945" w:rsidP="00DF1945">
      <w:pPr>
        <w:tabs>
          <w:tab w:val="left" w:pos="426"/>
          <w:tab w:val="left" w:pos="9013"/>
          <w:tab w:val="left" w:pos="9063"/>
        </w:tabs>
        <w:ind w:left="567"/>
        <w:jc w:val="both"/>
        <w:rPr>
          <w:color w:val="auto"/>
        </w:rPr>
      </w:pPr>
      <w:r w:rsidRPr="00DF1945">
        <w:rPr>
          <w:color w:val="auto"/>
        </w:rPr>
        <w:t xml:space="preserve">Okončanu situaciju IZVOĐAČ mora ispostaviti najkasnije u roku od 30 dana od dana dovršetka radova. </w:t>
      </w:r>
    </w:p>
    <w:p w14:paraId="41B1F642" w14:textId="77777777" w:rsidR="00DF1945" w:rsidRPr="00DF1945" w:rsidRDefault="00DF1945" w:rsidP="00DF1945">
      <w:pPr>
        <w:tabs>
          <w:tab w:val="left" w:pos="426"/>
          <w:tab w:val="left" w:pos="9013"/>
          <w:tab w:val="left" w:pos="9063"/>
        </w:tabs>
        <w:ind w:left="567"/>
        <w:jc w:val="both"/>
        <w:rPr>
          <w:color w:val="auto"/>
        </w:rPr>
      </w:pPr>
    </w:p>
    <w:p w14:paraId="73ECC3B5" w14:textId="07F5E26C" w:rsidR="001B1DC2" w:rsidRDefault="00DF1945" w:rsidP="00DF1945">
      <w:pPr>
        <w:tabs>
          <w:tab w:val="left" w:pos="426"/>
          <w:tab w:val="left" w:pos="9013"/>
          <w:tab w:val="left" w:pos="9063"/>
        </w:tabs>
        <w:ind w:left="567"/>
        <w:jc w:val="both"/>
        <w:rPr>
          <w:color w:val="auto"/>
        </w:rPr>
      </w:pPr>
      <w:r w:rsidRPr="00DF1945">
        <w:rPr>
          <w:color w:val="auto"/>
        </w:rPr>
        <w:t xml:space="preserve">Zapisnik o </w:t>
      </w:r>
      <w:r w:rsidR="008204A8">
        <w:rPr>
          <w:color w:val="auto"/>
        </w:rPr>
        <w:t xml:space="preserve">primopredaji radova i </w:t>
      </w:r>
      <w:proofErr w:type="spellStart"/>
      <w:r w:rsidR="008204A8">
        <w:rPr>
          <w:color w:val="auto"/>
        </w:rPr>
        <w:t>o</w:t>
      </w:r>
      <w:r w:rsidRPr="00DF1945">
        <w:rPr>
          <w:color w:val="auto"/>
        </w:rPr>
        <w:t>konačnom</w:t>
      </w:r>
      <w:proofErr w:type="spellEnd"/>
      <w:r w:rsidRPr="00DF1945">
        <w:rPr>
          <w:color w:val="auto"/>
        </w:rPr>
        <w:t xml:space="preserve"> obračunu sastavlja Nadzorni inženjer, a ovjerava NARUČITELJ i IZVOĐAČ.</w:t>
      </w:r>
      <w:bookmarkEnd w:id="111"/>
    </w:p>
    <w:p w14:paraId="7E9317E3" w14:textId="33D44432" w:rsidR="000A3DB9" w:rsidRDefault="000A3DB9" w:rsidP="00242259">
      <w:pPr>
        <w:tabs>
          <w:tab w:val="left" w:pos="426"/>
          <w:tab w:val="left" w:pos="9013"/>
          <w:tab w:val="left" w:pos="9063"/>
        </w:tabs>
        <w:ind w:left="567"/>
        <w:jc w:val="both"/>
        <w:rPr>
          <w:color w:val="auto"/>
        </w:rPr>
      </w:pPr>
    </w:p>
    <w:p w14:paraId="33847920" w14:textId="77777777" w:rsidR="000037DD" w:rsidRPr="000037DD" w:rsidRDefault="000037DD" w:rsidP="000037DD">
      <w:pPr>
        <w:tabs>
          <w:tab w:val="left" w:pos="426"/>
          <w:tab w:val="left" w:pos="9013"/>
          <w:tab w:val="left" w:pos="9063"/>
        </w:tabs>
        <w:ind w:left="567"/>
        <w:jc w:val="both"/>
        <w:rPr>
          <w:b/>
          <w:bCs/>
          <w:i/>
          <w:iCs/>
          <w:color w:val="auto"/>
          <w:u w:val="single"/>
        </w:rPr>
      </w:pPr>
      <w:r w:rsidRPr="000037DD">
        <w:rPr>
          <w:b/>
          <w:bCs/>
          <w:i/>
          <w:iCs/>
          <w:color w:val="auto"/>
          <w:u w:val="single"/>
        </w:rPr>
        <w:t>Napomena:</w:t>
      </w:r>
    </w:p>
    <w:p w14:paraId="4050E496" w14:textId="1073613E" w:rsidR="0057537B" w:rsidRPr="0057537B" w:rsidRDefault="0057537B" w:rsidP="0057537B">
      <w:pPr>
        <w:tabs>
          <w:tab w:val="left" w:pos="426"/>
          <w:tab w:val="left" w:pos="9013"/>
          <w:tab w:val="left" w:pos="9063"/>
        </w:tabs>
        <w:ind w:left="567"/>
        <w:jc w:val="both"/>
        <w:rPr>
          <w:color w:val="auto"/>
        </w:rPr>
      </w:pPr>
      <w:bookmarkStart w:id="112" w:name="_Hlk14806315"/>
      <w:r w:rsidRPr="0057537B">
        <w:rPr>
          <w:color w:val="auto"/>
        </w:rPr>
        <w:t xml:space="preserve">Sukladno članku 7. Zakona o elektroničkom izdavanju računa u javnoj nabavi (NN 94/2018) koji </w:t>
      </w:r>
      <w:r w:rsidR="00745F2B">
        <w:rPr>
          <w:color w:val="auto"/>
        </w:rPr>
        <w:t xml:space="preserve">je </w:t>
      </w:r>
      <w:r w:rsidRPr="0057537B">
        <w:rPr>
          <w:color w:val="auto"/>
        </w:rPr>
        <w:t>stup</w:t>
      </w:r>
      <w:r w:rsidR="00745F2B">
        <w:rPr>
          <w:color w:val="auto"/>
        </w:rPr>
        <w:t>io</w:t>
      </w:r>
      <w:r w:rsidRPr="0057537B">
        <w:rPr>
          <w:color w:val="auto"/>
        </w:rPr>
        <w:t xml:space="preserve"> na snagu 01. srpnja 2019. godine, Izdavatelji elektroničkih računa obvezni su izdavati i slati elektroničke račune i prateće isprave sukladno europskoj normi.</w:t>
      </w:r>
    </w:p>
    <w:p w14:paraId="0EDF07AE" w14:textId="77777777" w:rsidR="0057537B" w:rsidRDefault="0057537B" w:rsidP="0057537B">
      <w:pPr>
        <w:tabs>
          <w:tab w:val="left" w:pos="426"/>
          <w:tab w:val="left" w:pos="9013"/>
          <w:tab w:val="left" w:pos="9063"/>
        </w:tabs>
        <w:ind w:left="567"/>
        <w:jc w:val="both"/>
        <w:rPr>
          <w:color w:val="auto"/>
        </w:rPr>
      </w:pPr>
    </w:p>
    <w:p w14:paraId="63A4B216" w14:textId="09975D32" w:rsidR="0057537B" w:rsidRDefault="0057537B" w:rsidP="0057537B">
      <w:pPr>
        <w:tabs>
          <w:tab w:val="left" w:pos="426"/>
          <w:tab w:val="left" w:pos="9013"/>
          <w:tab w:val="left" w:pos="9063"/>
        </w:tabs>
        <w:ind w:left="567"/>
        <w:jc w:val="both"/>
        <w:rPr>
          <w:color w:val="auto"/>
        </w:rPr>
      </w:pPr>
      <w:r w:rsidRPr="0057537B">
        <w:rPr>
          <w:color w:val="auto"/>
        </w:rPr>
        <w:t>Elektronički računi moraju sadržavati osnovne elemente sukladno članku 5. Zakona o elektroničkom izdavanju računa u javnoj nabavi (NN 94/2018). Odabrani Ponuditelj mora elektroničke račune, koji će biti izdani na temelju izvršenja Ugovora o javnoj nabavi sklopljenog nakon provedenoga postupka javne nabave, izdavati u skladu s europskom normom i njezinim ispravcima, izmjenama i dopunama.</w:t>
      </w:r>
    </w:p>
    <w:p w14:paraId="4A2A649D" w14:textId="77777777" w:rsidR="0057537B" w:rsidRDefault="0057537B" w:rsidP="000037DD">
      <w:pPr>
        <w:tabs>
          <w:tab w:val="left" w:pos="426"/>
          <w:tab w:val="left" w:pos="9013"/>
          <w:tab w:val="left" w:pos="9063"/>
        </w:tabs>
        <w:ind w:left="567"/>
        <w:jc w:val="both"/>
        <w:rPr>
          <w:color w:val="auto"/>
        </w:rPr>
      </w:pPr>
    </w:p>
    <w:p w14:paraId="16B0F528" w14:textId="7C3AF87B" w:rsidR="000037DD" w:rsidRPr="000037DD" w:rsidRDefault="000037DD" w:rsidP="000037DD">
      <w:pPr>
        <w:tabs>
          <w:tab w:val="left" w:pos="426"/>
          <w:tab w:val="left" w:pos="9013"/>
          <w:tab w:val="left" w:pos="9063"/>
        </w:tabs>
        <w:ind w:left="567"/>
        <w:jc w:val="both"/>
        <w:rPr>
          <w:color w:val="auto"/>
        </w:rPr>
      </w:pPr>
      <w:r w:rsidRPr="000037DD">
        <w:rPr>
          <w:color w:val="auto"/>
        </w:rPr>
        <w:t>Ukoliko pošalju papirnati račun</w:t>
      </w:r>
      <w:r w:rsidR="0057537B">
        <w:rPr>
          <w:color w:val="auto"/>
        </w:rPr>
        <w:t xml:space="preserve"> isti</w:t>
      </w:r>
      <w:r w:rsidRPr="000037DD">
        <w:rPr>
          <w:color w:val="auto"/>
        </w:rPr>
        <w:t xml:space="preserve"> se neće smjeti zaprimiti pod prijetnjom kazne tj. pravni subjekt se neće moći naplatiti.</w:t>
      </w:r>
    </w:p>
    <w:bookmarkEnd w:id="112"/>
    <w:p w14:paraId="4DC256B0" w14:textId="77777777" w:rsidR="000037DD" w:rsidRPr="00242259" w:rsidRDefault="000037DD" w:rsidP="00242259">
      <w:pPr>
        <w:tabs>
          <w:tab w:val="left" w:pos="426"/>
          <w:tab w:val="left" w:pos="9013"/>
          <w:tab w:val="left" w:pos="9063"/>
        </w:tabs>
        <w:ind w:left="567"/>
        <w:jc w:val="both"/>
        <w:rPr>
          <w:color w:val="auto"/>
        </w:rPr>
      </w:pPr>
    </w:p>
    <w:p w14:paraId="6C08491D" w14:textId="77777777" w:rsidR="003124A2" w:rsidRPr="00BD45F5" w:rsidRDefault="003124A2" w:rsidP="003124A2">
      <w:pPr>
        <w:tabs>
          <w:tab w:val="left" w:pos="426"/>
          <w:tab w:val="left" w:pos="9013"/>
          <w:tab w:val="left" w:pos="9063"/>
        </w:tabs>
        <w:ind w:left="567"/>
        <w:jc w:val="both"/>
      </w:pPr>
    </w:p>
    <w:p w14:paraId="14E9BBDF" w14:textId="77777777" w:rsidR="006F3EB0" w:rsidRPr="00BD45F5" w:rsidRDefault="006F3EB0" w:rsidP="009A7896">
      <w:pPr>
        <w:pStyle w:val="Standard"/>
        <w:numPr>
          <w:ilvl w:val="1"/>
          <w:numId w:val="7"/>
        </w:numPr>
        <w:jc w:val="both"/>
        <w:outlineLvl w:val="1"/>
        <w:rPr>
          <w:rFonts w:cs="Times New Roman"/>
          <w:b/>
        </w:rPr>
      </w:pPr>
      <w:bookmarkStart w:id="113" w:name="_Toc494352110"/>
      <w:r w:rsidRPr="00BD45F5">
        <w:rPr>
          <w:rFonts w:cs="Times New Roman"/>
          <w:b/>
        </w:rPr>
        <w:t>Uvjeti i zahtjevi koji moraju biti ispunjeni sukladno posebnim propisima ili stručnim pravilima</w:t>
      </w:r>
      <w:bookmarkEnd w:id="113"/>
    </w:p>
    <w:p w14:paraId="056D9F95" w14:textId="77777777" w:rsidR="00F451B7" w:rsidRDefault="00F451B7" w:rsidP="000037DD">
      <w:pPr>
        <w:tabs>
          <w:tab w:val="left" w:pos="426"/>
          <w:tab w:val="left" w:pos="9013"/>
          <w:tab w:val="left" w:pos="9063"/>
        </w:tabs>
        <w:ind w:left="567"/>
        <w:jc w:val="both"/>
        <w:rPr>
          <w:color w:val="auto"/>
        </w:rPr>
      </w:pPr>
    </w:p>
    <w:p w14:paraId="18CC5B03" w14:textId="12FDF063" w:rsidR="00994E4D" w:rsidRPr="00994E4D" w:rsidRDefault="00994E4D" w:rsidP="00994E4D">
      <w:pPr>
        <w:tabs>
          <w:tab w:val="left" w:pos="426"/>
          <w:tab w:val="left" w:pos="9013"/>
          <w:tab w:val="left" w:pos="9063"/>
        </w:tabs>
        <w:ind w:left="567"/>
        <w:jc w:val="both"/>
        <w:rPr>
          <w:color w:val="auto"/>
        </w:rPr>
      </w:pPr>
      <w:r w:rsidRPr="00994E4D">
        <w:rPr>
          <w:color w:val="auto"/>
        </w:rPr>
        <w:t xml:space="preserve">Ponuditelj koji je podnio ekonomski najpovoljniju ponudu je dužan Naručitelju prije potpisa Ugovora (odnosno u roku od </w:t>
      </w:r>
      <w:r w:rsidR="005D6ED4">
        <w:rPr>
          <w:color w:val="auto"/>
        </w:rPr>
        <w:t>9</w:t>
      </w:r>
      <w:r w:rsidRPr="00994E4D">
        <w:rPr>
          <w:color w:val="auto"/>
        </w:rPr>
        <w:t>0 dana od izvršnosti Odluke o odabiru) dostaviti dokumente potrebne za obavljanje djelatnosti građenja propisane Zakonom o poslovima i djelatnostima prostornog uređenja i gradnje (NN broj 78/15, 118/18, 110/19) te posebnim propisima kojima se uređuje gradn</w:t>
      </w:r>
      <w:r w:rsidRPr="004236E0">
        <w:rPr>
          <w:color w:val="auto"/>
        </w:rPr>
        <w:t>ja</w:t>
      </w:r>
      <w:r w:rsidR="004236E0" w:rsidRPr="004236E0">
        <w:rPr>
          <w:color w:val="auto"/>
        </w:rPr>
        <w:t>.</w:t>
      </w:r>
    </w:p>
    <w:p w14:paraId="72CC4094" w14:textId="77777777" w:rsidR="00994E4D" w:rsidRPr="00994E4D" w:rsidRDefault="00994E4D" w:rsidP="00994E4D">
      <w:pPr>
        <w:tabs>
          <w:tab w:val="left" w:pos="426"/>
          <w:tab w:val="left" w:pos="9013"/>
          <w:tab w:val="left" w:pos="9063"/>
        </w:tabs>
        <w:ind w:left="567"/>
        <w:jc w:val="both"/>
        <w:rPr>
          <w:color w:val="auto"/>
        </w:rPr>
      </w:pPr>
    </w:p>
    <w:p w14:paraId="2DCCE746" w14:textId="7E3F7322" w:rsidR="00994E4D" w:rsidRDefault="00994E4D" w:rsidP="00994E4D">
      <w:pPr>
        <w:tabs>
          <w:tab w:val="left" w:pos="426"/>
          <w:tab w:val="left" w:pos="9013"/>
          <w:tab w:val="left" w:pos="9063"/>
        </w:tabs>
        <w:ind w:left="567"/>
        <w:jc w:val="both"/>
        <w:rPr>
          <w:color w:val="auto"/>
        </w:rPr>
      </w:pPr>
      <w:r w:rsidRPr="00994E4D">
        <w:rPr>
          <w:color w:val="auto"/>
        </w:rPr>
        <w:t xml:space="preserve">U slučaju da odabrani ponuditelj ne dostavi tražene dokumente prije potpisa ugovora (odnosno u roku od </w:t>
      </w:r>
      <w:r w:rsidR="005D6ED4">
        <w:rPr>
          <w:color w:val="auto"/>
        </w:rPr>
        <w:t>9</w:t>
      </w:r>
      <w:r w:rsidRPr="00994E4D">
        <w:rPr>
          <w:color w:val="auto"/>
        </w:rPr>
        <w:t xml:space="preserve">0 dana od izvršnosti Odluke o odabiru), ili njima ne dokaže da ispunjava uvjete iz </w:t>
      </w:r>
      <w:r w:rsidRPr="00994E4D">
        <w:rPr>
          <w:color w:val="auto"/>
        </w:rPr>
        <w:lastRenderedPageBreak/>
        <w:t>ove točke, naručitelj će smatrati da je odabrani ponuditelj odustao od svoje ponude i postupiti sukladno članku 307. stavak 7. ZJN 2016.</w:t>
      </w:r>
    </w:p>
    <w:p w14:paraId="755B7D1B" w14:textId="77777777" w:rsidR="00994E4D" w:rsidRDefault="00994E4D" w:rsidP="00994E4D">
      <w:pPr>
        <w:tabs>
          <w:tab w:val="left" w:pos="426"/>
          <w:tab w:val="left" w:pos="9013"/>
          <w:tab w:val="left" w:pos="9063"/>
        </w:tabs>
        <w:ind w:left="567"/>
        <w:jc w:val="both"/>
        <w:rPr>
          <w:color w:val="auto"/>
        </w:rPr>
      </w:pPr>
    </w:p>
    <w:p w14:paraId="37F41116" w14:textId="2272EBCD" w:rsidR="00D5018C" w:rsidRPr="00D5018C" w:rsidRDefault="00D5018C" w:rsidP="00D5018C">
      <w:pPr>
        <w:tabs>
          <w:tab w:val="left" w:pos="426"/>
          <w:tab w:val="left" w:pos="9013"/>
          <w:tab w:val="left" w:pos="9063"/>
        </w:tabs>
        <w:ind w:left="567"/>
        <w:jc w:val="both"/>
        <w:rPr>
          <w:color w:val="auto"/>
        </w:rPr>
      </w:pPr>
      <w:r w:rsidRPr="00D5018C">
        <w:rPr>
          <w:color w:val="auto"/>
        </w:rPr>
        <w:t>Sukladno Zakonu o poslovima i djelatnostima prostornog uređenja i gradnje (NN 78/15, 118/18, 110/19), za potrebe obavljanja djelatnosti građenja pravna osoba ili fizička osoba obrtnik sa sjedištem u Republici Hrvatskoj, mora biti registrirana za obavljanje djelatnosti građenja, odnosno za izvođenje pojedinih radova.</w:t>
      </w:r>
    </w:p>
    <w:p w14:paraId="219FDF1C" w14:textId="641166F0" w:rsidR="00D5018C" w:rsidRPr="00D5018C" w:rsidRDefault="00D5018C" w:rsidP="00D5018C">
      <w:pPr>
        <w:tabs>
          <w:tab w:val="left" w:pos="426"/>
          <w:tab w:val="left" w:pos="9013"/>
          <w:tab w:val="left" w:pos="9063"/>
        </w:tabs>
        <w:ind w:left="567"/>
        <w:jc w:val="both"/>
        <w:rPr>
          <w:color w:val="auto"/>
        </w:rPr>
      </w:pPr>
      <w:r w:rsidRPr="00D5018C">
        <w:rPr>
          <w:b/>
          <w:bCs/>
          <w:color w:val="auto"/>
          <w:u w:val="single"/>
        </w:rPr>
        <w:t xml:space="preserve">Gospodarski subjekt sa sjedištem u Republici Hrvatskoj </w:t>
      </w:r>
      <w:r w:rsidRPr="00D5018C">
        <w:rPr>
          <w:color w:val="auto"/>
        </w:rPr>
        <w:t xml:space="preserve">u slučaju dodjele ugovora dužan je Naručitelju prije potpisa Ugovora (odnosno u roku od </w:t>
      </w:r>
      <w:r w:rsidR="005D6ED4">
        <w:rPr>
          <w:color w:val="auto"/>
        </w:rPr>
        <w:t>9</w:t>
      </w:r>
      <w:r w:rsidRPr="00D5018C">
        <w:rPr>
          <w:color w:val="auto"/>
        </w:rPr>
        <w:t>0 dana od izvršnosti Odluke o odabiru) dostaviti:</w:t>
      </w:r>
    </w:p>
    <w:p w14:paraId="4141FC0C" w14:textId="5FB27EBF" w:rsidR="00D5018C" w:rsidRPr="00D5018C" w:rsidRDefault="00D5018C" w:rsidP="00D5018C">
      <w:pPr>
        <w:pStyle w:val="Odlomakpopisa"/>
        <w:numPr>
          <w:ilvl w:val="1"/>
          <w:numId w:val="10"/>
        </w:numPr>
        <w:tabs>
          <w:tab w:val="left" w:pos="1276"/>
          <w:tab w:val="left" w:pos="9013"/>
          <w:tab w:val="left" w:pos="9063"/>
        </w:tabs>
        <w:ind w:left="1134"/>
      </w:pPr>
      <w:r w:rsidRPr="00D5018C">
        <w:t>izvadak iz sudskog ili obrtnog registra Republike Hrvatske iz kojeg mora biti vidljivo da je gospodarski subjekt registriran za obavljanje djelatnosti građenja.</w:t>
      </w:r>
    </w:p>
    <w:p w14:paraId="1236739A" w14:textId="77777777" w:rsidR="00D5018C" w:rsidRPr="00D5018C" w:rsidRDefault="00D5018C" w:rsidP="00D5018C">
      <w:pPr>
        <w:tabs>
          <w:tab w:val="left" w:pos="426"/>
          <w:tab w:val="left" w:pos="9013"/>
          <w:tab w:val="left" w:pos="9063"/>
        </w:tabs>
        <w:ind w:left="567"/>
        <w:jc w:val="both"/>
        <w:rPr>
          <w:color w:val="auto"/>
        </w:rPr>
      </w:pPr>
      <w:r w:rsidRPr="00D5018C">
        <w:rPr>
          <w:b/>
          <w:bCs/>
          <w:color w:val="auto"/>
          <w:u w:val="single"/>
        </w:rPr>
        <w:t>Strana pravna osoba ili strana fizička osoba obrtnik koja obavlja djelatnost građenja</w:t>
      </w:r>
      <w:r w:rsidRPr="00D5018C">
        <w:rPr>
          <w:color w:val="auto"/>
        </w:rPr>
        <w:t>,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Ministarstvo, uz uvjet da dostavi isprave kojima se dokazuje:</w:t>
      </w:r>
    </w:p>
    <w:p w14:paraId="13E3102F" w14:textId="77777777" w:rsidR="00D5018C" w:rsidRPr="00D5018C" w:rsidRDefault="00D5018C" w:rsidP="00D5018C">
      <w:pPr>
        <w:tabs>
          <w:tab w:val="left" w:pos="426"/>
          <w:tab w:val="left" w:pos="9013"/>
          <w:tab w:val="left" w:pos="9063"/>
        </w:tabs>
        <w:ind w:left="567"/>
        <w:jc w:val="both"/>
        <w:rPr>
          <w:color w:val="auto"/>
        </w:rPr>
      </w:pPr>
      <w:r w:rsidRPr="00D5018C">
        <w:rPr>
          <w:color w:val="auto"/>
        </w:rPr>
        <w:t>– pravo obavljanja djelatnosti u državi sjedišta strane osobe</w:t>
      </w:r>
    </w:p>
    <w:p w14:paraId="3FDF5044" w14:textId="271C248B" w:rsidR="00D5018C" w:rsidRPr="00D5018C" w:rsidRDefault="00D5018C" w:rsidP="00D5018C">
      <w:pPr>
        <w:tabs>
          <w:tab w:val="left" w:pos="426"/>
          <w:tab w:val="left" w:pos="9013"/>
          <w:tab w:val="left" w:pos="9063"/>
        </w:tabs>
        <w:ind w:left="567"/>
        <w:jc w:val="both"/>
        <w:rPr>
          <w:color w:val="auto"/>
        </w:rPr>
      </w:pPr>
      <w:r w:rsidRPr="00D5018C">
        <w:rPr>
          <w:color w:val="auto"/>
        </w:rPr>
        <w:t>– da je pokrivena jamstvom, odnosno osiguranjem od odgovornosti za štetu koju bi obavljanjem djelatnosti mogla učiniti investitoru ili drugim osobama, pri čemu se priznaje jednakovrijedno jamstvo,</w:t>
      </w:r>
      <w:r>
        <w:rPr>
          <w:color w:val="auto"/>
        </w:rPr>
        <w:t xml:space="preserve"> </w:t>
      </w:r>
      <w:r w:rsidRPr="00D5018C">
        <w:rPr>
          <w:color w:val="auto"/>
        </w:rPr>
        <w:t xml:space="preserve">odnosno osiguranje sklopljeno u državi sjedišta strane osobe, sukladno članku 69. Zakona o </w:t>
      </w:r>
      <w:r>
        <w:rPr>
          <w:color w:val="auto"/>
        </w:rPr>
        <w:t>p</w:t>
      </w:r>
      <w:r w:rsidRPr="00D5018C">
        <w:rPr>
          <w:color w:val="auto"/>
        </w:rPr>
        <w:t>oslovima</w:t>
      </w:r>
      <w:r>
        <w:rPr>
          <w:color w:val="auto"/>
        </w:rPr>
        <w:t xml:space="preserve"> </w:t>
      </w:r>
      <w:r w:rsidRPr="00D5018C">
        <w:rPr>
          <w:color w:val="auto"/>
        </w:rPr>
        <w:t>i djelatnostima prostornog uređenja i gradnje (NN 78/15, 118/18, 110/19).</w:t>
      </w:r>
    </w:p>
    <w:p w14:paraId="13C68822" w14:textId="77777777" w:rsidR="00D5018C" w:rsidRPr="00D5018C" w:rsidRDefault="00D5018C" w:rsidP="00D5018C">
      <w:pPr>
        <w:tabs>
          <w:tab w:val="left" w:pos="426"/>
          <w:tab w:val="left" w:pos="9013"/>
          <w:tab w:val="left" w:pos="9063"/>
        </w:tabs>
        <w:ind w:left="567"/>
        <w:jc w:val="both"/>
        <w:rPr>
          <w:color w:val="auto"/>
        </w:rPr>
      </w:pPr>
      <w:r w:rsidRPr="00D5018C">
        <w:rPr>
          <w:color w:val="auto"/>
        </w:rPr>
        <w:t>Pretpostavka uzajamnosti ne primjenjuje se na stranu pravnu ili stranu fizičku osobu obrtnika koji obavlja djelatnost građenja sa sjedištem u drugoj državi EGP-a, odnosno državi članici Svjetske trgovinske organizacije.</w:t>
      </w:r>
    </w:p>
    <w:p w14:paraId="29EAF133" w14:textId="77777777" w:rsidR="00D5018C" w:rsidRPr="00D5018C" w:rsidRDefault="00D5018C" w:rsidP="00D5018C">
      <w:pPr>
        <w:tabs>
          <w:tab w:val="left" w:pos="426"/>
          <w:tab w:val="left" w:pos="9013"/>
          <w:tab w:val="left" w:pos="9063"/>
        </w:tabs>
        <w:ind w:left="567"/>
        <w:jc w:val="both"/>
        <w:rPr>
          <w:color w:val="auto"/>
        </w:rPr>
      </w:pPr>
      <w:r w:rsidRPr="00D5018C">
        <w:rPr>
          <w:color w:val="auto"/>
        </w:rPr>
        <w:t>Ministarstvo provodi postupak provjere podataka iz stavaka 1. i 2. članka 69. Zakona o poslovima i djelatnostima prostornog uređenja i gradnje (NN 78/15, 118/18, 110/19) i o tome izdaje potvrdu.</w:t>
      </w:r>
    </w:p>
    <w:p w14:paraId="28D8A47F" w14:textId="3EA742A3" w:rsidR="00D5018C" w:rsidRPr="00D5018C" w:rsidRDefault="00D5018C" w:rsidP="00D5018C">
      <w:pPr>
        <w:tabs>
          <w:tab w:val="left" w:pos="426"/>
          <w:tab w:val="left" w:pos="9013"/>
          <w:tab w:val="left" w:pos="9063"/>
        </w:tabs>
        <w:ind w:left="567"/>
        <w:jc w:val="both"/>
        <w:rPr>
          <w:color w:val="auto"/>
        </w:rPr>
      </w:pPr>
      <w:r w:rsidRPr="00D5018C">
        <w:rPr>
          <w:color w:val="auto"/>
        </w:rPr>
        <w:t xml:space="preserve">Strani gospodarski subjekt u slučaju dodjele ugovora dužan je Naručitelju prije potpisa Ugovora (odnosno u roku od </w:t>
      </w:r>
      <w:r w:rsidR="005D6ED4">
        <w:rPr>
          <w:color w:val="auto"/>
        </w:rPr>
        <w:t>9</w:t>
      </w:r>
      <w:r w:rsidRPr="00D5018C">
        <w:rPr>
          <w:color w:val="auto"/>
        </w:rPr>
        <w:t>0 dana od izvršnosti Odluke o odabiru), dostaviti:</w:t>
      </w:r>
    </w:p>
    <w:p w14:paraId="0AEA8817" w14:textId="48C5C93D" w:rsidR="00D5018C" w:rsidRPr="00D5018C" w:rsidRDefault="00D5018C" w:rsidP="00D5018C">
      <w:pPr>
        <w:pStyle w:val="Odlomakpopisa"/>
        <w:numPr>
          <w:ilvl w:val="1"/>
          <w:numId w:val="10"/>
        </w:numPr>
        <w:tabs>
          <w:tab w:val="left" w:pos="1276"/>
          <w:tab w:val="left" w:pos="9013"/>
          <w:tab w:val="left" w:pos="9063"/>
        </w:tabs>
        <w:ind w:left="1134"/>
      </w:pPr>
      <w:r w:rsidRPr="00D5018C">
        <w:t>Potvrdu Ministarstva nadležnog za poslove graditeljstva i prostornog uređenja Republike Hrvatske da gospodarski subjekt može na privremenoj i povremenoj osnovi obavljati djelatnost građenja na području Republike Hrvatske.</w:t>
      </w:r>
    </w:p>
    <w:p w14:paraId="65843C1C" w14:textId="77777777" w:rsidR="007D33BA" w:rsidRDefault="007D33BA" w:rsidP="00D5018C">
      <w:pPr>
        <w:tabs>
          <w:tab w:val="left" w:pos="426"/>
          <w:tab w:val="left" w:pos="9013"/>
          <w:tab w:val="left" w:pos="9063"/>
        </w:tabs>
        <w:ind w:left="567"/>
        <w:jc w:val="both"/>
        <w:rPr>
          <w:b/>
          <w:bCs/>
          <w:color w:val="auto"/>
        </w:rPr>
      </w:pPr>
    </w:p>
    <w:p w14:paraId="05F83759" w14:textId="11758BE3" w:rsidR="00D5018C" w:rsidRPr="00D5018C" w:rsidRDefault="00D5018C" w:rsidP="00D5018C">
      <w:pPr>
        <w:tabs>
          <w:tab w:val="left" w:pos="426"/>
          <w:tab w:val="left" w:pos="9013"/>
          <w:tab w:val="left" w:pos="9063"/>
        </w:tabs>
        <w:ind w:left="567"/>
        <w:jc w:val="both"/>
        <w:rPr>
          <w:color w:val="auto"/>
        </w:rPr>
      </w:pPr>
      <w:r w:rsidRPr="00D5018C">
        <w:rPr>
          <w:b/>
          <w:bCs/>
          <w:color w:val="auto"/>
        </w:rPr>
        <w:t>Strana pravna osoba ili strana fizička osoba obrtnik koja obavlja djelatnost građenja</w:t>
      </w:r>
      <w:r w:rsidRPr="00D5018C">
        <w:rPr>
          <w:color w:val="auto"/>
        </w:rPr>
        <w:t>, može, pod pretpostavkom uzajamnosti, u Republici Hrvatskoj trajno obavljati djelatnost pod istim uvjetima kao i osoba sa sjedištem u Republici Hrvatskoj, odnosno mora biti registrirana za obavljanje djelatnosti građenja, sukladno Zakonu o poslovima i djelatnostima prostornog uređenja i gradnje (NN 78/15, NN 118/18, NN 110/19).</w:t>
      </w:r>
    </w:p>
    <w:p w14:paraId="599362E7" w14:textId="77777777" w:rsidR="00D5018C" w:rsidRPr="00D5018C" w:rsidRDefault="00D5018C" w:rsidP="00D5018C">
      <w:pPr>
        <w:tabs>
          <w:tab w:val="left" w:pos="426"/>
          <w:tab w:val="left" w:pos="9013"/>
          <w:tab w:val="left" w:pos="9063"/>
        </w:tabs>
        <w:ind w:left="567"/>
        <w:jc w:val="both"/>
        <w:rPr>
          <w:color w:val="auto"/>
        </w:rPr>
      </w:pPr>
    </w:p>
    <w:p w14:paraId="06461223" w14:textId="46B8A1E2" w:rsidR="00D5018C" w:rsidRPr="00D5018C" w:rsidRDefault="00D5018C" w:rsidP="00D5018C">
      <w:pPr>
        <w:tabs>
          <w:tab w:val="left" w:pos="426"/>
          <w:tab w:val="left" w:pos="9013"/>
          <w:tab w:val="left" w:pos="9063"/>
        </w:tabs>
        <w:ind w:left="567"/>
        <w:jc w:val="both"/>
        <w:rPr>
          <w:color w:val="auto"/>
        </w:rPr>
      </w:pPr>
      <w:r w:rsidRPr="00D5018C">
        <w:rPr>
          <w:color w:val="auto"/>
        </w:rPr>
        <w:t>Temeljem članka 612. Zakona o trgovačkim društvima (</w:t>
      </w:r>
      <w:r w:rsidR="0090725F" w:rsidRPr="0090725F">
        <w:rPr>
          <w:color w:val="auto"/>
        </w:rPr>
        <w:t>NN 111/93, 34/99, 121/99, 52/00, 118/03, 107/07, 146/08, 137/09, 125/11, 152/11, 111/12, 68/13, 110/15, 40/19</w:t>
      </w:r>
      <w:r w:rsidRPr="00D5018C">
        <w:rPr>
          <w:color w:val="auto"/>
        </w:rPr>
        <w:t>) inozemna trgovačka društva ne mogu trajno obavljati djelatnost na području Republike Hrvatske dok tamo ne osnuju podružnicu.</w:t>
      </w:r>
    </w:p>
    <w:p w14:paraId="2F12C9A6" w14:textId="77777777" w:rsidR="00D5018C" w:rsidRPr="00D5018C" w:rsidRDefault="00D5018C" w:rsidP="00D5018C">
      <w:pPr>
        <w:tabs>
          <w:tab w:val="left" w:pos="426"/>
          <w:tab w:val="left" w:pos="9013"/>
          <w:tab w:val="left" w:pos="9063"/>
        </w:tabs>
        <w:ind w:left="567"/>
        <w:jc w:val="both"/>
        <w:rPr>
          <w:color w:val="auto"/>
        </w:rPr>
      </w:pPr>
      <w:r w:rsidRPr="00D5018C">
        <w:rPr>
          <w:color w:val="auto"/>
        </w:rPr>
        <w:t>Pretpostavka uzajamnosti ne primjenjuje se na stranu pravnu ili stranu fizičku osobu obrtnika koji obavlja djelatnost građenja sa sjedištem u drugoj državi EGP-a, odnosno državi članici Svjetske trgovinske organizacije.</w:t>
      </w:r>
    </w:p>
    <w:p w14:paraId="5F202C23" w14:textId="77777777" w:rsidR="00D5018C" w:rsidRPr="00D5018C" w:rsidRDefault="00D5018C" w:rsidP="00D5018C">
      <w:pPr>
        <w:tabs>
          <w:tab w:val="left" w:pos="426"/>
          <w:tab w:val="left" w:pos="9013"/>
          <w:tab w:val="left" w:pos="9063"/>
        </w:tabs>
        <w:ind w:left="567"/>
        <w:jc w:val="both"/>
        <w:rPr>
          <w:color w:val="auto"/>
        </w:rPr>
      </w:pPr>
    </w:p>
    <w:p w14:paraId="235A1C80" w14:textId="394F6F04" w:rsidR="00D5018C" w:rsidRPr="00D5018C" w:rsidRDefault="00D5018C" w:rsidP="00D5018C">
      <w:pPr>
        <w:tabs>
          <w:tab w:val="left" w:pos="426"/>
          <w:tab w:val="left" w:pos="9013"/>
          <w:tab w:val="left" w:pos="9063"/>
        </w:tabs>
        <w:ind w:left="567"/>
        <w:jc w:val="both"/>
        <w:rPr>
          <w:color w:val="auto"/>
        </w:rPr>
      </w:pPr>
      <w:r w:rsidRPr="00D5018C">
        <w:rPr>
          <w:color w:val="auto"/>
        </w:rPr>
        <w:t>Detaljnije informacije i upute su gospodarskim subjektima na raspolaganju na internetskim stranicama</w:t>
      </w:r>
      <w:r>
        <w:rPr>
          <w:color w:val="auto"/>
        </w:rPr>
        <w:t xml:space="preserve"> </w:t>
      </w:r>
      <w:r w:rsidRPr="00D5018C">
        <w:rPr>
          <w:color w:val="auto"/>
        </w:rPr>
        <w:t>Ministarstva graditeljstva i prostornog uređenja (</w:t>
      </w:r>
      <w:hyperlink r:id="rId19" w:history="1">
        <w:r w:rsidRPr="00622FE8">
          <w:rPr>
            <w:rStyle w:val="Hiperveza"/>
            <w:rFonts w:cs="Tahoma"/>
          </w:rPr>
          <w:t>http://www.mgipu.hr/default.aspx?id=32895</w:t>
        </w:r>
      </w:hyperlink>
      <w:r>
        <w:rPr>
          <w:color w:val="auto"/>
        </w:rPr>
        <w:t xml:space="preserve"> </w:t>
      </w:r>
      <w:r w:rsidRPr="00D5018C">
        <w:rPr>
          <w:color w:val="auto"/>
        </w:rPr>
        <w:t>).</w:t>
      </w:r>
    </w:p>
    <w:p w14:paraId="53040EA6" w14:textId="77777777" w:rsidR="00D5018C" w:rsidRPr="00D5018C" w:rsidRDefault="00D5018C" w:rsidP="00D5018C">
      <w:pPr>
        <w:tabs>
          <w:tab w:val="left" w:pos="426"/>
          <w:tab w:val="left" w:pos="9013"/>
          <w:tab w:val="left" w:pos="9063"/>
        </w:tabs>
        <w:ind w:left="567"/>
        <w:jc w:val="both"/>
        <w:rPr>
          <w:color w:val="auto"/>
        </w:rPr>
      </w:pPr>
    </w:p>
    <w:p w14:paraId="7AE9A34E" w14:textId="04115670" w:rsidR="00D5018C" w:rsidRPr="00D5018C" w:rsidRDefault="00D5018C" w:rsidP="00D5018C">
      <w:pPr>
        <w:tabs>
          <w:tab w:val="left" w:pos="426"/>
          <w:tab w:val="left" w:pos="9013"/>
          <w:tab w:val="left" w:pos="9063"/>
        </w:tabs>
        <w:ind w:left="567"/>
        <w:jc w:val="both"/>
        <w:rPr>
          <w:color w:val="auto"/>
        </w:rPr>
      </w:pPr>
      <w:r w:rsidRPr="00D5018C">
        <w:rPr>
          <w:color w:val="auto"/>
        </w:rPr>
        <w:t xml:space="preserve"> Ponuditelj mora voditi računa da u izvršenju ugovora poslove inženjera gradilišta i voditelja radova u svojstvu odgovorne osobe trebaju obavljati stručnjaci, koji ispunjavaju uvjete propisane člancima 24. i 25. Zakona o poslovima i djelatnostima prostornog uređenja i gradnje (NN 78/15, 118/18, 110/19).</w:t>
      </w:r>
    </w:p>
    <w:p w14:paraId="38D82630" w14:textId="77777777" w:rsidR="00D5018C" w:rsidRPr="00D5018C" w:rsidRDefault="00D5018C" w:rsidP="00D5018C">
      <w:pPr>
        <w:tabs>
          <w:tab w:val="left" w:pos="426"/>
          <w:tab w:val="left" w:pos="9013"/>
          <w:tab w:val="left" w:pos="9063"/>
        </w:tabs>
        <w:ind w:left="567"/>
        <w:jc w:val="both"/>
        <w:rPr>
          <w:color w:val="auto"/>
        </w:rPr>
      </w:pPr>
    </w:p>
    <w:p w14:paraId="1B812773" w14:textId="46833362" w:rsidR="000037DD" w:rsidRPr="00097365" w:rsidRDefault="000037DD" w:rsidP="000037DD">
      <w:pPr>
        <w:tabs>
          <w:tab w:val="left" w:pos="426"/>
          <w:tab w:val="left" w:pos="9013"/>
          <w:tab w:val="left" w:pos="9063"/>
        </w:tabs>
        <w:ind w:left="567"/>
        <w:jc w:val="both"/>
        <w:rPr>
          <w:color w:val="auto"/>
        </w:rPr>
      </w:pPr>
      <w:r w:rsidRPr="00097365">
        <w:rPr>
          <w:color w:val="auto"/>
        </w:rPr>
        <w:t>Odabrani ponuditelj/</w:t>
      </w:r>
      <w:r w:rsidR="00F53965">
        <w:rPr>
          <w:color w:val="auto"/>
        </w:rPr>
        <w:t>i</w:t>
      </w:r>
      <w:r w:rsidRPr="00097365">
        <w:rPr>
          <w:color w:val="auto"/>
        </w:rPr>
        <w:t>zvođač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w:t>
      </w:r>
    </w:p>
    <w:p w14:paraId="44D33634" w14:textId="77777777" w:rsidR="000037DD" w:rsidRPr="00097365" w:rsidRDefault="000037DD" w:rsidP="000037DD">
      <w:pPr>
        <w:tabs>
          <w:tab w:val="left" w:pos="426"/>
          <w:tab w:val="left" w:pos="9013"/>
          <w:tab w:val="left" w:pos="9063"/>
        </w:tabs>
        <w:ind w:left="567"/>
        <w:jc w:val="both"/>
        <w:rPr>
          <w:color w:val="auto"/>
        </w:rPr>
      </w:pPr>
      <w:r w:rsidRPr="00C837E1">
        <w:rPr>
          <w:color w:val="auto"/>
        </w:rPr>
        <w:t>Sukladnost s određenim normama kod kojih se ista može provjeriti isključivo na gradilištu provjerava se u fazi izvođenja ugovora.  Radovi moraju biti izvedeni u skladu s nacionalnim, europskim i međunarodnim normama.</w:t>
      </w:r>
      <w:r w:rsidRPr="00097365">
        <w:rPr>
          <w:color w:val="auto"/>
        </w:rPr>
        <w:t xml:space="preserve">  </w:t>
      </w:r>
    </w:p>
    <w:p w14:paraId="6D9AC5F5" w14:textId="77777777" w:rsidR="00745F2B" w:rsidRDefault="00745F2B" w:rsidP="000037DD">
      <w:pPr>
        <w:tabs>
          <w:tab w:val="left" w:pos="426"/>
          <w:tab w:val="left" w:pos="9013"/>
          <w:tab w:val="left" w:pos="9063"/>
        </w:tabs>
        <w:ind w:left="567"/>
        <w:jc w:val="both"/>
        <w:rPr>
          <w:color w:val="auto"/>
        </w:rPr>
      </w:pPr>
    </w:p>
    <w:p w14:paraId="5AA1BD36" w14:textId="77777777" w:rsidR="000037DD" w:rsidRPr="001C55BA" w:rsidRDefault="000037DD" w:rsidP="000037DD">
      <w:pPr>
        <w:tabs>
          <w:tab w:val="left" w:pos="426"/>
          <w:tab w:val="left" w:pos="9013"/>
          <w:tab w:val="left" w:pos="9063"/>
        </w:tabs>
        <w:ind w:left="567"/>
        <w:jc w:val="both"/>
        <w:rPr>
          <w:color w:val="auto"/>
        </w:rPr>
      </w:pPr>
      <w:r w:rsidRPr="001C55BA">
        <w:rPr>
          <w:color w:val="auto"/>
        </w:rPr>
        <w:t>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D36D58D" w14:textId="77777777" w:rsidR="00C837E1" w:rsidRPr="006C23F6" w:rsidRDefault="00C837E1" w:rsidP="00CB0D6B">
      <w:pPr>
        <w:widowControl/>
        <w:suppressAutoHyphens w:val="0"/>
        <w:spacing w:after="200" w:line="276" w:lineRule="auto"/>
        <w:jc w:val="both"/>
        <w:rPr>
          <w:rFonts w:eastAsia="Calibri" w:cs="Times New Roman"/>
          <w:b/>
          <w:color w:val="000000" w:themeColor="text1"/>
          <w:lang w:eastAsia="en-US"/>
        </w:rPr>
      </w:pPr>
    </w:p>
    <w:p w14:paraId="290EF179" w14:textId="397E2B9C" w:rsidR="009B62EE" w:rsidRPr="00F53965" w:rsidRDefault="009B62EE" w:rsidP="006C23F6">
      <w:pPr>
        <w:pStyle w:val="Odlomakpopisa"/>
        <w:keepNext/>
        <w:keepLines/>
        <w:numPr>
          <w:ilvl w:val="0"/>
          <w:numId w:val="17"/>
        </w:numPr>
        <w:spacing w:before="200"/>
        <w:outlineLvl w:val="2"/>
        <w:rPr>
          <w:rFonts w:eastAsiaTheme="majorEastAsia"/>
          <w:b/>
          <w:bCs/>
          <w:sz w:val="24"/>
          <w:szCs w:val="24"/>
        </w:rPr>
      </w:pPr>
      <w:bookmarkStart w:id="114" w:name="_Toc524898351"/>
      <w:r w:rsidRPr="00F53965">
        <w:rPr>
          <w:rFonts w:eastAsiaTheme="majorEastAsia"/>
          <w:b/>
          <w:bCs/>
          <w:sz w:val="24"/>
          <w:szCs w:val="24"/>
        </w:rPr>
        <w:t>Osiguranje od odgovornosti</w:t>
      </w:r>
      <w:bookmarkEnd w:id="114"/>
    </w:p>
    <w:p w14:paraId="3D52753E" w14:textId="12A3C236" w:rsidR="009B62EE" w:rsidRPr="006C23F6" w:rsidRDefault="009B62EE" w:rsidP="006C23F6">
      <w:pPr>
        <w:widowControl/>
        <w:suppressAutoHyphens w:val="0"/>
        <w:spacing w:after="200" w:line="276" w:lineRule="auto"/>
        <w:ind w:left="567"/>
        <w:jc w:val="both"/>
        <w:rPr>
          <w:rFonts w:eastAsia="Calibri" w:cs="Times New Roman"/>
          <w:color w:val="000000" w:themeColor="text1"/>
          <w:lang w:eastAsia="en-US"/>
        </w:rPr>
      </w:pPr>
      <w:r w:rsidRPr="0015082F">
        <w:rPr>
          <w:rFonts w:eastAsia="Calibri" w:cs="Times New Roman"/>
          <w:color w:val="000000" w:themeColor="text1"/>
          <w:lang w:eastAsia="en-US"/>
        </w:rPr>
        <w:t xml:space="preserve">Odabrani ponuditelj je dužan ugovoriti osiguranje gradilišta za vrijeme izvođenja radova i osiguranje od odgovornosti prema trećima, koje pokriva bilo kakvu štetu radnika Izvođača ili trećih osoba za slučaj nesreće sve do dana preuzimanja radova. Djelatnici Naručitelja kao i sam Naručitelj smatraju se trećim osobama u smislu odgovornosti Izvođača za štetu koju pretrpe te osobe od djelatnosti koju obavlja Izvođač, odnosno od njegove opasne stvari. Izvođač je obvezan police osiguranja vinkulirati u </w:t>
      </w:r>
      <w:r w:rsidRPr="0036790F">
        <w:rPr>
          <w:rFonts w:eastAsia="Calibri" w:cs="Times New Roman"/>
          <w:color w:val="auto"/>
          <w:lang w:eastAsia="en-US"/>
        </w:rPr>
        <w:t xml:space="preserve">korist </w:t>
      </w:r>
      <w:r w:rsidR="00F53965" w:rsidRPr="0036790F">
        <w:rPr>
          <w:rFonts w:eastAsia="Calibri" w:cs="Times New Roman"/>
          <w:color w:val="auto"/>
          <w:lang w:eastAsia="en-US"/>
        </w:rPr>
        <w:t>Naručitelja</w:t>
      </w:r>
      <w:r w:rsidRPr="0036790F">
        <w:rPr>
          <w:rFonts w:eastAsia="Calibri" w:cs="Times New Roman"/>
          <w:color w:val="auto"/>
          <w:lang w:eastAsia="en-US"/>
        </w:rPr>
        <w:t xml:space="preserve">. Izvođač </w:t>
      </w:r>
      <w:r w:rsidRPr="0015082F">
        <w:rPr>
          <w:rFonts w:eastAsia="Calibri" w:cs="Times New Roman"/>
          <w:color w:val="000000" w:themeColor="text1"/>
          <w:lang w:eastAsia="en-US"/>
        </w:rPr>
        <w:t xml:space="preserve">se obvezuje dostaviti Naručitelju police najkasnije do dana početka radova. Ako Izvođač ne dostavi police osiguranja u navedenom roku Naručitelj ima pravo raskinuti Ugovor. Osigurana svota za svaku policu osiguranja određuje se na iznos od </w:t>
      </w:r>
      <w:r w:rsidRPr="003429A5">
        <w:rPr>
          <w:rFonts w:eastAsia="Calibri" w:cs="Times New Roman"/>
          <w:color w:val="000000" w:themeColor="text1"/>
          <w:lang w:eastAsia="en-US"/>
        </w:rPr>
        <w:t xml:space="preserve">najmanje </w:t>
      </w:r>
      <w:r w:rsidR="00EE187D">
        <w:rPr>
          <w:rFonts w:eastAsia="Calibri" w:cs="Times New Roman"/>
          <w:color w:val="000000" w:themeColor="text1"/>
          <w:lang w:eastAsia="en-US"/>
        </w:rPr>
        <w:t>19</w:t>
      </w:r>
      <w:r w:rsidRPr="003429A5">
        <w:rPr>
          <w:rFonts w:eastAsia="Calibri" w:cs="Times New Roman"/>
          <w:color w:val="000000" w:themeColor="text1"/>
          <w:lang w:eastAsia="en-US"/>
        </w:rPr>
        <w:t xml:space="preserve">0.000,00 </w:t>
      </w:r>
      <w:r w:rsidR="00EE187D">
        <w:rPr>
          <w:rFonts w:eastAsia="Calibri" w:cs="Times New Roman"/>
          <w:color w:val="000000" w:themeColor="text1"/>
          <w:lang w:eastAsia="en-US"/>
        </w:rPr>
        <w:t>EUR</w:t>
      </w:r>
      <w:r w:rsidRPr="003429A5">
        <w:rPr>
          <w:rFonts w:eastAsia="Calibri" w:cs="Times New Roman"/>
          <w:color w:val="000000" w:themeColor="text1"/>
          <w:lang w:eastAsia="en-US"/>
        </w:rPr>
        <w:t>.</w:t>
      </w:r>
    </w:p>
    <w:p w14:paraId="20E26A26" w14:textId="77777777" w:rsidR="009B62EE" w:rsidRDefault="009B62EE" w:rsidP="000A3DB9"/>
    <w:p w14:paraId="34EAE6DB" w14:textId="77777777" w:rsidR="000A3DB9" w:rsidRPr="00BD45F5" w:rsidRDefault="000A3DB9" w:rsidP="009A7896">
      <w:pPr>
        <w:pStyle w:val="Standard"/>
        <w:numPr>
          <w:ilvl w:val="1"/>
          <w:numId w:val="7"/>
        </w:numPr>
        <w:jc w:val="both"/>
        <w:outlineLvl w:val="1"/>
      </w:pPr>
      <w:bookmarkStart w:id="115" w:name="_Toc494352112"/>
      <w:r w:rsidRPr="00BD45F5">
        <w:rPr>
          <w:rFonts w:cs="Times New Roman"/>
          <w:b/>
        </w:rPr>
        <w:t>Rok za izjavljivanje žalbe na dokumentaciju o nabavi te naziv i adresa žalbenog tijela</w:t>
      </w:r>
      <w:bookmarkEnd w:id="115"/>
    </w:p>
    <w:p w14:paraId="32A72CE3" w14:textId="77777777" w:rsidR="000A3DB9" w:rsidRPr="00BD45F5" w:rsidRDefault="000A3DB9" w:rsidP="000A3DB9"/>
    <w:p w14:paraId="5271C553" w14:textId="3E301160" w:rsidR="000A3DB9" w:rsidRPr="00BD45F5" w:rsidRDefault="000A3DB9" w:rsidP="00862AB4">
      <w:pPr>
        <w:ind w:left="567"/>
        <w:jc w:val="both"/>
        <w:rPr>
          <w:rFonts w:cs="Times New Roman"/>
        </w:rPr>
      </w:pPr>
      <w:bookmarkStart w:id="116" w:name="_Hlk514411769"/>
      <w:r w:rsidRPr="00BD45F5">
        <w:rPr>
          <w:rFonts w:cs="Times New Roman"/>
        </w:rPr>
        <w:t>Za rješavanje o žalbama nadležna je Državna komisija za kontrolu postupaka javne nabave. Žalbeni postupak vodi se prema odredbama ZJN 2016 i Zakona o općem upravnom postupku. Žalbeni postupak temelji se na načelima javne nabave i upravnog postupka.</w:t>
      </w:r>
    </w:p>
    <w:p w14:paraId="71ABD837" w14:textId="77777777" w:rsidR="000A3DB9" w:rsidRPr="00BD45F5" w:rsidRDefault="000A3DB9" w:rsidP="00862AB4">
      <w:pPr>
        <w:ind w:left="567"/>
        <w:jc w:val="both"/>
        <w:rPr>
          <w:rFonts w:cs="Times New Roman"/>
        </w:rPr>
      </w:pPr>
    </w:p>
    <w:p w14:paraId="6892B8BA" w14:textId="77777777" w:rsidR="000A3DB9" w:rsidRPr="00BD45F5" w:rsidRDefault="000A3DB9" w:rsidP="00862AB4">
      <w:pPr>
        <w:ind w:left="567"/>
        <w:jc w:val="both"/>
        <w:rPr>
          <w:rFonts w:cs="Times New Roman"/>
        </w:rPr>
      </w:pPr>
      <w:r w:rsidRPr="00BD45F5">
        <w:rPr>
          <w:rFonts w:cs="Times New Roman"/>
        </w:rPr>
        <w:lastRenderedPageBreak/>
        <w:t>Pravo na žalbu ima svaki gospodarski subjekt koji ima ili je imao pravni interes za dobivanje ugovora o javnoj nabavi i koji je pretrpio ili bi mogao pretrpjeti štetu od navodnoga kršenja subjektivnih prava.</w:t>
      </w:r>
    </w:p>
    <w:p w14:paraId="5FC5B66C" w14:textId="77777777" w:rsidR="003124A2" w:rsidRPr="00BD45F5" w:rsidRDefault="003124A2" w:rsidP="00862AB4">
      <w:pPr>
        <w:ind w:left="567"/>
        <w:jc w:val="both"/>
        <w:rPr>
          <w:rFonts w:cs="Times New Roman"/>
        </w:rPr>
      </w:pPr>
    </w:p>
    <w:p w14:paraId="3EF43AEE" w14:textId="77777777" w:rsidR="000A3DB9" w:rsidRPr="00BD45F5" w:rsidRDefault="000A3DB9" w:rsidP="00862AB4">
      <w:pPr>
        <w:ind w:left="567"/>
        <w:jc w:val="both"/>
        <w:rPr>
          <w:rFonts w:cs="Times New Roman"/>
        </w:rPr>
      </w:pPr>
      <w:r w:rsidRPr="00BD45F5">
        <w:rPr>
          <w:rFonts w:cs="Times New Roman"/>
        </w:rPr>
        <w:t>Žalba se izjavljuje Državnoj komisiji u pisanom obliku.</w:t>
      </w:r>
    </w:p>
    <w:p w14:paraId="3A85934E" w14:textId="77777777" w:rsidR="000A3DB9" w:rsidRPr="00BD45F5" w:rsidRDefault="000A3DB9" w:rsidP="00862AB4">
      <w:pPr>
        <w:ind w:left="567"/>
        <w:jc w:val="both"/>
        <w:rPr>
          <w:rFonts w:cs="Times New Roman"/>
        </w:rPr>
      </w:pPr>
    </w:p>
    <w:p w14:paraId="3170DED2" w14:textId="2B5D87D0" w:rsidR="000A3DB9" w:rsidRPr="00BD45F5" w:rsidRDefault="000A3DB9" w:rsidP="00862AB4">
      <w:pPr>
        <w:ind w:left="567"/>
        <w:jc w:val="both"/>
        <w:rPr>
          <w:rFonts w:cs="Times New Roman"/>
        </w:rPr>
      </w:pPr>
      <w:r w:rsidRPr="00BD45F5">
        <w:rPr>
          <w:rFonts w:cs="Times New Roman"/>
        </w:rPr>
        <w:t>Žalba se dostavlja neposredno, putem ovlaštenog davatelja poštanskih usluga ili elektroničkim sredstvima komunikacije putem međusobno povezanih informacijskih sustava Državne komisije i EOJN RH</w:t>
      </w:r>
      <w:r w:rsidR="009B2EBA">
        <w:rPr>
          <w:rFonts w:cs="Times New Roman"/>
        </w:rPr>
        <w:t xml:space="preserve"> (e-Žalba sukladno </w:t>
      </w:r>
      <w:r w:rsidR="009B2EBA" w:rsidRPr="009B2EBA">
        <w:rPr>
          <w:rFonts w:cs="Times New Roman"/>
        </w:rPr>
        <w:t>Pravilnik</w:t>
      </w:r>
      <w:r w:rsidR="009B2EBA">
        <w:rPr>
          <w:rFonts w:cs="Times New Roman"/>
        </w:rPr>
        <w:t>u</w:t>
      </w:r>
      <w:r w:rsidR="009B2EBA" w:rsidRPr="009B2EBA">
        <w:rPr>
          <w:rFonts w:cs="Times New Roman"/>
        </w:rPr>
        <w:t xml:space="preserve"> o elektroničkoj žalbi u javnoj nabavi (NN 101/2017)</w:t>
      </w:r>
      <w:r w:rsidR="009B2EBA">
        <w:rPr>
          <w:rFonts w:cs="Times New Roman"/>
        </w:rPr>
        <w:t>)</w:t>
      </w:r>
      <w:r w:rsidRPr="00BD45F5">
        <w:rPr>
          <w:rFonts w:cs="Times New Roman"/>
        </w:rPr>
        <w:t>.</w:t>
      </w:r>
    </w:p>
    <w:p w14:paraId="5220DCB4" w14:textId="77777777" w:rsidR="000A3DB9" w:rsidRPr="00BD45F5" w:rsidRDefault="000A3DB9" w:rsidP="00862AB4">
      <w:pPr>
        <w:ind w:left="567"/>
        <w:jc w:val="both"/>
        <w:rPr>
          <w:rFonts w:cs="Times New Roman"/>
        </w:rPr>
      </w:pPr>
    </w:p>
    <w:p w14:paraId="51BFCAFE" w14:textId="77C07E36" w:rsidR="000A3DB9" w:rsidRDefault="000A3DB9" w:rsidP="00862AB4">
      <w:pPr>
        <w:ind w:left="567"/>
        <w:jc w:val="both"/>
        <w:rPr>
          <w:rFonts w:cs="Times New Roman"/>
        </w:rPr>
      </w:pPr>
      <w:r w:rsidRPr="00BD45F5">
        <w:rPr>
          <w:rFonts w:cs="Times New Roman"/>
        </w:rPr>
        <w:t>Žalitelj je obvezan primjerak žalbe dostaviti naručitelju u roku za žalbu.</w:t>
      </w:r>
    </w:p>
    <w:p w14:paraId="2EB6DA39" w14:textId="77777777" w:rsidR="009B2EBA" w:rsidRPr="00BD45F5" w:rsidRDefault="009B2EBA" w:rsidP="00862AB4">
      <w:pPr>
        <w:ind w:left="567"/>
        <w:jc w:val="both"/>
        <w:rPr>
          <w:rFonts w:cs="Times New Roman"/>
        </w:rPr>
      </w:pPr>
    </w:p>
    <w:p w14:paraId="45DB57CD" w14:textId="77777777" w:rsidR="000A3DB9" w:rsidRPr="00BD45F5" w:rsidRDefault="000A3DB9" w:rsidP="00862AB4">
      <w:pPr>
        <w:ind w:left="567"/>
        <w:jc w:val="both"/>
        <w:rPr>
          <w:rFonts w:cs="Times New Roman"/>
        </w:rPr>
      </w:pPr>
      <w:r w:rsidRPr="00BD45F5">
        <w:rPr>
          <w:rFonts w:cs="Times New Roman"/>
        </w:rPr>
        <w:t>U otvorenom postupku žalba se izjavljuje u roku 10 (deset) dana, i to od dana:</w:t>
      </w:r>
    </w:p>
    <w:p w14:paraId="0AC43209" w14:textId="77777777" w:rsidR="000A3DB9" w:rsidRPr="00BD45F5" w:rsidRDefault="000A3DB9" w:rsidP="00862AB4">
      <w:pPr>
        <w:ind w:left="993" w:hanging="285"/>
        <w:jc w:val="both"/>
        <w:rPr>
          <w:rFonts w:cs="Times New Roman"/>
        </w:rPr>
      </w:pPr>
      <w:r w:rsidRPr="00BD45F5">
        <w:rPr>
          <w:rFonts w:cs="Times New Roman"/>
        </w:rPr>
        <w:t>1.</w:t>
      </w:r>
      <w:r w:rsidRPr="00BD45F5">
        <w:rPr>
          <w:rFonts w:cs="Times New Roman"/>
        </w:rPr>
        <w:tab/>
        <w:t>objave poziva na nadmetanje, u odnosu na sadržaj poziva ili dokumentacije o nabavi,</w:t>
      </w:r>
    </w:p>
    <w:p w14:paraId="23C03F97" w14:textId="77777777" w:rsidR="000A3DB9" w:rsidRPr="00BD45F5" w:rsidRDefault="000A3DB9" w:rsidP="00862AB4">
      <w:pPr>
        <w:ind w:left="993" w:hanging="285"/>
        <w:jc w:val="both"/>
        <w:rPr>
          <w:rFonts w:cs="Times New Roman"/>
        </w:rPr>
      </w:pPr>
      <w:r w:rsidRPr="00BD45F5">
        <w:rPr>
          <w:rFonts w:cs="Times New Roman"/>
        </w:rPr>
        <w:t>2.</w:t>
      </w:r>
      <w:r w:rsidRPr="00BD45F5">
        <w:rPr>
          <w:rFonts w:cs="Times New Roman"/>
        </w:rPr>
        <w:tab/>
        <w:t>objave obavijesti o ispravku, u odnosu na sadržaj ispravka,</w:t>
      </w:r>
    </w:p>
    <w:p w14:paraId="21543FCD" w14:textId="77777777" w:rsidR="000A3DB9" w:rsidRPr="00BD45F5" w:rsidRDefault="000A3DB9" w:rsidP="00862AB4">
      <w:pPr>
        <w:ind w:left="993" w:hanging="285"/>
        <w:jc w:val="both"/>
        <w:rPr>
          <w:rFonts w:cs="Times New Roman"/>
        </w:rPr>
      </w:pPr>
      <w:r w:rsidRPr="00BD45F5">
        <w:rPr>
          <w:rFonts w:cs="Times New Roman"/>
        </w:rPr>
        <w:t>3.</w:t>
      </w:r>
      <w:r w:rsidRPr="00BD45F5">
        <w:rPr>
          <w:rFonts w:cs="Times New Roman"/>
        </w:rPr>
        <w:tab/>
        <w:t>objave izmjene dokumentacije o nabavi, u odnosu na sadržaj izmjene dokumentacije,</w:t>
      </w:r>
    </w:p>
    <w:p w14:paraId="38205AF0" w14:textId="77777777" w:rsidR="000A3DB9" w:rsidRPr="00BD45F5" w:rsidRDefault="000A3DB9" w:rsidP="00862AB4">
      <w:pPr>
        <w:ind w:left="993" w:hanging="285"/>
        <w:jc w:val="both"/>
        <w:rPr>
          <w:rFonts w:cs="Times New Roman"/>
        </w:rPr>
      </w:pPr>
      <w:r w:rsidRPr="00BD45F5">
        <w:rPr>
          <w:rFonts w:cs="Times New Roman"/>
        </w:rPr>
        <w:t>4.</w:t>
      </w:r>
      <w:r w:rsidRPr="00BD45F5">
        <w:rPr>
          <w:rFonts w:cs="Times New Roman"/>
        </w:rPr>
        <w:tab/>
        <w:t>otvaranja ponuda u odnosu na propuštanje naručitelja da valjano odgovori na pravodobno dostavljen zahtjev dodatne informacije, objašnjenja ili izmjene dokumentacije o nabavi te na postupak otvaranja ponuda,</w:t>
      </w:r>
    </w:p>
    <w:p w14:paraId="4C4D7D42" w14:textId="77777777" w:rsidR="000A3DB9" w:rsidRPr="00BD45F5" w:rsidRDefault="000A3DB9" w:rsidP="00862AB4">
      <w:pPr>
        <w:ind w:left="993" w:hanging="285"/>
        <w:jc w:val="both"/>
        <w:rPr>
          <w:rFonts w:cs="Times New Roman"/>
        </w:rPr>
      </w:pPr>
      <w:r w:rsidRPr="00BD45F5">
        <w:rPr>
          <w:rFonts w:cs="Times New Roman"/>
        </w:rPr>
        <w:t>5.</w:t>
      </w:r>
      <w:r w:rsidRPr="00BD45F5">
        <w:rPr>
          <w:rFonts w:cs="Times New Roman"/>
        </w:rPr>
        <w:tab/>
        <w:t>primitka odluke o odabiru ili poništenju, u odnosu na postupak pregleda, ocjene i odabira ponuda, ili razloge poništenja.</w:t>
      </w:r>
    </w:p>
    <w:p w14:paraId="53CB1F2C" w14:textId="77777777" w:rsidR="003124A2" w:rsidRPr="00BD45F5" w:rsidRDefault="003124A2" w:rsidP="00862AB4">
      <w:pPr>
        <w:ind w:left="567"/>
        <w:jc w:val="both"/>
        <w:rPr>
          <w:rFonts w:cs="Times New Roman"/>
        </w:rPr>
      </w:pPr>
    </w:p>
    <w:p w14:paraId="3277BECA" w14:textId="77777777" w:rsidR="000A3DB9" w:rsidRPr="00BD45F5" w:rsidRDefault="000A3DB9" w:rsidP="00862AB4">
      <w:pPr>
        <w:ind w:left="567"/>
        <w:jc w:val="both"/>
        <w:rPr>
          <w:rFonts w:cs="Times New Roman"/>
        </w:rPr>
      </w:pPr>
      <w:r w:rsidRPr="00BD45F5">
        <w:rPr>
          <w:rFonts w:cs="Times New Roman"/>
        </w:rPr>
        <w:t>Žalba mora sadržavati najmanje podatke i dokaze navedene u članku 420. ZJN 2016.</w:t>
      </w:r>
      <w:bookmarkEnd w:id="116"/>
    </w:p>
    <w:p w14:paraId="36DF2320" w14:textId="673B09BA" w:rsidR="000A3DB9" w:rsidRDefault="000A3DB9" w:rsidP="00862AB4">
      <w:pPr>
        <w:jc w:val="both"/>
        <w:rPr>
          <w:rFonts w:cs="Times New Roman"/>
        </w:rPr>
      </w:pPr>
    </w:p>
    <w:p w14:paraId="5EF11BEE" w14:textId="77777777" w:rsidR="00E42058" w:rsidRPr="00BD45F5" w:rsidRDefault="00E42058" w:rsidP="00862AB4">
      <w:pPr>
        <w:jc w:val="both"/>
        <w:rPr>
          <w:rFonts w:cs="Times New Roman"/>
        </w:rPr>
      </w:pPr>
    </w:p>
    <w:p w14:paraId="29535100" w14:textId="77777777" w:rsidR="000A3DB9" w:rsidRPr="00BD45F5" w:rsidRDefault="000A3DB9" w:rsidP="009A7896">
      <w:pPr>
        <w:pStyle w:val="Standard"/>
        <w:numPr>
          <w:ilvl w:val="1"/>
          <w:numId w:val="7"/>
        </w:numPr>
        <w:jc w:val="both"/>
        <w:outlineLvl w:val="1"/>
        <w:rPr>
          <w:rFonts w:cs="Times New Roman"/>
        </w:rPr>
      </w:pPr>
      <w:r w:rsidRPr="00BD45F5">
        <w:rPr>
          <w:rFonts w:cs="Times New Roman"/>
          <w:b/>
        </w:rPr>
        <w:t>Drugi podaci koje Naručitelj smatra potrebnima</w:t>
      </w:r>
    </w:p>
    <w:p w14:paraId="7C5746B0" w14:textId="77777777" w:rsidR="000A3DB9" w:rsidRPr="00BD45F5" w:rsidRDefault="000A3DB9" w:rsidP="00862AB4">
      <w:pPr>
        <w:jc w:val="both"/>
        <w:rPr>
          <w:rFonts w:cs="Times New Roman"/>
        </w:rPr>
      </w:pPr>
    </w:p>
    <w:p w14:paraId="3B3FB809" w14:textId="77777777" w:rsidR="00041301" w:rsidRPr="00BD45F5" w:rsidRDefault="00041301" w:rsidP="009A7896">
      <w:pPr>
        <w:pStyle w:val="Standard"/>
        <w:numPr>
          <w:ilvl w:val="2"/>
          <w:numId w:val="7"/>
        </w:numPr>
        <w:jc w:val="both"/>
        <w:outlineLvl w:val="1"/>
        <w:rPr>
          <w:rFonts w:cs="Times New Roman"/>
          <w:b/>
        </w:rPr>
      </w:pPr>
      <w:bookmarkStart w:id="117" w:name="_Toc494352111"/>
      <w:r w:rsidRPr="00BD45F5">
        <w:rPr>
          <w:rFonts w:cs="Times New Roman"/>
          <w:b/>
        </w:rPr>
        <w:t>Pojašnjenje i upotpunjavanje</w:t>
      </w:r>
      <w:bookmarkEnd w:id="117"/>
    </w:p>
    <w:p w14:paraId="168412E7" w14:textId="77777777" w:rsidR="00041301" w:rsidRPr="00BD45F5" w:rsidRDefault="00041301" w:rsidP="00041301">
      <w:pPr>
        <w:pStyle w:val="Standard"/>
        <w:spacing w:before="120" w:after="120"/>
        <w:ind w:left="567"/>
        <w:jc w:val="both"/>
        <w:rPr>
          <w:rFonts w:cs="Times New Roman"/>
        </w:rPr>
      </w:pPr>
      <w:r w:rsidRPr="00BD45F5">
        <w:rPr>
          <w:rFonts w:cs="Times New Roman"/>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Naručitelj će dopunjavanje, pojašnjenje i/ili upotpunjavanje ponude tražiti putem sustava EOJN, modul Pojašnjenje/upotpunjavanje elektronički dostavljenih ponuda. Detaljne upute o načinu komunikacije Naručitelja i ponuditelja putem sustava EOJN dostupne su na stranicama EOJN, na adresi </w:t>
      </w:r>
      <w:hyperlink r:id="rId20" w:history="1">
        <w:r w:rsidRPr="00BD45F5">
          <w:rPr>
            <w:rStyle w:val="Hiperveza"/>
          </w:rPr>
          <w:t>https://eojn.nn.hr</w:t>
        </w:r>
      </w:hyperlink>
      <w:r w:rsidRPr="00BD45F5">
        <w:rPr>
          <w:rFonts w:cs="Times New Roman"/>
        </w:rPr>
        <w:t>.</w:t>
      </w:r>
    </w:p>
    <w:p w14:paraId="63D5F564" w14:textId="77777777" w:rsidR="00041301" w:rsidRPr="00BD45F5" w:rsidRDefault="00041301" w:rsidP="00041301">
      <w:pPr>
        <w:pStyle w:val="Standard"/>
        <w:ind w:left="567"/>
        <w:jc w:val="both"/>
        <w:rPr>
          <w:rFonts w:cs="Times New Roman"/>
        </w:rPr>
      </w:pPr>
      <w:r w:rsidRPr="00BD45F5">
        <w:rPr>
          <w:rFonts w:cs="Times New Roman"/>
        </w:rPr>
        <w:t>Sukladno Pravilniku p</w:t>
      </w:r>
      <w:r w:rsidRPr="00BD45F5">
        <w:rPr>
          <w:color w:val="231F20"/>
        </w:rPr>
        <w:t>onudbeni list, troškovnik i jamstvo za ozbiljnost ponude ne smatraju se određenim dokumentima koji nedostaju u smislu članka 293. ZJN 2016 te Naručitelj ne smije zatražiti ponuditelja da iste dostavi tijekom pregleda i ocjene ponuda.</w:t>
      </w:r>
    </w:p>
    <w:p w14:paraId="2233F67D" w14:textId="77777777" w:rsidR="00041301" w:rsidRPr="00BD45F5" w:rsidRDefault="00041301" w:rsidP="00041301">
      <w:pPr>
        <w:pStyle w:val="Standard"/>
        <w:ind w:left="567"/>
        <w:jc w:val="both"/>
        <w:rPr>
          <w:rFonts w:cs="Times New Roman"/>
        </w:rPr>
      </w:pPr>
    </w:p>
    <w:p w14:paraId="3E83E83C" w14:textId="77777777" w:rsidR="000A3DB9" w:rsidRPr="00BD45F5" w:rsidRDefault="000A3DB9" w:rsidP="009A7896">
      <w:pPr>
        <w:pStyle w:val="Standard"/>
        <w:numPr>
          <w:ilvl w:val="2"/>
          <w:numId w:val="7"/>
        </w:numPr>
        <w:jc w:val="both"/>
        <w:outlineLvl w:val="1"/>
        <w:rPr>
          <w:rFonts w:cs="Times New Roman"/>
          <w:b/>
        </w:rPr>
      </w:pPr>
      <w:r w:rsidRPr="00BD45F5">
        <w:rPr>
          <w:rFonts w:cs="Times New Roman"/>
          <w:b/>
        </w:rPr>
        <w:t>Trošak ponude i preuzimanje Dokumentacije o nabavi</w:t>
      </w:r>
    </w:p>
    <w:p w14:paraId="657122EE" w14:textId="77777777" w:rsidR="000A3DB9" w:rsidRPr="00BD45F5" w:rsidRDefault="000A3DB9" w:rsidP="00862AB4">
      <w:pPr>
        <w:jc w:val="both"/>
        <w:rPr>
          <w:rFonts w:cs="Times New Roman"/>
        </w:rPr>
      </w:pPr>
    </w:p>
    <w:p w14:paraId="4055FC32" w14:textId="77777777" w:rsidR="000A3DB9" w:rsidRPr="00BD45F5" w:rsidRDefault="000A3DB9" w:rsidP="00862AB4">
      <w:pPr>
        <w:ind w:left="708"/>
        <w:jc w:val="both"/>
        <w:rPr>
          <w:rFonts w:cs="Times New Roman"/>
        </w:rPr>
      </w:pPr>
      <w:r w:rsidRPr="00BD45F5">
        <w:rPr>
          <w:rFonts w:cs="Times New Roman"/>
        </w:rPr>
        <w:t xml:space="preserve">Ponuda se izrađuje bez posebne naknade. Trošak pripreme i podnošenja ponude u cijelosti snosi Ponuditelj. </w:t>
      </w:r>
    </w:p>
    <w:p w14:paraId="3DB8EE0B" w14:textId="77777777" w:rsidR="000A3DB9" w:rsidRPr="00BD45F5" w:rsidRDefault="000A3DB9" w:rsidP="00862AB4">
      <w:pPr>
        <w:jc w:val="both"/>
        <w:rPr>
          <w:rFonts w:cs="Times New Roman"/>
        </w:rPr>
      </w:pPr>
    </w:p>
    <w:p w14:paraId="7A90FAB4" w14:textId="50934A41" w:rsidR="000A3DB9" w:rsidRDefault="000A3DB9" w:rsidP="00862AB4">
      <w:pPr>
        <w:ind w:left="708"/>
        <w:jc w:val="both"/>
        <w:rPr>
          <w:rStyle w:val="Hiperveza"/>
        </w:rPr>
      </w:pPr>
      <w:r w:rsidRPr="00BD45F5">
        <w:rPr>
          <w:rFonts w:cs="Times New Roman"/>
        </w:rPr>
        <w:t xml:space="preserve">Dokumentacija o nabavi se ne naplaćuje te se može preuzeti neograničeno i u cijelosti u elektroničkom obliku na internetskoj stranici EOJN RH-a: </w:t>
      </w:r>
      <w:hyperlink r:id="rId21" w:history="1">
        <w:r w:rsidR="00862AB4" w:rsidRPr="00BD45F5">
          <w:rPr>
            <w:rStyle w:val="Hiperveza"/>
          </w:rPr>
          <w:t>https://eojn.nn.hr/Oglasnik/</w:t>
        </w:r>
      </w:hyperlink>
      <w:r w:rsidR="00AC670E">
        <w:rPr>
          <w:rStyle w:val="Hiperveza"/>
        </w:rPr>
        <w:t>.</w:t>
      </w:r>
    </w:p>
    <w:p w14:paraId="699F775E" w14:textId="77777777" w:rsidR="00AC670E" w:rsidRPr="00BD45F5" w:rsidRDefault="00AC670E" w:rsidP="00AC670E">
      <w:pPr>
        <w:ind w:left="708"/>
        <w:jc w:val="both"/>
        <w:rPr>
          <w:rFonts w:cs="Times New Roman"/>
        </w:rPr>
      </w:pPr>
    </w:p>
    <w:p w14:paraId="2FAF72DE" w14:textId="77777777" w:rsidR="000A3DB9" w:rsidRPr="00BD45F5" w:rsidRDefault="000A3DB9" w:rsidP="00862AB4">
      <w:pPr>
        <w:ind w:left="708"/>
        <w:jc w:val="both"/>
        <w:rPr>
          <w:rFonts w:cs="Times New Roman"/>
        </w:rPr>
      </w:pPr>
      <w:r w:rsidRPr="00BD45F5">
        <w:rPr>
          <w:rFonts w:cs="Times New Roman"/>
        </w:rPr>
        <w:lastRenderedPageBreak/>
        <w:t xml:space="preserve">Prilikom preuzimanja dokumentacije, zainteresirani gospodarski subjekti moraju se registrirati i prijaviti kako bi bili evidentirani kao zainteresirani gospodarski subjekti te kako bi im sustav slao sve dodatne obavijesti o tom postupku. </w:t>
      </w:r>
    </w:p>
    <w:p w14:paraId="78D675D4" w14:textId="77777777" w:rsidR="000A3DB9" w:rsidRPr="00BD45F5" w:rsidRDefault="000A3DB9" w:rsidP="00862AB4">
      <w:pPr>
        <w:jc w:val="both"/>
        <w:rPr>
          <w:rFonts w:cs="Times New Roman"/>
        </w:rPr>
      </w:pPr>
    </w:p>
    <w:p w14:paraId="56733548" w14:textId="52F885FF" w:rsidR="000A3DB9" w:rsidRPr="00BD45F5" w:rsidRDefault="000A3DB9" w:rsidP="00862AB4">
      <w:pPr>
        <w:ind w:left="708"/>
        <w:jc w:val="both"/>
        <w:rPr>
          <w:rFonts w:cs="Times New Roman"/>
        </w:rPr>
      </w:pPr>
      <w:r w:rsidRPr="00BD45F5">
        <w:rPr>
          <w:rFonts w:cs="Times New Roman"/>
        </w:rPr>
        <w:t xml:space="preserve">U slučaju da gospodarski subjekt podnese ponudu bez prethodne registracije na portalu EOJN RH-a, sam snosi rizik izrade ponude na neodgovarajućoj podlozi. </w:t>
      </w:r>
    </w:p>
    <w:p w14:paraId="1CD00152" w14:textId="77777777" w:rsidR="000A3DB9" w:rsidRPr="00BD45F5" w:rsidRDefault="000A3DB9" w:rsidP="00862AB4">
      <w:pPr>
        <w:jc w:val="both"/>
        <w:rPr>
          <w:rFonts w:cs="Times New Roman"/>
        </w:rPr>
      </w:pPr>
    </w:p>
    <w:p w14:paraId="72CF6B6C" w14:textId="77777777" w:rsidR="000A3DB9" w:rsidRPr="00BD45F5" w:rsidRDefault="000A3DB9" w:rsidP="00862AB4">
      <w:pPr>
        <w:ind w:left="708"/>
        <w:jc w:val="both"/>
        <w:rPr>
          <w:rFonts w:cs="Times New Roman"/>
        </w:rPr>
      </w:pPr>
      <w:r w:rsidRPr="00BD45F5">
        <w:rPr>
          <w:rFonts w:cs="Times New Roman"/>
        </w:rPr>
        <w:t xml:space="preserve">Upute za korištenje EOJN RH-a dostupne su na internetskoj stranici: </w:t>
      </w:r>
      <w:hyperlink r:id="rId22" w:history="1">
        <w:r w:rsidR="00862AB4" w:rsidRPr="00BD45F5">
          <w:rPr>
            <w:rStyle w:val="Hiperveza"/>
          </w:rPr>
          <w:t>https://eojn.nn.hr/Oglasnik/clanak/upute-za-koristenje-eojna-rh/0/93/</w:t>
        </w:r>
      </w:hyperlink>
    </w:p>
    <w:p w14:paraId="1A58F6C3" w14:textId="77777777" w:rsidR="000A3DB9" w:rsidRPr="00BD45F5" w:rsidRDefault="000A3DB9" w:rsidP="00862AB4">
      <w:pPr>
        <w:jc w:val="both"/>
        <w:rPr>
          <w:rFonts w:cs="Times New Roman"/>
        </w:rPr>
      </w:pPr>
    </w:p>
    <w:p w14:paraId="418658C6" w14:textId="35286CE7" w:rsidR="00957A7C" w:rsidRPr="00957A7C" w:rsidRDefault="00957A7C" w:rsidP="00957A7C">
      <w:pPr>
        <w:ind w:left="708"/>
        <w:jc w:val="both"/>
        <w:rPr>
          <w:rFonts w:cs="Times New Roman"/>
        </w:rPr>
      </w:pPr>
      <w:r w:rsidRPr="00957A7C">
        <w:rPr>
          <w:rFonts w:cs="Times New Roman"/>
        </w:rPr>
        <w:t>Projektno-tehničku dokumentaciju koja je potrebna za sastavljanje ponude</w:t>
      </w:r>
      <w:r w:rsidR="00877874">
        <w:rPr>
          <w:rFonts w:cs="Times New Roman"/>
        </w:rPr>
        <w:t xml:space="preserve"> je </w:t>
      </w:r>
      <w:r w:rsidRPr="00957A7C">
        <w:rPr>
          <w:rFonts w:cs="Times New Roman"/>
        </w:rPr>
        <w:t>neograničeno i u cijelosti na raspolaganj</w:t>
      </w:r>
      <w:r w:rsidR="00877874">
        <w:rPr>
          <w:rFonts w:cs="Times New Roman"/>
        </w:rPr>
        <w:t>u</w:t>
      </w:r>
      <w:r w:rsidRPr="00957A7C">
        <w:rPr>
          <w:rFonts w:cs="Times New Roman"/>
        </w:rPr>
        <w:t xml:space="preserve"> posredstvom Elektroničkog oglasnika javne nabave RH.</w:t>
      </w:r>
    </w:p>
    <w:p w14:paraId="5A086C9C" w14:textId="77777777" w:rsidR="00957A7C" w:rsidRPr="00957A7C" w:rsidRDefault="00957A7C" w:rsidP="00957A7C">
      <w:pPr>
        <w:ind w:left="708"/>
        <w:jc w:val="both"/>
        <w:rPr>
          <w:rFonts w:cs="Times New Roman"/>
        </w:rPr>
      </w:pPr>
    </w:p>
    <w:p w14:paraId="3F00A930" w14:textId="77777777" w:rsidR="00957A7C" w:rsidRDefault="00957A7C" w:rsidP="00862AB4">
      <w:pPr>
        <w:ind w:left="708"/>
        <w:jc w:val="both"/>
        <w:rPr>
          <w:rFonts w:cs="Times New Roman"/>
        </w:rPr>
      </w:pPr>
    </w:p>
    <w:p w14:paraId="61FF594D" w14:textId="5A02F869" w:rsidR="000A3DB9" w:rsidRPr="00BD45F5" w:rsidRDefault="000A3DB9" w:rsidP="00862AB4">
      <w:pPr>
        <w:ind w:left="708"/>
        <w:jc w:val="both"/>
        <w:rPr>
          <w:rFonts w:cs="Times New Roman"/>
        </w:rPr>
      </w:pPr>
      <w:r w:rsidRPr="00BD45F5">
        <w:rPr>
          <w:rFonts w:cs="Times New Roman"/>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usluga.</w:t>
      </w:r>
    </w:p>
    <w:p w14:paraId="1C11BD3C" w14:textId="77777777" w:rsidR="000A3DB9" w:rsidRPr="00BD45F5" w:rsidRDefault="000A3DB9" w:rsidP="00862AB4">
      <w:pPr>
        <w:jc w:val="both"/>
        <w:rPr>
          <w:rFonts w:cs="Times New Roman"/>
        </w:rPr>
      </w:pPr>
    </w:p>
    <w:p w14:paraId="6F956D9A" w14:textId="77777777" w:rsidR="000A3DB9" w:rsidRPr="00BD45F5" w:rsidRDefault="000A3DB9" w:rsidP="009A7896">
      <w:pPr>
        <w:pStyle w:val="Standard"/>
        <w:numPr>
          <w:ilvl w:val="2"/>
          <w:numId w:val="7"/>
        </w:numPr>
        <w:jc w:val="both"/>
        <w:outlineLvl w:val="1"/>
        <w:rPr>
          <w:rFonts w:cs="Times New Roman"/>
        </w:rPr>
      </w:pPr>
      <w:bookmarkStart w:id="118" w:name="_Toc494352115"/>
      <w:r w:rsidRPr="00BD45F5">
        <w:rPr>
          <w:rFonts w:cs="Times New Roman"/>
          <w:b/>
        </w:rPr>
        <w:t>Tajnost podataka</w:t>
      </w:r>
      <w:bookmarkEnd w:id="118"/>
    </w:p>
    <w:p w14:paraId="529A9FBC" w14:textId="77777777" w:rsidR="000A3DB9" w:rsidRPr="00BD45F5" w:rsidRDefault="000A3DB9" w:rsidP="00862AB4">
      <w:pPr>
        <w:jc w:val="both"/>
        <w:rPr>
          <w:rFonts w:cs="Times New Roman"/>
        </w:rPr>
      </w:pPr>
    </w:p>
    <w:p w14:paraId="10EED3A1" w14:textId="77777777" w:rsidR="000A3DB9" w:rsidRPr="00BD45F5" w:rsidRDefault="000A3DB9" w:rsidP="00862AB4">
      <w:pPr>
        <w:ind w:left="708"/>
        <w:jc w:val="both"/>
        <w:rPr>
          <w:rFonts w:cs="Times New Roman"/>
        </w:rPr>
      </w:pPr>
      <w:r w:rsidRPr="00BD45F5">
        <w:rPr>
          <w:rFonts w:cs="Times New Roman"/>
        </w:rPr>
        <w:t>Dio ponude koji gospodarski subjekt na temelju zakona, drugog propisa ili općeg akta želi označiti tajnom (uključujući tehničke ili trgovinske tajne te povjerljive značajke ponuda)mora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w:t>
      </w:r>
    </w:p>
    <w:p w14:paraId="35398348" w14:textId="77777777" w:rsidR="000A3DB9" w:rsidRPr="00BD45F5" w:rsidRDefault="000A3DB9" w:rsidP="00862AB4">
      <w:pPr>
        <w:jc w:val="both"/>
        <w:rPr>
          <w:rFonts w:cs="Times New Roman"/>
        </w:rPr>
      </w:pPr>
    </w:p>
    <w:p w14:paraId="7A6E390B" w14:textId="77777777" w:rsidR="000A3DB9" w:rsidRPr="00BD45F5" w:rsidRDefault="000A3DB9" w:rsidP="00862AB4">
      <w:pPr>
        <w:ind w:left="708"/>
        <w:jc w:val="both"/>
        <w:rPr>
          <w:rFonts w:cs="Times New Roman"/>
        </w:rPr>
      </w:pPr>
      <w:r w:rsidRPr="00BD45F5">
        <w:rPr>
          <w:rFonts w:cs="Times New Roman"/>
        </w:rPr>
        <w:t>Sukladno članku 52. stavak 3. ZJN 2016., gospodarski subjekti ne smiju u postupcima javne nabave označiti tajnom:</w:t>
      </w:r>
    </w:p>
    <w:p w14:paraId="718F5DAB" w14:textId="77777777" w:rsidR="000A3DB9" w:rsidRPr="00BD45F5" w:rsidRDefault="000A3DB9" w:rsidP="009A7896">
      <w:pPr>
        <w:pStyle w:val="Odlomakpopisa"/>
        <w:numPr>
          <w:ilvl w:val="1"/>
          <w:numId w:val="10"/>
        </w:numPr>
        <w:ind w:left="1276"/>
        <w:rPr>
          <w:sz w:val="24"/>
          <w:szCs w:val="24"/>
        </w:rPr>
      </w:pPr>
      <w:r w:rsidRPr="00BD45F5">
        <w:rPr>
          <w:sz w:val="24"/>
          <w:szCs w:val="24"/>
        </w:rPr>
        <w:t>cijenu ponude,</w:t>
      </w:r>
    </w:p>
    <w:p w14:paraId="240960EF" w14:textId="55176F68" w:rsidR="000A3DB9" w:rsidRDefault="000A3DB9" w:rsidP="009A7896">
      <w:pPr>
        <w:pStyle w:val="Odlomakpopisa"/>
        <w:numPr>
          <w:ilvl w:val="1"/>
          <w:numId w:val="10"/>
        </w:numPr>
        <w:ind w:left="1276"/>
        <w:rPr>
          <w:sz w:val="24"/>
          <w:szCs w:val="24"/>
        </w:rPr>
      </w:pPr>
      <w:r w:rsidRPr="00BD45F5">
        <w:rPr>
          <w:sz w:val="24"/>
          <w:szCs w:val="24"/>
        </w:rPr>
        <w:t xml:space="preserve">troškovnik, </w:t>
      </w:r>
    </w:p>
    <w:p w14:paraId="7F19D952" w14:textId="7FE8D54D" w:rsidR="009B2EBA" w:rsidRPr="00BD45F5" w:rsidRDefault="009B2EBA" w:rsidP="009A7896">
      <w:pPr>
        <w:pStyle w:val="Odlomakpopisa"/>
        <w:numPr>
          <w:ilvl w:val="1"/>
          <w:numId w:val="10"/>
        </w:numPr>
        <w:ind w:left="1276"/>
        <w:rPr>
          <w:sz w:val="24"/>
          <w:szCs w:val="24"/>
        </w:rPr>
      </w:pPr>
      <w:r>
        <w:rPr>
          <w:sz w:val="24"/>
          <w:szCs w:val="24"/>
        </w:rPr>
        <w:t>katalog</w:t>
      </w:r>
    </w:p>
    <w:p w14:paraId="16D87563" w14:textId="77777777" w:rsidR="000A3DB9" w:rsidRPr="00BD45F5" w:rsidRDefault="000A3DB9" w:rsidP="009A7896">
      <w:pPr>
        <w:pStyle w:val="Odlomakpopisa"/>
        <w:numPr>
          <w:ilvl w:val="1"/>
          <w:numId w:val="10"/>
        </w:numPr>
        <w:ind w:left="1276"/>
        <w:rPr>
          <w:sz w:val="24"/>
          <w:szCs w:val="24"/>
        </w:rPr>
      </w:pPr>
      <w:r w:rsidRPr="00BD45F5">
        <w:rPr>
          <w:sz w:val="24"/>
          <w:szCs w:val="24"/>
        </w:rPr>
        <w:t>podatke u vezi s kriterijima za odabir ponude,</w:t>
      </w:r>
    </w:p>
    <w:p w14:paraId="091C1229" w14:textId="77777777" w:rsidR="000A3DB9" w:rsidRPr="00BD45F5" w:rsidRDefault="000A3DB9" w:rsidP="009A7896">
      <w:pPr>
        <w:pStyle w:val="Odlomakpopisa"/>
        <w:numPr>
          <w:ilvl w:val="1"/>
          <w:numId w:val="10"/>
        </w:numPr>
        <w:ind w:left="1276"/>
        <w:rPr>
          <w:sz w:val="24"/>
          <w:szCs w:val="24"/>
        </w:rPr>
      </w:pPr>
      <w:r w:rsidRPr="00BD45F5">
        <w:rPr>
          <w:sz w:val="24"/>
          <w:szCs w:val="24"/>
        </w:rPr>
        <w:t>javne isprave,</w:t>
      </w:r>
    </w:p>
    <w:p w14:paraId="14F17568" w14:textId="77777777" w:rsidR="000A3DB9" w:rsidRPr="00BD45F5" w:rsidRDefault="000A3DB9" w:rsidP="009A7896">
      <w:pPr>
        <w:pStyle w:val="Odlomakpopisa"/>
        <w:numPr>
          <w:ilvl w:val="1"/>
          <w:numId w:val="10"/>
        </w:numPr>
        <w:ind w:left="1276"/>
        <w:rPr>
          <w:sz w:val="24"/>
          <w:szCs w:val="24"/>
        </w:rPr>
      </w:pPr>
      <w:r w:rsidRPr="00BD45F5">
        <w:rPr>
          <w:sz w:val="24"/>
          <w:szCs w:val="24"/>
        </w:rPr>
        <w:t>izvatke iz javnih registara te</w:t>
      </w:r>
    </w:p>
    <w:p w14:paraId="0E31C757" w14:textId="77777777" w:rsidR="000A3DB9" w:rsidRPr="00BD45F5" w:rsidRDefault="000A3DB9" w:rsidP="009A7896">
      <w:pPr>
        <w:pStyle w:val="Odlomakpopisa"/>
        <w:numPr>
          <w:ilvl w:val="1"/>
          <w:numId w:val="10"/>
        </w:numPr>
        <w:ind w:left="1276"/>
        <w:rPr>
          <w:sz w:val="24"/>
          <w:szCs w:val="24"/>
        </w:rPr>
      </w:pPr>
      <w:r w:rsidRPr="00BD45F5">
        <w:rPr>
          <w:sz w:val="24"/>
          <w:szCs w:val="24"/>
        </w:rPr>
        <w:t>druge podatke koji se prema posebnom zakonu</w:t>
      </w:r>
      <w:r w:rsidR="0077722E" w:rsidRPr="00BD45F5">
        <w:rPr>
          <w:sz w:val="24"/>
          <w:szCs w:val="24"/>
        </w:rPr>
        <w:t xml:space="preserve"> ili pod</w:t>
      </w:r>
      <w:r w:rsidRPr="00BD45F5">
        <w:rPr>
          <w:sz w:val="24"/>
          <w:szCs w:val="24"/>
        </w:rPr>
        <w:t>z</w:t>
      </w:r>
      <w:r w:rsidR="0077722E" w:rsidRPr="00BD45F5">
        <w:rPr>
          <w:sz w:val="24"/>
          <w:szCs w:val="24"/>
        </w:rPr>
        <w:t>a</w:t>
      </w:r>
      <w:r w:rsidRPr="00BD45F5">
        <w:rPr>
          <w:sz w:val="24"/>
          <w:szCs w:val="24"/>
        </w:rPr>
        <w:t xml:space="preserve">konskom propisu moraju javno objaviti ili se ne smiju označiti tajnom. </w:t>
      </w:r>
    </w:p>
    <w:p w14:paraId="26B8FCB2" w14:textId="77777777" w:rsidR="000A3DB9" w:rsidRPr="00BD45F5" w:rsidRDefault="000A3DB9" w:rsidP="00862AB4">
      <w:pPr>
        <w:ind w:left="708"/>
        <w:jc w:val="both"/>
        <w:rPr>
          <w:rFonts w:cs="Times New Roman"/>
        </w:rPr>
      </w:pPr>
      <w:r w:rsidRPr="00BD45F5">
        <w:rPr>
          <w:rFonts w:cs="Times New Roman"/>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2F2F6" w14:textId="626B9467" w:rsidR="000A3DB9" w:rsidRDefault="000A3DB9" w:rsidP="00862AB4">
      <w:pPr>
        <w:ind w:left="708"/>
        <w:jc w:val="both"/>
        <w:rPr>
          <w:rFonts w:cs="Times New Roman"/>
        </w:rPr>
      </w:pPr>
      <w:r w:rsidRPr="00BD45F5">
        <w:rPr>
          <w:rFonts w:cs="Times New Roman"/>
        </w:rPr>
        <w:t>Naručitelj smije otkriti podatke iz članka 52. stavka 3. ZJN 2016. dobivene od gospodarskih subjekata koje su oni označili tajnom.</w:t>
      </w:r>
    </w:p>
    <w:p w14:paraId="542925FB" w14:textId="49A303F8" w:rsidR="009B292B" w:rsidRDefault="009B292B" w:rsidP="00862AB4">
      <w:pPr>
        <w:ind w:left="708"/>
        <w:jc w:val="both"/>
        <w:rPr>
          <w:rFonts w:cs="Times New Roman"/>
        </w:rPr>
      </w:pPr>
    </w:p>
    <w:p w14:paraId="0DDC2F9E" w14:textId="5E12E217" w:rsidR="009B292B" w:rsidRPr="00BD45F5" w:rsidRDefault="009B292B" w:rsidP="00862AB4">
      <w:pPr>
        <w:ind w:left="708"/>
        <w:jc w:val="both"/>
        <w:rPr>
          <w:rFonts w:cs="Times New Roman"/>
        </w:rPr>
      </w:pPr>
      <w:r w:rsidRPr="009B292B">
        <w:rPr>
          <w:rFonts w:cs="Times New Roman"/>
        </w:rPr>
        <w:t xml:space="preserve">Ukoliko Ponuditelj tajnim označi sljedeće podatke iz članka 52. stavak 3. ZJN 2016.: cijenu ponude, troškovnik, katalog, podatke u vezi s kriterijima za odabir ponude, javne isprave, </w:t>
      </w:r>
      <w:r w:rsidRPr="009B292B">
        <w:rPr>
          <w:rFonts w:cs="Times New Roman"/>
        </w:rPr>
        <w:lastRenderedPageBreak/>
        <w:t>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14:paraId="250CCAD2" w14:textId="77777777" w:rsidR="000A3DB9" w:rsidRPr="00BD45F5" w:rsidRDefault="000A3DB9" w:rsidP="00862AB4">
      <w:pPr>
        <w:jc w:val="both"/>
        <w:rPr>
          <w:rFonts w:cs="Times New Roman"/>
        </w:rPr>
      </w:pPr>
    </w:p>
    <w:p w14:paraId="76CDA5E4" w14:textId="77777777" w:rsidR="000A3DB9" w:rsidRPr="00BD45F5" w:rsidRDefault="000A3DB9" w:rsidP="009A7896">
      <w:pPr>
        <w:pStyle w:val="Standard"/>
        <w:numPr>
          <w:ilvl w:val="2"/>
          <w:numId w:val="7"/>
        </w:numPr>
        <w:jc w:val="both"/>
        <w:outlineLvl w:val="1"/>
        <w:rPr>
          <w:rFonts w:cs="Times New Roman"/>
        </w:rPr>
      </w:pPr>
      <w:bookmarkStart w:id="119" w:name="_Toc494352116"/>
      <w:r w:rsidRPr="00BD45F5">
        <w:rPr>
          <w:rFonts w:cs="Times New Roman"/>
          <w:b/>
        </w:rPr>
        <w:t>Uvid u dokumentaciju postupka javne nabave</w:t>
      </w:r>
      <w:bookmarkEnd w:id="119"/>
    </w:p>
    <w:p w14:paraId="4A62003B" w14:textId="77777777" w:rsidR="000A3DB9" w:rsidRPr="00BD45F5" w:rsidRDefault="000A3DB9" w:rsidP="00862AB4">
      <w:pPr>
        <w:jc w:val="both"/>
        <w:rPr>
          <w:rFonts w:cs="Times New Roman"/>
        </w:rPr>
      </w:pPr>
    </w:p>
    <w:p w14:paraId="2CAFC08F" w14:textId="77777777" w:rsidR="000A3DB9" w:rsidRPr="00BD45F5" w:rsidRDefault="000A3DB9" w:rsidP="00862AB4">
      <w:pPr>
        <w:ind w:left="708"/>
        <w:jc w:val="both"/>
        <w:rPr>
          <w:rFonts w:cs="Times New Roman"/>
        </w:rPr>
      </w:pPr>
      <w:r w:rsidRPr="00BD45F5">
        <w:rPr>
          <w:rFonts w:cs="Times New Roman"/>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D7B01B7" w14:textId="77777777" w:rsidR="000A3DB9" w:rsidRPr="00BD45F5" w:rsidRDefault="000A3DB9" w:rsidP="00862AB4">
      <w:pPr>
        <w:jc w:val="both"/>
        <w:rPr>
          <w:rFonts w:cs="Times New Roman"/>
        </w:rPr>
      </w:pPr>
    </w:p>
    <w:p w14:paraId="22FDCC88" w14:textId="77777777" w:rsidR="000A3DB9" w:rsidRPr="00BD45F5" w:rsidRDefault="000A3DB9" w:rsidP="009A7896">
      <w:pPr>
        <w:pStyle w:val="Standard"/>
        <w:numPr>
          <w:ilvl w:val="2"/>
          <w:numId w:val="7"/>
        </w:numPr>
        <w:jc w:val="both"/>
        <w:outlineLvl w:val="1"/>
        <w:rPr>
          <w:rFonts w:cs="Times New Roman"/>
          <w:b/>
        </w:rPr>
      </w:pPr>
      <w:bookmarkStart w:id="120" w:name="_Toc494352117"/>
      <w:r w:rsidRPr="00BD45F5">
        <w:rPr>
          <w:rFonts w:cs="Times New Roman"/>
          <w:b/>
        </w:rPr>
        <w:t>Sklapanje i izvršenje ugovora o javnoj nabavi</w:t>
      </w:r>
      <w:bookmarkEnd w:id="120"/>
    </w:p>
    <w:p w14:paraId="7D9C4B67" w14:textId="77777777" w:rsidR="000A3DB9" w:rsidRPr="00BD45F5" w:rsidRDefault="000A3DB9" w:rsidP="00862AB4">
      <w:pPr>
        <w:jc w:val="both"/>
        <w:rPr>
          <w:rFonts w:cs="Times New Roman"/>
        </w:rPr>
      </w:pPr>
    </w:p>
    <w:p w14:paraId="423FD291" w14:textId="6C2A9C81" w:rsidR="009B62EE" w:rsidRPr="006F6D02" w:rsidRDefault="009B62EE" w:rsidP="006F6D02">
      <w:pPr>
        <w:ind w:left="708"/>
        <w:jc w:val="both"/>
        <w:rPr>
          <w:rFonts w:cs="Times New Roman"/>
        </w:rPr>
      </w:pPr>
      <w:r w:rsidRPr="006F6D02">
        <w:rPr>
          <w:rFonts w:cs="Times New Roman"/>
        </w:rPr>
        <w:t xml:space="preserve">Ugovorne strane sklapaju ugovor o javnoj nabavi </w:t>
      </w:r>
      <w:r w:rsidR="0010037B">
        <w:rPr>
          <w:rFonts w:cs="Times New Roman"/>
        </w:rPr>
        <w:t xml:space="preserve">radova </w:t>
      </w:r>
      <w:r w:rsidRPr="006F6D02">
        <w:rPr>
          <w:rFonts w:cs="Times New Roman"/>
        </w:rPr>
        <w:t xml:space="preserve">u pisanom obliku u roku od </w:t>
      </w:r>
      <w:r w:rsidR="005D6ED4">
        <w:rPr>
          <w:rFonts w:cs="Times New Roman"/>
        </w:rPr>
        <w:t>9</w:t>
      </w:r>
      <w:r w:rsidRPr="006F6D02">
        <w:rPr>
          <w:rFonts w:cs="Times New Roman"/>
        </w:rPr>
        <w:t xml:space="preserve">0 dana od dana </w:t>
      </w:r>
      <w:r w:rsidR="0010037B">
        <w:rPr>
          <w:rFonts w:cs="Times New Roman"/>
        </w:rPr>
        <w:t>izvršnosti odluke o odabiru.</w:t>
      </w:r>
    </w:p>
    <w:p w14:paraId="257DE81C" w14:textId="44CF365E" w:rsidR="009B62EE" w:rsidRPr="006F6D02" w:rsidRDefault="009B62EE" w:rsidP="006F6D02">
      <w:pPr>
        <w:ind w:left="708"/>
        <w:jc w:val="both"/>
        <w:rPr>
          <w:rFonts w:cs="Times New Roman"/>
        </w:rPr>
      </w:pPr>
      <w:r w:rsidRPr="006F6D02">
        <w:rPr>
          <w:rFonts w:cs="Times New Roman"/>
        </w:rPr>
        <w:t>Ugovor o javnoj nabavi mora biti sklopljen u skladu s uvjetima određenima u ovoj Dokumentaciji o nabavi i odabranom ponudom te ugovorne strane izvršavaju ugovor u skladu s uvjetima određenima u ovoj Dokumentaciji o nabavi i odabranom ponudom. Naručitelj je obvezan kontrolirati je li izvršenje ugovora o javnoj nabavi u skladu s uvjetima određenima u ovoj Dokumentaciji o nabavi i odabranom ponudom.</w:t>
      </w:r>
    </w:p>
    <w:p w14:paraId="6A3E2F12" w14:textId="77777777" w:rsidR="009B62EE" w:rsidRPr="006F6D02" w:rsidRDefault="009B62EE" w:rsidP="006F6D02">
      <w:pPr>
        <w:ind w:left="708"/>
        <w:jc w:val="both"/>
        <w:rPr>
          <w:rFonts w:cs="Times New Roman"/>
        </w:rPr>
      </w:pPr>
      <w:r w:rsidRPr="006F6D02">
        <w:rPr>
          <w:rFonts w:cs="Times New Roman"/>
        </w:rPr>
        <w:t>Mjerodavno pravo za izvršavanje ugovora o javnoj nabavi usluga sklopljenog temeljem ove Dokumentacije o nabavi je pravo Republike Hrvatske. Na odgovornost ugovornih strana za ispunjenje obveza iz ugovora o javnoj nabavi , uz odredbe ZJN 2016, na odgovarajući način primjenjuju se odredbe zakona kojim se uređuju obvezni odnosi.</w:t>
      </w:r>
    </w:p>
    <w:p w14:paraId="6EA0A884" w14:textId="77777777" w:rsidR="009B62EE" w:rsidRPr="006F6D02" w:rsidRDefault="009B62EE" w:rsidP="006F6D02">
      <w:pPr>
        <w:ind w:left="708"/>
        <w:jc w:val="both"/>
        <w:rPr>
          <w:rFonts w:cs="Times New Roman"/>
        </w:rPr>
      </w:pPr>
      <w:r w:rsidRPr="006F6D02">
        <w:rPr>
          <w:rFonts w:cs="Times New Roman"/>
        </w:rPr>
        <w:t xml:space="preserve">Mjerodavno pravo za postupak nabave je pravo Republike Hrvatske, odnosno Zakon o javnoj nabavi (NN 120/16) i primjenjivi podzakonski propisi. U slučaju protivnosti bilo koje točke ove Dokumentacije o nabavi s </w:t>
      </w:r>
      <w:proofErr w:type="spellStart"/>
      <w:r w:rsidRPr="006F6D02">
        <w:rPr>
          <w:rFonts w:cs="Times New Roman"/>
        </w:rPr>
        <w:t>kogentnom</w:t>
      </w:r>
      <w:proofErr w:type="spellEnd"/>
      <w:r w:rsidRPr="006F6D02">
        <w:rPr>
          <w:rFonts w:cs="Times New Roman"/>
        </w:rPr>
        <w:t xml:space="preserve"> odredbom ZJN 2016, Naručitelj će (ukoliko je to moguće) izravno primijeniti zakonsku odredbu (a točka Dokumentacije o nabavi protivna </w:t>
      </w:r>
      <w:proofErr w:type="spellStart"/>
      <w:r w:rsidRPr="006F6D02">
        <w:rPr>
          <w:rFonts w:cs="Times New Roman"/>
        </w:rPr>
        <w:t>kogentnoj</w:t>
      </w:r>
      <w:proofErr w:type="spellEnd"/>
      <w:r w:rsidRPr="006F6D02">
        <w:rPr>
          <w:rFonts w:cs="Times New Roman"/>
        </w:rPr>
        <w:t xml:space="preserve"> </w:t>
      </w:r>
      <w:proofErr w:type="spellStart"/>
      <w:r w:rsidRPr="006F6D02">
        <w:rPr>
          <w:rFonts w:cs="Times New Roman"/>
        </w:rPr>
        <w:t>odrebi</w:t>
      </w:r>
      <w:proofErr w:type="spellEnd"/>
      <w:r w:rsidRPr="006F6D02">
        <w:rPr>
          <w:rFonts w:cs="Times New Roman"/>
        </w:rPr>
        <w:t xml:space="preserve"> ZJN 2016 će se smatrati nepostojećom).</w:t>
      </w:r>
    </w:p>
    <w:p w14:paraId="246DCE22" w14:textId="3F7CCD13" w:rsidR="009B62EE" w:rsidRPr="006F6D02" w:rsidRDefault="009B62EE" w:rsidP="006F6D02">
      <w:pPr>
        <w:ind w:left="708"/>
        <w:jc w:val="both"/>
        <w:rPr>
          <w:rFonts w:cs="Times New Roman"/>
        </w:rPr>
      </w:pPr>
      <w:r w:rsidRPr="006F6D02">
        <w:rPr>
          <w:rFonts w:cs="Times New Roman"/>
        </w:rPr>
        <w:t xml:space="preserve">Ponuditelj s kojim će Naručitelj sklopiti predmetni ugovor u svemu će se morati pridržavati zakona i podzakonskih akata Republike Hrvatske koji reguliraju </w:t>
      </w:r>
      <w:r w:rsidR="006F6D02">
        <w:rPr>
          <w:rFonts w:cs="Times New Roman"/>
        </w:rPr>
        <w:t>predmetni postupak javne nabave</w:t>
      </w:r>
      <w:r w:rsidRPr="006F6D02">
        <w:rPr>
          <w:rFonts w:cs="Times New Roman"/>
        </w:rPr>
        <w:t>. Izvršitelj je dužan pridržavati se svih važećih zakonskih i podzakonskih propisa Republike Hrvatske, a osobito primjenjivih obveza u području prava okoliša, socijalnog i radnog prava, uključujući kolektivne ugovore, a osobito obvezu isplate ugovorene plaće, ili odredaba međunarodnog prava okoliša, socijalnog i radnog prava navedenih u Prilogu XI. ZJN 2016.</w:t>
      </w:r>
    </w:p>
    <w:p w14:paraId="0B337546" w14:textId="77777777" w:rsidR="000A3DB9" w:rsidRPr="00BD45F5" w:rsidRDefault="000A3DB9" w:rsidP="00862AB4">
      <w:pPr>
        <w:jc w:val="both"/>
        <w:rPr>
          <w:rFonts w:cs="Times New Roman"/>
        </w:rPr>
      </w:pPr>
    </w:p>
    <w:p w14:paraId="6FA29151" w14:textId="1D02E44D" w:rsidR="000A3DB9" w:rsidRDefault="000A3DB9" w:rsidP="00862AB4">
      <w:pPr>
        <w:jc w:val="both"/>
        <w:rPr>
          <w:rFonts w:cs="Times New Roman"/>
        </w:rPr>
      </w:pPr>
    </w:p>
    <w:p w14:paraId="12FD278E" w14:textId="77777777" w:rsidR="007D33BA" w:rsidRPr="00BD45F5" w:rsidRDefault="007D33BA" w:rsidP="00862AB4">
      <w:pPr>
        <w:jc w:val="both"/>
        <w:rPr>
          <w:rFonts w:cs="Times New Roman"/>
        </w:rPr>
      </w:pPr>
    </w:p>
    <w:p w14:paraId="14E68A3E" w14:textId="5B2586C5" w:rsidR="000A3DB9" w:rsidRPr="00BD45F5" w:rsidRDefault="000A3DB9" w:rsidP="006F6D02">
      <w:pPr>
        <w:pStyle w:val="Standard"/>
        <w:numPr>
          <w:ilvl w:val="3"/>
          <w:numId w:val="7"/>
        </w:numPr>
        <w:jc w:val="both"/>
        <w:outlineLvl w:val="1"/>
        <w:rPr>
          <w:rFonts w:cs="Times New Roman"/>
          <w:b/>
        </w:rPr>
      </w:pPr>
      <w:r w:rsidRPr="00BD45F5">
        <w:rPr>
          <w:rFonts w:cs="Times New Roman"/>
          <w:b/>
        </w:rPr>
        <w:t>UGOVORNA KAZNA</w:t>
      </w:r>
    </w:p>
    <w:p w14:paraId="6B5237AD" w14:textId="77777777" w:rsidR="000A3DB9" w:rsidRPr="00BD45F5" w:rsidRDefault="000A3DB9" w:rsidP="00862AB4">
      <w:pPr>
        <w:jc w:val="both"/>
        <w:rPr>
          <w:rFonts w:cs="Times New Roman"/>
        </w:rPr>
      </w:pPr>
    </w:p>
    <w:p w14:paraId="4C2EC8CE" w14:textId="3BEC3970" w:rsidR="000A3DB9" w:rsidRPr="00BD45F5" w:rsidRDefault="000A3DB9" w:rsidP="00862AB4">
      <w:pPr>
        <w:ind w:left="708"/>
        <w:jc w:val="both"/>
        <w:rPr>
          <w:rFonts w:cs="Times New Roman"/>
        </w:rPr>
      </w:pPr>
      <w:r w:rsidRPr="00BD45F5">
        <w:rPr>
          <w:rFonts w:cs="Times New Roman"/>
        </w:rPr>
        <w:t xml:space="preserve">Ako odabrani ponuditelj, to jest izvođač prekorači rok završetka ugovorenih radova dužan je Naručitelju platiti ugovornu kaznu za svaki kalendarski dan prekoračenja ugovorenog roka, a u visini od </w:t>
      </w:r>
      <w:r w:rsidR="00C70A0D" w:rsidRPr="00BD45F5">
        <w:rPr>
          <w:rFonts w:cs="Times New Roman"/>
        </w:rPr>
        <w:t>1</w:t>
      </w:r>
      <w:r w:rsidRPr="00BD45F5">
        <w:rPr>
          <w:rFonts w:cs="Times New Roman"/>
        </w:rPr>
        <w:t>‰ (</w:t>
      </w:r>
      <w:r w:rsidR="00C70A0D" w:rsidRPr="00BD45F5">
        <w:rPr>
          <w:rFonts w:cs="Times New Roman"/>
        </w:rPr>
        <w:t>jedan</w:t>
      </w:r>
      <w:r w:rsidRPr="00BD45F5">
        <w:rPr>
          <w:rFonts w:cs="Times New Roman"/>
        </w:rPr>
        <w:t xml:space="preserve"> promil) od ugovorene cijene bez poreza na dodanu vrijednost (cijena ponude odabranog ponuditelja bez poreza na dodanu vrijednost) s tim da ukupni iznos ugovorne kazne ne može prijeći </w:t>
      </w:r>
      <w:r w:rsidR="0071741F">
        <w:rPr>
          <w:rFonts w:cs="Times New Roman"/>
        </w:rPr>
        <w:t>5</w:t>
      </w:r>
      <w:r w:rsidRPr="00BD45F5">
        <w:rPr>
          <w:rFonts w:cs="Times New Roman"/>
        </w:rPr>
        <w:t>% ugovorene cijene bez poreza na dodanu vrijednost (cijena ponude odabranog ponuditelja bez poreza na dodanu vrijednost).</w:t>
      </w:r>
    </w:p>
    <w:p w14:paraId="39DA6279" w14:textId="77777777" w:rsidR="000A3DB9" w:rsidRPr="00BD45F5" w:rsidRDefault="000A3DB9" w:rsidP="00862AB4">
      <w:pPr>
        <w:jc w:val="both"/>
        <w:rPr>
          <w:rFonts w:cs="Times New Roman"/>
        </w:rPr>
      </w:pPr>
    </w:p>
    <w:p w14:paraId="0A009B6B" w14:textId="77777777" w:rsidR="000A3DB9" w:rsidRPr="00BD45F5" w:rsidRDefault="000A3DB9" w:rsidP="00862AB4">
      <w:pPr>
        <w:ind w:left="708"/>
        <w:jc w:val="both"/>
        <w:rPr>
          <w:rFonts w:cs="Times New Roman"/>
        </w:rPr>
      </w:pPr>
      <w:r w:rsidRPr="00BD45F5">
        <w:rPr>
          <w:rFonts w:cs="Times New Roman"/>
        </w:rPr>
        <w:t xml:space="preserve">Naplata ugovorne kazne obavit će se po okončanoj situaciji, odbijanjem/umanjenjem od ukupne vrijednosti izvršenih radova. </w:t>
      </w:r>
    </w:p>
    <w:p w14:paraId="54571B15" w14:textId="77777777" w:rsidR="000A3DB9" w:rsidRPr="00BD45F5" w:rsidRDefault="000A3DB9" w:rsidP="00862AB4">
      <w:pPr>
        <w:jc w:val="both"/>
        <w:rPr>
          <w:rFonts w:cs="Times New Roman"/>
        </w:rPr>
      </w:pPr>
    </w:p>
    <w:p w14:paraId="2CB6CBD9" w14:textId="77777777" w:rsidR="000A3DB9" w:rsidRPr="00BD45F5" w:rsidRDefault="000A3DB9" w:rsidP="00862AB4">
      <w:pPr>
        <w:ind w:firstLine="708"/>
        <w:jc w:val="both"/>
        <w:rPr>
          <w:rFonts w:cs="Times New Roman"/>
        </w:rPr>
      </w:pPr>
      <w:r w:rsidRPr="00BD45F5">
        <w:rPr>
          <w:rFonts w:cs="Times New Roman"/>
        </w:rPr>
        <w:t>Plaćanje ugovorne kazne ne utječe na obveze odabranog ponuditelja, to jest izvođača.</w:t>
      </w:r>
    </w:p>
    <w:p w14:paraId="7BB707CA" w14:textId="77777777" w:rsidR="000A3DB9" w:rsidRPr="00BD45F5" w:rsidRDefault="000A3DB9" w:rsidP="00862AB4">
      <w:pPr>
        <w:jc w:val="both"/>
        <w:rPr>
          <w:rFonts w:cs="Times New Roman"/>
        </w:rPr>
      </w:pPr>
    </w:p>
    <w:p w14:paraId="60860CFF" w14:textId="5519CC64" w:rsidR="000A3DB9" w:rsidRPr="00BD45F5" w:rsidRDefault="000A3DB9" w:rsidP="006F6D02">
      <w:pPr>
        <w:pStyle w:val="Standard"/>
        <w:numPr>
          <w:ilvl w:val="3"/>
          <w:numId w:val="7"/>
        </w:numPr>
        <w:jc w:val="both"/>
        <w:outlineLvl w:val="1"/>
        <w:rPr>
          <w:rFonts w:cs="Times New Roman"/>
          <w:b/>
        </w:rPr>
      </w:pPr>
      <w:r w:rsidRPr="00BD45F5">
        <w:rPr>
          <w:rFonts w:cs="Times New Roman"/>
          <w:b/>
        </w:rPr>
        <w:t>DINAMIČKO-FINANCIJSKI PLAN IZVOĐENJA RADOVA</w:t>
      </w:r>
    </w:p>
    <w:p w14:paraId="11AD747F" w14:textId="77777777" w:rsidR="000A3DB9" w:rsidRPr="00BD45F5" w:rsidRDefault="000A3DB9" w:rsidP="00862AB4">
      <w:pPr>
        <w:jc w:val="both"/>
        <w:rPr>
          <w:rFonts w:cs="Times New Roman"/>
        </w:rPr>
      </w:pPr>
    </w:p>
    <w:p w14:paraId="465AE827" w14:textId="7E2A0B14" w:rsidR="000A3DB9" w:rsidRPr="00BD45F5" w:rsidRDefault="000A3DB9" w:rsidP="00862AB4">
      <w:pPr>
        <w:ind w:left="708"/>
        <w:jc w:val="both"/>
        <w:rPr>
          <w:rFonts w:cs="Times New Roman"/>
        </w:rPr>
      </w:pPr>
      <w:r w:rsidRPr="00BD45F5">
        <w:rPr>
          <w:rFonts w:cs="Times New Roman"/>
        </w:rPr>
        <w:t>Ponudite</w:t>
      </w:r>
      <w:r w:rsidR="00472B25" w:rsidRPr="00BD45F5">
        <w:rPr>
          <w:rFonts w:cs="Times New Roman"/>
        </w:rPr>
        <w:t xml:space="preserve">lj je obvezan u roku od </w:t>
      </w:r>
      <w:r w:rsidR="00D857B5">
        <w:rPr>
          <w:rFonts w:cs="Times New Roman"/>
        </w:rPr>
        <w:t xml:space="preserve">14 </w:t>
      </w:r>
      <w:r w:rsidRPr="00BD45F5">
        <w:rPr>
          <w:rFonts w:cs="Times New Roman"/>
        </w:rPr>
        <w:t>kalendarskih dana od dana potpisivanja Ugovora o radovima, kao njegov sastani dio, dostaviti Dinamičko-financijski plan izvođenja radova u svrhu vremenskog i financijskog praćenja njegova izvršenja.</w:t>
      </w:r>
    </w:p>
    <w:p w14:paraId="28890CF7" w14:textId="77777777" w:rsidR="000A3DB9" w:rsidRPr="00BD45F5" w:rsidRDefault="000A3DB9" w:rsidP="00862AB4">
      <w:pPr>
        <w:jc w:val="both"/>
        <w:rPr>
          <w:rFonts w:cs="Times New Roman"/>
        </w:rPr>
      </w:pPr>
    </w:p>
    <w:p w14:paraId="0E3CF0F1" w14:textId="770ED2BA" w:rsidR="000A3DB9" w:rsidRPr="00BD45F5" w:rsidRDefault="000A3DB9" w:rsidP="00862AB4">
      <w:pPr>
        <w:ind w:left="708"/>
        <w:jc w:val="both"/>
        <w:rPr>
          <w:rFonts w:cs="Times New Roman"/>
        </w:rPr>
      </w:pPr>
      <w:r w:rsidRPr="00BD45F5">
        <w:rPr>
          <w:rFonts w:cs="Times New Roman"/>
        </w:rPr>
        <w:t xml:space="preserve">Ako postoji opravdana sumnja da radovi </w:t>
      </w:r>
      <w:r w:rsidR="00BA6D4F">
        <w:rPr>
          <w:rFonts w:cs="Times New Roman"/>
        </w:rPr>
        <w:t xml:space="preserve">neće </w:t>
      </w:r>
      <w:r w:rsidRPr="00BD45F5">
        <w:rPr>
          <w:rFonts w:cs="Times New Roman"/>
        </w:rPr>
        <w:t>biti izvedeni u ugovorenom roku, Naručitelj ima pravo zatražiti od izvođača da poduzme potrebne mjere kojima će osigurati odgovarajuće ubrzanje radova i njihovo usklađivanje s dinamičkim planom građenja.</w:t>
      </w:r>
    </w:p>
    <w:p w14:paraId="52F410B0" w14:textId="77777777" w:rsidR="000A3DB9" w:rsidRPr="00BD45F5" w:rsidRDefault="000A3DB9" w:rsidP="000A3DB9"/>
    <w:p w14:paraId="7831002F" w14:textId="48C57165" w:rsidR="000A3DB9" w:rsidRPr="00BD45F5" w:rsidRDefault="000A3DB9" w:rsidP="006F6D02">
      <w:pPr>
        <w:pStyle w:val="Standard"/>
        <w:numPr>
          <w:ilvl w:val="3"/>
          <w:numId w:val="7"/>
        </w:numPr>
        <w:jc w:val="both"/>
        <w:outlineLvl w:val="1"/>
        <w:rPr>
          <w:rFonts w:cs="Times New Roman"/>
          <w:b/>
        </w:rPr>
      </w:pPr>
      <w:r w:rsidRPr="00BD45F5">
        <w:rPr>
          <w:rFonts w:cs="Times New Roman"/>
          <w:b/>
        </w:rPr>
        <w:t>IZVOĐENJE RADOVA</w:t>
      </w:r>
    </w:p>
    <w:p w14:paraId="0AE0F986" w14:textId="77777777" w:rsidR="000A3DB9" w:rsidRPr="00BD45F5" w:rsidRDefault="000A3DB9" w:rsidP="000A3DB9"/>
    <w:p w14:paraId="73D13343" w14:textId="7D049F82" w:rsidR="000A3DB9" w:rsidRPr="00BD45F5" w:rsidRDefault="000A3DB9" w:rsidP="00862AB4">
      <w:pPr>
        <w:ind w:left="708"/>
        <w:jc w:val="both"/>
      </w:pPr>
      <w:r w:rsidRPr="00BD45F5">
        <w:t>Odabrani ponuditelj, to jest izvođač, obvezuje se izvesti sve radove u skladu sa ovom Dokumentacijom o nabavi i svojom ponudom.</w:t>
      </w:r>
    </w:p>
    <w:p w14:paraId="3BA88A46" w14:textId="77777777" w:rsidR="000A3DB9" w:rsidRPr="00BD45F5" w:rsidRDefault="000A3DB9" w:rsidP="00862AB4">
      <w:pPr>
        <w:ind w:left="708"/>
        <w:jc w:val="both"/>
      </w:pPr>
    </w:p>
    <w:p w14:paraId="4BCD7FDD" w14:textId="77777777" w:rsidR="000A3DB9" w:rsidRPr="003C0350" w:rsidRDefault="000A3DB9" w:rsidP="00862AB4">
      <w:pPr>
        <w:ind w:left="708"/>
        <w:jc w:val="both"/>
      </w:pPr>
      <w:r w:rsidRPr="003C0350">
        <w:t xml:space="preserve">Odabrani ponuditelj, to jest izvođač dužan je graditi, to jest izvoditi radove u skladu s: </w:t>
      </w:r>
    </w:p>
    <w:p w14:paraId="25AF125C" w14:textId="77777777" w:rsidR="000A3DB9" w:rsidRPr="003C0350" w:rsidRDefault="000A3DB9" w:rsidP="00A71233">
      <w:pPr>
        <w:ind w:left="1134" w:hanging="426"/>
        <w:jc w:val="both"/>
      </w:pPr>
      <w:r w:rsidRPr="003C0350">
        <w:t>-</w:t>
      </w:r>
      <w:r w:rsidRPr="003C0350">
        <w:tab/>
        <w:t xml:space="preserve">pravomoćnom Građevinskom dozvolom </w:t>
      </w:r>
    </w:p>
    <w:p w14:paraId="2A0913CB" w14:textId="2C30C0ED" w:rsidR="000A3DB9" w:rsidRPr="003C0350" w:rsidRDefault="000A3DB9" w:rsidP="00A71233">
      <w:pPr>
        <w:ind w:left="1134" w:hanging="426"/>
        <w:jc w:val="both"/>
      </w:pPr>
      <w:r w:rsidRPr="003C0350">
        <w:t>-</w:t>
      </w:r>
      <w:r w:rsidRPr="003C0350">
        <w:tab/>
        <w:t>Glavnim projekt</w:t>
      </w:r>
      <w:r w:rsidR="0071741F">
        <w:t>u</w:t>
      </w:r>
    </w:p>
    <w:p w14:paraId="39491B81" w14:textId="3C29D5AD" w:rsidR="000A3DB9" w:rsidRPr="00BD45F5" w:rsidRDefault="000A3DB9" w:rsidP="00A71233">
      <w:pPr>
        <w:ind w:left="1134" w:hanging="426"/>
        <w:jc w:val="both"/>
      </w:pPr>
      <w:r w:rsidRPr="003C0350">
        <w:t>-</w:t>
      </w:r>
      <w:r w:rsidRPr="003C0350">
        <w:tab/>
        <w:t>Zakonom o gradnji</w:t>
      </w:r>
      <w:r w:rsidR="00BA6D4F" w:rsidRPr="003C0350">
        <w:t xml:space="preserve"> (</w:t>
      </w:r>
      <w:r w:rsidR="0090725F" w:rsidRPr="0090725F">
        <w:t>NN 153/13, 20/17, 39/19, 125/19</w:t>
      </w:r>
      <w:r w:rsidR="00BA6D4F" w:rsidRPr="003C0350">
        <w:t xml:space="preserve">) </w:t>
      </w:r>
      <w:r w:rsidRPr="003C0350">
        <w:t>i drugim zakonima iz područja gradnje, te, posebnim propisima iz područja gradnje, kao i tehničkim propisima i pravilima struke, ako nije drukčije propisano pravilnikom donesenim na temelju Zakona o gradnji.</w:t>
      </w:r>
    </w:p>
    <w:p w14:paraId="44B0E5A6" w14:textId="77777777" w:rsidR="000A3DB9" w:rsidRPr="00BD45F5" w:rsidRDefault="000A3DB9" w:rsidP="00862AB4">
      <w:pPr>
        <w:ind w:left="708"/>
        <w:jc w:val="both"/>
      </w:pPr>
    </w:p>
    <w:p w14:paraId="5166FD93" w14:textId="77777777" w:rsidR="000A3DB9" w:rsidRPr="00BD45F5" w:rsidRDefault="000A3DB9" w:rsidP="00862AB4">
      <w:pPr>
        <w:ind w:left="708"/>
        <w:jc w:val="both"/>
      </w:pPr>
      <w:r w:rsidRPr="00BD45F5">
        <w:t xml:space="preserve">Odabrani ponuditelj, to jest izvođač </w:t>
      </w:r>
      <w:bookmarkStart w:id="121" w:name="_Hlk515012323"/>
      <w:r w:rsidRPr="00BD45F5">
        <w:t>mora održavati gradilište čistim i redovito odstranjivati s gradilišta sve otpatke betona, drvene građe, ambalaže i sl. Sve nastale eventualne štete, a koje prouzroči izvoditelj radova, sam ih je obvezan ukloniti o svom trošku.</w:t>
      </w:r>
    </w:p>
    <w:p w14:paraId="771ADC4C" w14:textId="77777777" w:rsidR="000A3DB9" w:rsidRPr="00BD45F5" w:rsidRDefault="000A3DB9" w:rsidP="00862AB4">
      <w:pPr>
        <w:ind w:left="708"/>
        <w:jc w:val="both"/>
      </w:pPr>
    </w:p>
    <w:p w14:paraId="5C823F07" w14:textId="77777777" w:rsidR="000A3DB9" w:rsidRPr="00BD45F5" w:rsidRDefault="000A3DB9" w:rsidP="00862AB4">
      <w:pPr>
        <w:ind w:left="708"/>
        <w:jc w:val="both"/>
      </w:pPr>
      <w:r w:rsidRPr="00BD45F5">
        <w:t xml:space="preserve">Izvođač je dužan prije početka radova o svom trošku osigurati radove i opremu. Osiguranje radova mora biti takvo da su Naručitelj i izvođač osigurani za slučaj nastajanja štete u vezi s izvođenjem i osiguranjem radova za vrijeme od početka izvođenja do konačnog preuzimanja radova. </w:t>
      </w:r>
    </w:p>
    <w:p w14:paraId="0BB8CD48" w14:textId="77777777" w:rsidR="000A3DB9" w:rsidRPr="00BD45F5" w:rsidRDefault="000A3DB9" w:rsidP="00862AB4">
      <w:pPr>
        <w:ind w:left="708"/>
        <w:jc w:val="both"/>
      </w:pPr>
    </w:p>
    <w:p w14:paraId="4BA7FF8C" w14:textId="77777777" w:rsidR="000A3DB9" w:rsidRPr="00BD45F5" w:rsidRDefault="000A3DB9" w:rsidP="00862AB4">
      <w:pPr>
        <w:ind w:left="708"/>
        <w:jc w:val="both"/>
      </w:pPr>
      <w:r w:rsidRPr="00BD45F5">
        <w:t xml:space="preserve">Do primopredaje izvedenih radova, rizik slučajne propasti i oštećenja radova, materijala i opreme, snosi izvođač. </w:t>
      </w:r>
    </w:p>
    <w:p w14:paraId="07038723" w14:textId="77777777" w:rsidR="000A3DB9" w:rsidRPr="00BD45F5" w:rsidRDefault="000A3DB9" w:rsidP="00862AB4">
      <w:pPr>
        <w:ind w:left="708"/>
        <w:jc w:val="both"/>
      </w:pPr>
    </w:p>
    <w:p w14:paraId="2D64050F" w14:textId="77777777" w:rsidR="000A3DB9" w:rsidRPr="00BD45F5" w:rsidRDefault="000A3DB9" w:rsidP="00862AB4">
      <w:pPr>
        <w:ind w:left="708"/>
        <w:jc w:val="both"/>
      </w:pPr>
      <w:r w:rsidRPr="00BD45F5">
        <w:t xml:space="preserve">Izvođač je dužan o svom trošku kod osiguravajućeg društva osigurati sve uposlene osobe na gradilištu za slučaj nesreće na radu. </w:t>
      </w:r>
    </w:p>
    <w:p w14:paraId="7122E4E4" w14:textId="77777777" w:rsidR="000A3DB9" w:rsidRPr="00BD45F5" w:rsidRDefault="000A3DB9" w:rsidP="00862AB4">
      <w:pPr>
        <w:ind w:left="708"/>
        <w:jc w:val="both"/>
      </w:pPr>
    </w:p>
    <w:p w14:paraId="62B3F3DD" w14:textId="77777777" w:rsidR="000A3DB9" w:rsidRPr="00BD45F5" w:rsidRDefault="000A3DB9" w:rsidP="00862AB4">
      <w:pPr>
        <w:ind w:left="708"/>
        <w:jc w:val="both"/>
      </w:pPr>
      <w:r w:rsidRPr="00BD45F5">
        <w:t xml:space="preserve">Izvođač je dužan pravovremeno poduzimati mjere za sigurnost građevine, radova, opreme, materijala, djelatnika, prolaznika, prometa, susjednih građevina i okoline. Izvođač je odgovoran za štete nanesene trećim licima koje nastanu u vezi s izvršenjem ugovora. </w:t>
      </w:r>
    </w:p>
    <w:p w14:paraId="2C9F5B00" w14:textId="77777777" w:rsidR="000A3DB9" w:rsidRPr="00BD45F5" w:rsidRDefault="000A3DB9" w:rsidP="00862AB4">
      <w:pPr>
        <w:ind w:left="708"/>
        <w:jc w:val="both"/>
      </w:pPr>
    </w:p>
    <w:p w14:paraId="7872D02F" w14:textId="77777777" w:rsidR="000A3DB9" w:rsidRPr="00BD45F5" w:rsidRDefault="000A3DB9" w:rsidP="00862AB4">
      <w:pPr>
        <w:ind w:left="708"/>
        <w:jc w:val="both"/>
      </w:pPr>
      <w:r w:rsidRPr="00BD45F5">
        <w:t xml:space="preserve">Kod izvedbe radova odabrani ponuditelj, to jest izvođač dužan je zaštititi i čuvati postojeće </w:t>
      </w:r>
      <w:r w:rsidRPr="00BD45F5">
        <w:lastRenderedPageBreak/>
        <w:t>okolne građevine i vrijedno drveće na građevinskoj parceli koji se štite sukladno Projektnoj dokumentaciji da ne dođe do nepotrebnih oštećenja, kao i poduzimati sve potrebne mjere za osiguranje i zaštitu objekata, radova, opreme, materijala, radnika, prolaznika i prometa.</w:t>
      </w:r>
    </w:p>
    <w:p w14:paraId="67A99C53" w14:textId="77777777" w:rsidR="000A3DB9" w:rsidRPr="00BD45F5" w:rsidRDefault="000A3DB9" w:rsidP="00862AB4">
      <w:pPr>
        <w:ind w:left="708"/>
        <w:jc w:val="both"/>
      </w:pPr>
    </w:p>
    <w:p w14:paraId="70DF02BA" w14:textId="77777777" w:rsidR="000A3DB9" w:rsidRPr="00BD45F5" w:rsidRDefault="000A3DB9" w:rsidP="00862AB4">
      <w:pPr>
        <w:ind w:left="708"/>
        <w:jc w:val="both"/>
      </w:pPr>
      <w:r w:rsidRPr="00BD45F5">
        <w:t>Izvođač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bookmarkEnd w:id="121"/>
    <w:p w14:paraId="36788CF6" w14:textId="77777777" w:rsidR="000A3DB9" w:rsidRPr="00BD45F5" w:rsidRDefault="000A3DB9" w:rsidP="00862AB4">
      <w:pPr>
        <w:ind w:left="708"/>
        <w:jc w:val="both"/>
      </w:pPr>
    </w:p>
    <w:p w14:paraId="3BD13CBF" w14:textId="77777777" w:rsidR="00FF4DEC" w:rsidRDefault="00FF4DEC" w:rsidP="00FF4DEC">
      <w:pPr>
        <w:ind w:left="708"/>
        <w:jc w:val="both"/>
      </w:pPr>
      <w:bookmarkStart w:id="122" w:name="_Hlk515012602"/>
      <w:bookmarkStart w:id="123" w:name="_Hlk512512689"/>
    </w:p>
    <w:p w14:paraId="65144AC5" w14:textId="4C25A5F5" w:rsidR="00FF4DEC" w:rsidRDefault="00FF4DEC" w:rsidP="006F6D02">
      <w:pPr>
        <w:pStyle w:val="Standard"/>
        <w:numPr>
          <w:ilvl w:val="3"/>
          <w:numId w:val="7"/>
        </w:numPr>
        <w:jc w:val="both"/>
        <w:outlineLvl w:val="1"/>
      </w:pPr>
      <w:r w:rsidRPr="006F6D02">
        <w:rPr>
          <w:b/>
        </w:rPr>
        <w:t>IZMJENE UGOVORA O JAVNOJ NABAVI TIJEKOM NJEGOVA TRAJANJA (čl. 315. ZJN 2016</w:t>
      </w:r>
      <w:r w:rsidRPr="006F6D02">
        <w:t>)</w:t>
      </w:r>
    </w:p>
    <w:p w14:paraId="4375CF09" w14:textId="77777777" w:rsidR="006F6D02" w:rsidRDefault="006F6D02" w:rsidP="006F6D02">
      <w:pPr>
        <w:pStyle w:val="Standard"/>
        <w:ind w:left="720"/>
        <w:jc w:val="both"/>
        <w:outlineLvl w:val="1"/>
      </w:pPr>
    </w:p>
    <w:p w14:paraId="56854A2C" w14:textId="77777777" w:rsidR="00FF4DEC" w:rsidRPr="006F6D02" w:rsidRDefault="00FF4DEC" w:rsidP="00FF4DEC">
      <w:pPr>
        <w:ind w:left="708"/>
        <w:jc w:val="both"/>
      </w:pPr>
    </w:p>
    <w:p w14:paraId="527B5552" w14:textId="21A765A2" w:rsidR="00FF4DEC" w:rsidRPr="006F6D02" w:rsidRDefault="00FF4DEC" w:rsidP="006F6D02">
      <w:pPr>
        <w:pStyle w:val="Standard"/>
        <w:numPr>
          <w:ilvl w:val="4"/>
          <w:numId w:val="7"/>
        </w:numPr>
        <w:jc w:val="both"/>
        <w:outlineLvl w:val="1"/>
      </w:pPr>
      <w:r w:rsidRPr="006F6D02">
        <w:t>IZMJENE TEMELJEM NALOGA INŽENJERA</w:t>
      </w:r>
    </w:p>
    <w:p w14:paraId="608514BC" w14:textId="77777777" w:rsidR="00FF4DEC" w:rsidRPr="006F6D02" w:rsidRDefault="00FF4DEC" w:rsidP="00FF4DEC">
      <w:pPr>
        <w:ind w:left="708"/>
        <w:jc w:val="both"/>
      </w:pPr>
    </w:p>
    <w:p w14:paraId="6C796A5A" w14:textId="77777777" w:rsidR="00FF4DEC" w:rsidRPr="006F6D02" w:rsidRDefault="00FF4DEC" w:rsidP="00FF4DEC">
      <w:pPr>
        <w:ind w:left="708"/>
        <w:jc w:val="both"/>
      </w:pPr>
      <w:r w:rsidRPr="006F6D02">
        <w:t xml:space="preserve">Kada je to nužno za funkcionalnost objekta Nadzorni inženjer može do preuzimanja radova izdavati naloge koji se odnose na: </w:t>
      </w:r>
    </w:p>
    <w:p w14:paraId="08F1FAC8" w14:textId="77777777" w:rsidR="00FF4DEC" w:rsidRPr="006F6D02" w:rsidRDefault="00FF4DEC" w:rsidP="00FF4DEC">
      <w:pPr>
        <w:ind w:left="708"/>
        <w:jc w:val="both"/>
      </w:pPr>
      <w:r w:rsidRPr="006F6D02">
        <w:t xml:space="preserve">a) </w:t>
      </w:r>
      <w:r w:rsidRPr="006F6D02">
        <w:tab/>
        <w:t xml:space="preserve">promjene količine bilo koje stavke radova koji su predmet Ugovora, </w:t>
      </w:r>
    </w:p>
    <w:p w14:paraId="462E7657" w14:textId="77777777" w:rsidR="00FF4DEC" w:rsidRPr="006F6D02" w:rsidRDefault="00FF4DEC" w:rsidP="00FF4DEC">
      <w:pPr>
        <w:ind w:left="708"/>
        <w:jc w:val="both"/>
      </w:pPr>
      <w:r w:rsidRPr="006F6D02">
        <w:t xml:space="preserve">b) </w:t>
      </w:r>
      <w:r w:rsidRPr="006F6D02">
        <w:tab/>
        <w:t>promjenu tehničkih karakteristika radova, promjenu kota, pozicija i/ili dimenzija bilo kojeg dijela radova, uz suglasnost Projektantskog nadzora</w:t>
      </w:r>
    </w:p>
    <w:p w14:paraId="3C37AAF1" w14:textId="49F313F4" w:rsidR="00FF4DEC" w:rsidRPr="006F6D02" w:rsidRDefault="00FF4DEC" w:rsidP="00FF4DEC">
      <w:pPr>
        <w:ind w:left="708"/>
        <w:jc w:val="both"/>
      </w:pPr>
      <w:r w:rsidRPr="006F6D02">
        <w:t xml:space="preserve">c) </w:t>
      </w:r>
      <w:r w:rsidRPr="006F6D02">
        <w:tab/>
        <w:t xml:space="preserve">bilo koje naknadne i nepredviđene radove, opremu, materijale ili usluge potrebne za izvođenje radova, ispitivanja i istraživačke radove te </w:t>
      </w:r>
    </w:p>
    <w:p w14:paraId="3EA5AD40" w14:textId="77777777" w:rsidR="00FF4DEC" w:rsidRPr="006F6D02" w:rsidRDefault="00FF4DEC" w:rsidP="00FF4DEC">
      <w:pPr>
        <w:ind w:left="708"/>
        <w:jc w:val="both"/>
      </w:pPr>
      <w:r w:rsidRPr="006F6D02">
        <w:t xml:space="preserve">d) </w:t>
      </w:r>
      <w:r w:rsidRPr="006F6D02">
        <w:tab/>
        <w:t xml:space="preserve">promjenu redoslijeda ili dinamike izvođenja radova. </w:t>
      </w:r>
    </w:p>
    <w:p w14:paraId="74F457F3" w14:textId="77777777" w:rsidR="00FF4DEC" w:rsidRPr="006F6D02" w:rsidRDefault="00FF4DEC" w:rsidP="00FF4DEC">
      <w:pPr>
        <w:ind w:left="708"/>
        <w:jc w:val="both"/>
      </w:pPr>
    </w:p>
    <w:p w14:paraId="5CDEEE1A" w14:textId="77777777" w:rsidR="00FF4DEC" w:rsidRPr="006F6D02" w:rsidRDefault="00FF4DEC" w:rsidP="00FF4DEC">
      <w:pPr>
        <w:ind w:left="708"/>
        <w:jc w:val="both"/>
      </w:pPr>
      <w:r w:rsidRPr="006F6D02">
        <w:t>Navedene naloge Nadzorni inženjer može izdati sukladno samo pod uvjetom da nalog ne rezultira povećanjem ugovorene cijene građenja, promjenom krajnjeg roka za izvođenje radova određenog Ugovorom te promjenom pravne prirode Ugovora. Za izmjene putem naloga nije potrebno raditi dodatak Ugovoru. Za izdavanje naloga sukladno odredbama ovog članka Nadzornom inženjeru je potrebno prethodno odobrenje Naručitelja. Izvođač je dužan postupati po nalozima Nadzornog inženjera. Izvođač ne može vršiti izmjene radova bez prethodnog naloga, odnosno odobrenja Nadzornog inženjera ili sklopljenog dodatka Ugovoru. Izdavanje naloga nije moguće ako bi nalog rezultirao izmjenom Ugovora koja bi se smatrala nedopuštenom izmjenom sukladno primjenjivom Zakonu o javnoj nabavi.</w:t>
      </w:r>
    </w:p>
    <w:p w14:paraId="6F6139C7" w14:textId="77777777" w:rsidR="00FF4DEC" w:rsidRPr="00FF4DEC" w:rsidRDefault="00FF4DEC" w:rsidP="00FF4DEC">
      <w:pPr>
        <w:ind w:left="708"/>
        <w:jc w:val="both"/>
        <w:rPr>
          <w:highlight w:val="yellow"/>
        </w:rPr>
      </w:pPr>
    </w:p>
    <w:p w14:paraId="7FF27B6E" w14:textId="0D171AD6" w:rsidR="00FF4DEC" w:rsidRPr="006F6D02" w:rsidRDefault="00FF4DEC" w:rsidP="006F6D02">
      <w:pPr>
        <w:pStyle w:val="Standard"/>
        <w:numPr>
          <w:ilvl w:val="4"/>
          <w:numId w:val="7"/>
        </w:numPr>
        <w:jc w:val="both"/>
        <w:outlineLvl w:val="1"/>
      </w:pPr>
      <w:r w:rsidRPr="006F6D02">
        <w:t>PRODULJENJE ROKA ZA IZVRŠENJE OBVEZA</w:t>
      </w:r>
    </w:p>
    <w:p w14:paraId="147619C8" w14:textId="77777777" w:rsidR="00FF4DEC" w:rsidRPr="00FF4DEC" w:rsidRDefault="00FF4DEC" w:rsidP="00FF4DEC">
      <w:pPr>
        <w:ind w:left="708"/>
        <w:jc w:val="both"/>
        <w:rPr>
          <w:highlight w:val="yellow"/>
        </w:rPr>
      </w:pPr>
    </w:p>
    <w:p w14:paraId="11C7DA03" w14:textId="172E30BE" w:rsidR="00FF4DEC" w:rsidRPr="006F6D02" w:rsidRDefault="00FF4DEC" w:rsidP="00FF4DEC">
      <w:pPr>
        <w:ind w:left="708"/>
        <w:jc w:val="both"/>
      </w:pPr>
      <w:r w:rsidRPr="006F6D02">
        <w:t xml:space="preserve">Rok za izvršenje obveza utvrđen </w:t>
      </w:r>
      <w:r w:rsidR="00B318BF">
        <w:t>ovom</w:t>
      </w:r>
      <w:r w:rsidRPr="006F6D02">
        <w:t xml:space="preserve"> Dokumentacij</w:t>
      </w:r>
      <w:r w:rsidR="00B318BF">
        <w:t>om</w:t>
      </w:r>
      <w:r w:rsidRPr="006F6D02">
        <w:t xml:space="preserve"> o nabavi može se produljiti</w:t>
      </w:r>
    </w:p>
    <w:p w14:paraId="3B035C16" w14:textId="77777777" w:rsidR="00FF4DEC" w:rsidRPr="006F6D02" w:rsidRDefault="00FF4DEC" w:rsidP="00FF4DEC">
      <w:pPr>
        <w:ind w:left="708"/>
        <w:jc w:val="both"/>
      </w:pPr>
    </w:p>
    <w:p w14:paraId="0AF09E46" w14:textId="77777777" w:rsidR="00FF4DEC" w:rsidRPr="006F6D02" w:rsidRDefault="00FF4DEC" w:rsidP="00FF4DEC">
      <w:pPr>
        <w:ind w:left="708"/>
        <w:jc w:val="both"/>
      </w:pPr>
      <w:r w:rsidRPr="006F6D02">
        <w:t xml:space="preserve">a) </w:t>
      </w:r>
      <w:r w:rsidRPr="006F6D02">
        <w:tab/>
        <w:t xml:space="preserve">u slučajevima u kojima je odabrani ponuditelj zbog više sile ili drugog događaja koji ima značenje promijenjenih okolnosti nastalih nakon sklapanja ugovora, koje se nisu mogle predvidjeti, bio spriječen izvoditi radove prema vremenskom planu. Razlogom produljenja roka završetka radova mogu biti samo one promijenjene okolnosti koje odabrani ponuditelj nije sam uzrokovao. </w:t>
      </w:r>
    </w:p>
    <w:p w14:paraId="4BF49495" w14:textId="77777777" w:rsidR="00FF4DEC" w:rsidRPr="006F6D02" w:rsidRDefault="00FF4DEC" w:rsidP="00FF4DEC">
      <w:pPr>
        <w:ind w:left="708"/>
        <w:jc w:val="both"/>
      </w:pPr>
    </w:p>
    <w:p w14:paraId="00F4F7F7" w14:textId="77777777" w:rsidR="00FF4DEC" w:rsidRPr="006F6D02" w:rsidRDefault="00FF4DEC" w:rsidP="00FF4DEC">
      <w:pPr>
        <w:ind w:left="708"/>
        <w:jc w:val="both"/>
      </w:pPr>
      <w:r w:rsidRPr="006F6D02">
        <w:t xml:space="preserve">b) </w:t>
      </w:r>
      <w:r w:rsidRPr="006F6D02">
        <w:tab/>
        <w:t xml:space="preserve">za broj dana za koji zbog nepovoljnih vremenskih prilika nije bilo moguće izvoditi pojedine vrste radova u skladu sa Dinamičko-financijskim planom, a koji odgovara trajanju prekida radova upisanom u građevinski dnevnik. Nepovoljne vremenske prilike se utvrđuju evidencijom meteoroloških uvjeta tijekom izvođenja radova, ovjerenih po Nadzornom </w:t>
      </w:r>
      <w:r w:rsidRPr="006F6D02">
        <w:lastRenderedPageBreak/>
        <w:t xml:space="preserve">inženjeru u građevinskom dnevniku, a specifično za radove koji su se u tom trenutku planirali izvoditi, a što je propisano normama ili tehničkom uputom za izvođenje predmetnih radova. </w:t>
      </w:r>
    </w:p>
    <w:p w14:paraId="50D97E6B" w14:textId="77777777" w:rsidR="00FF4DEC" w:rsidRPr="006F6D02" w:rsidRDefault="00FF4DEC" w:rsidP="00FF4DEC">
      <w:pPr>
        <w:ind w:left="708"/>
        <w:jc w:val="both"/>
      </w:pPr>
    </w:p>
    <w:p w14:paraId="42D3B7D9" w14:textId="77777777" w:rsidR="00FF4DEC" w:rsidRPr="006F6D02" w:rsidRDefault="00FF4DEC" w:rsidP="00FF4DEC">
      <w:pPr>
        <w:ind w:left="708"/>
        <w:jc w:val="both"/>
      </w:pPr>
      <w:r w:rsidRPr="006F6D02">
        <w:t xml:space="preserve">c) </w:t>
      </w:r>
      <w:r w:rsidRPr="006F6D02">
        <w:tab/>
        <w:t xml:space="preserve">ako Naručitelj, odnosno Nadzorni Inženjer, izda nalog o obustavi radova koja nije uzrokovana krivnjom odabranog ponuditelja, a za broj dana koji odgovara trajanju obustave. </w:t>
      </w:r>
    </w:p>
    <w:p w14:paraId="4F40D121" w14:textId="77777777" w:rsidR="00FF4DEC" w:rsidRPr="006F6D02" w:rsidRDefault="00FF4DEC" w:rsidP="00FF4DEC">
      <w:pPr>
        <w:ind w:left="708"/>
        <w:jc w:val="both"/>
      </w:pPr>
    </w:p>
    <w:p w14:paraId="04A3BBE7" w14:textId="77777777" w:rsidR="00FF4DEC" w:rsidRPr="006F6D02" w:rsidRDefault="00FF4DEC" w:rsidP="00FF4DEC">
      <w:pPr>
        <w:ind w:left="708"/>
        <w:jc w:val="both"/>
      </w:pPr>
      <w:r w:rsidRPr="006F6D02">
        <w:t xml:space="preserve">d) </w:t>
      </w:r>
      <w:r w:rsidRPr="006F6D02">
        <w:tab/>
        <w:t xml:space="preserve">ako nastupi neki od uzroka kašnjenja koji daje pravo odabranom ponuditelju na produljenje roka za izvršenje obveza prema bilo kojem članku Ugovora. </w:t>
      </w:r>
    </w:p>
    <w:p w14:paraId="186C4963" w14:textId="77777777" w:rsidR="00FF4DEC" w:rsidRPr="006F6D02" w:rsidRDefault="00FF4DEC" w:rsidP="00FF4DEC">
      <w:pPr>
        <w:ind w:left="708"/>
        <w:jc w:val="both"/>
      </w:pPr>
    </w:p>
    <w:p w14:paraId="0D4824D9" w14:textId="77777777" w:rsidR="00FF4DEC" w:rsidRPr="006F6D02" w:rsidRDefault="00FF4DEC" w:rsidP="00FF4DEC">
      <w:pPr>
        <w:ind w:left="708"/>
        <w:jc w:val="both"/>
      </w:pPr>
      <w:r w:rsidRPr="006F6D02">
        <w:t xml:space="preserve">e) </w:t>
      </w:r>
      <w:r w:rsidRPr="006F6D02">
        <w:tab/>
        <w:t xml:space="preserve">zbog bilo kojeg kašnjenja kojeg je uzrokovao Naručitelj ili osobe za koje on odgovara. </w:t>
      </w:r>
    </w:p>
    <w:p w14:paraId="23BA500E" w14:textId="77777777" w:rsidR="00FF4DEC" w:rsidRPr="006F6D02" w:rsidRDefault="00FF4DEC" w:rsidP="00FF4DEC">
      <w:pPr>
        <w:ind w:left="708"/>
        <w:jc w:val="both"/>
      </w:pPr>
    </w:p>
    <w:p w14:paraId="3D9DFDE8" w14:textId="451CE1D5" w:rsidR="00FF4DEC" w:rsidRPr="006F6D02" w:rsidRDefault="00FF4DEC" w:rsidP="00FF4DEC">
      <w:pPr>
        <w:ind w:left="708"/>
        <w:jc w:val="both"/>
      </w:pPr>
      <w:r w:rsidRPr="006F6D02">
        <w:t xml:space="preserve">Zahtjev za produljenje roka za izvršenje obveza podnosi se odmah po nastanku okolnosti na kojima se temelji zahtjev, odnosno saznanju za predmetne okolnosti, a može se podnijeti najkasnije do isteka ugovorenog roka za izvršenje. Zahtjev se podnosi Nadzornom inženjeru radi davanja mišljenja. U zahtjevu je potrebno opisati okolnosti na kojima se on temelji te </w:t>
      </w:r>
      <w:r w:rsidR="00B318BF">
        <w:t xml:space="preserve">po </w:t>
      </w:r>
      <w:proofErr w:type="spellStart"/>
      <w:r w:rsidR="00B318BF">
        <w:t>mogučnosti</w:t>
      </w:r>
      <w:proofErr w:type="spellEnd"/>
      <w:r w:rsidR="00B318BF">
        <w:t xml:space="preserve"> </w:t>
      </w:r>
      <w:r w:rsidRPr="006F6D02">
        <w:t xml:space="preserve">dostaviti </w:t>
      </w:r>
      <w:r w:rsidR="00B318BF">
        <w:t xml:space="preserve">i </w:t>
      </w:r>
      <w:r w:rsidRPr="006F6D02">
        <w:t xml:space="preserve">dokaze takvih navoda. Uz zahtjev se dostavlja revidirani Dinamičko-financijski plan iz kojeg je vidljiv novi rok završetka radova. U slučaju osnovanosti zahtjeva pristupa se izmjeni Ugovora.  </w:t>
      </w:r>
    </w:p>
    <w:p w14:paraId="7122786F" w14:textId="77777777" w:rsidR="00FF4DEC" w:rsidRPr="006F6D02" w:rsidRDefault="00FF4DEC" w:rsidP="00FF4DEC">
      <w:pPr>
        <w:ind w:left="708"/>
        <w:jc w:val="both"/>
      </w:pPr>
    </w:p>
    <w:p w14:paraId="52731B48" w14:textId="32B1B686" w:rsidR="00FF4DEC" w:rsidRPr="006F6D02" w:rsidRDefault="00FF4DEC" w:rsidP="00FF4DEC">
      <w:pPr>
        <w:ind w:left="708"/>
        <w:jc w:val="both"/>
      </w:pPr>
      <w:r w:rsidRPr="006F6D02">
        <w:t xml:space="preserve">Radi procjene pojave iznimno nepovoljnih temperatura, oborina i vjetra, normalni uvjeti u pogledu temperature, oborina i vjetra definiraju se kao desetogodišnji mjesečni prosjek tih parametara, izmjereno </w:t>
      </w:r>
      <w:bookmarkStart w:id="124" w:name="_Hlk27392293"/>
      <w:r w:rsidRPr="006F6D02">
        <w:t>u nekoj meteorološkoj stanici u blizini lokacije gradilišta</w:t>
      </w:r>
      <w:bookmarkEnd w:id="124"/>
      <w:r w:rsidRPr="006F6D02">
        <w:t xml:space="preserve">. Radi evidencije pojave nepovoljnih klimatskih uvjeta za jedan od tih parametara odabrani ponuditelj je dužan tražiti podatke o temperaturi, oborinama ili vjetru </w:t>
      </w:r>
      <w:bookmarkStart w:id="125" w:name="_Hlk27392425"/>
      <w:r w:rsidRPr="006F6D02">
        <w:t>od najbliže meteorološke stanice</w:t>
      </w:r>
      <w:r w:rsidR="00B318BF">
        <w:t xml:space="preserve"> i sl.</w:t>
      </w:r>
      <w:r w:rsidRPr="006F6D02">
        <w:t>.</w:t>
      </w:r>
      <w:bookmarkEnd w:id="125"/>
      <w:r w:rsidRPr="006F6D02">
        <w:t xml:space="preserve"> U svojoj procjeni, Nadzorni inženjer će uzeti u obzir iznimni i uobičajeni karakter nepovoljnih klimatskih uvjeta i njihovog mogućeg negativnog učinka na kritičnu stazu radova i rok izvođenja/završetka radova. Klimatske specifičnosti određenog podneblja smatrat će se uzetima u obzir prilikom pripreme ponude odabranog ponuditelja i neće se moći smatrati vremenskim neprilikama jer je mogućnost pojave istih odabrani ponuditelj trebao uzeti u obzir prilikom pripreme </w:t>
      </w:r>
      <w:bookmarkStart w:id="126" w:name="_Hlk27392483"/>
      <w:r w:rsidRPr="006F6D02">
        <w:t>Dinamičko-financijskog plana</w:t>
      </w:r>
      <w:bookmarkEnd w:id="126"/>
      <w:r w:rsidRPr="006F6D02">
        <w:t>.</w:t>
      </w:r>
    </w:p>
    <w:p w14:paraId="24EA74CC" w14:textId="42F5EAD4" w:rsidR="00FF4DEC" w:rsidRDefault="00FF4DEC" w:rsidP="00FF4DEC">
      <w:pPr>
        <w:ind w:left="708"/>
        <w:jc w:val="both"/>
        <w:rPr>
          <w:highlight w:val="yellow"/>
        </w:rPr>
      </w:pPr>
    </w:p>
    <w:p w14:paraId="38A08CB7" w14:textId="46FD1597" w:rsidR="00FF4DEC" w:rsidRPr="006F6D02" w:rsidRDefault="00FF4DEC" w:rsidP="006F6D02">
      <w:pPr>
        <w:pStyle w:val="Standard"/>
        <w:numPr>
          <w:ilvl w:val="4"/>
          <w:numId w:val="7"/>
        </w:numPr>
        <w:jc w:val="both"/>
        <w:outlineLvl w:val="1"/>
      </w:pPr>
      <w:r w:rsidRPr="006F6D02">
        <w:t xml:space="preserve">OPĆENITO </w:t>
      </w:r>
    </w:p>
    <w:p w14:paraId="02432206" w14:textId="77777777" w:rsidR="00FF4DEC" w:rsidRPr="00FF4DEC" w:rsidRDefault="00FF4DEC" w:rsidP="00FF4DEC">
      <w:pPr>
        <w:ind w:left="708"/>
        <w:jc w:val="both"/>
        <w:rPr>
          <w:highlight w:val="yellow"/>
        </w:rPr>
      </w:pPr>
    </w:p>
    <w:p w14:paraId="647CF5FA" w14:textId="77777777" w:rsidR="00FF4DEC" w:rsidRPr="006F6D02" w:rsidRDefault="00FF4DEC" w:rsidP="00FF4DEC">
      <w:pPr>
        <w:ind w:left="708"/>
        <w:jc w:val="both"/>
      </w:pPr>
      <w:r w:rsidRPr="006F6D02">
        <w:t>Izmjene Ugovora koje se ne provode nalogom Nadzornog inženjera moraju biti regulirane u obliku pisanog dodatka Ugovoru. Izmjene ugovora mogu se odnositi samo na one izmjene koje se sukladno propisima kojima se uređuje javna nabava ne smatraju značajnim izmjenama u odnosu na sadržaj i osnovne elemente Ugovora. Naručitelj je obvezan provesti novi postupak javne nabave u slučaju značajnih izmjena Ugovora tijekom njegova trajanja.</w:t>
      </w:r>
    </w:p>
    <w:p w14:paraId="28F561B3" w14:textId="77777777" w:rsidR="00FF4DEC" w:rsidRPr="006F6D02" w:rsidRDefault="00FF4DEC" w:rsidP="00FF4DEC">
      <w:pPr>
        <w:ind w:left="708"/>
        <w:jc w:val="both"/>
      </w:pPr>
    </w:p>
    <w:p w14:paraId="68B1CD64" w14:textId="77777777" w:rsidR="00FF4DEC" w:rsidRPr="006F6D02" w:rsidRDefault="00FF4DEC" w:rsidP="00FF4DEC">
      <w:pPr>
        <w:ind w:left="708"/>
        <w:jc w:val="both"/>
      </w:pPr>
      <w:r w:rsidRPr="006F6D02">
        <w:t>Naručitelj je ovlašten izmijeniti ovaj Ugovor tijekom njegova trajanja bez provođenja novog postupka javne nabave:</w:t>
      </w:r>
    </w:p>
    <w:p w14:paraId="08216C78" w14:textId="77777777" w:rsidR="00FF4DEC" w:rsidRPr="006F6D02" w:rsidRDefault="00FF4DEC" w:rsidP="00FF4DEC">
      <w:pPr>
        <w:ind w:left="708"/>
        <w:jc w:val="both"/>
      </w:pPr>
    </w:p>
    <w:p w14:paraId="054AE3BB" w14:textId="77777777" w:rsidR="00FF4DEC" w:rsidRPr="006F6D02" w:rsidRDefault="00FF4DEC" w:rsidP="00FF4DEC">
      <w:pPr>
        <w:ind w:left="708"/>
        <w:jc w:val="both"/>
      </w:pPr>
      <w:r w:rsidRPr="006F6D02">
        <w:t xml:space="preserve">a) </w:t>
      </w:r>
      <w:r w:rsidRPr="006F6D02">
        <w:tab/>
        <w:t xml:space="preserve">Ako izmjene, neovisno o njihovoj vrijednosti, nisu značajne. </w:t>
      </w:r>
    </w:p>
    <w:p w14:paraId="250F2FE3" w14:textId="77777777" w:rsidR="00FF4DEC" w:rsidRPr="006F6D02" w:rsidRDefault="00FF4DEC" w:rsidP="00FF4DEC">
      <w:pPr>
        <w:ind w:left="708"/>
        <w:jc w:val="both"/>
      </w:pPr>
    </w:p>
    <w:p w14:paraId="52ACDEB9" w14:textId="77777777" w:rsidR="00FF4DEC" w:rsidRPr="006F6D02" w:rsidRDefault="00FF4DEC" w:rsidP="00FF4DEC">
      <w:pPr>
        <w:ind w:left="708"/>
        <w:jc w:val="both"/>
      </w:pPr>
      <w:r w:rsidRPr="006F6D02">
        <w:t>Izmjena Ugovora tijekom njegova trajanja smatra se značajnom ako njome Ugovor postaje značajno različit po svojoj naravi od prvotno zaključenog, a izmjena se u svakom slučaju smatra značajnom ako je ispunjen jedan ili više sljedećih uvjeta:</w:t>
      </w:r>
    </w:p>
    <w:p w14:paraId="4CE92F15" w14:textId="77777777" w:rsidR="00FF4DEC" w:rsidRPr="006F6D02" w:rsidRDefault="00FF4DEC" w:rsidP="00FF4DEC">
      <w:pPr>
        <w:ind w:left="708"/>
        <w:jc w:val="both"/>
      </w:pPr>
    </w:p>
    <w:p w14:paraId="28C0043C" w14:textId="77777777" w:rsidR="00FF4DEC" w:rsidRPr="006F6D02" w:rsidRDefault="00FF4DEC" w:rsidP="00FF4DEC">
      <w:pPr>
        <w:ind w:left="708"/>
        <w:jc w:val="both"/>
      </w:pPr>
      <w:r w:rsidRPr="006F6D02">
        <w:t xml:space="preserve">1. </w:t>
      </w:r>
      <w:r w:rsidRPr="006F6D02">
        <w:tab/>
        <w:t>izmjenom se unose uvjeti koji bi, da su bili dio prvotnog postupka nabave, dopustili prihvaćanje drugih ponuditelja od onih koji su prvotno odabrani ili prihvaćanje ponude različite od ponude koja je izvorno prihvaćena ili privlačenje dodatnih sudionika u postupak javne nabave;</w:t>
      </w:r>
    </w:p>
    <w:p w14:paraId="696F2FD6" w14:textId="77777777" w:rsidR="00FF4DEC" w:rsidRPr="006F6D02" w:rsidRDefault="00FF4DEC" w:rsidP="00FF4DEC">
      <w:pPr>
        <w:ind w:left="708"/>
        <w:jc w:val="both"/>
      </w:pPr>
      <w:r w:rsidRPr="006F6D02">
        <w:t xml:space="preserve">2. </w:t>
      </w:r>
      <w:r w:rsidRPr="006F6D02">
        <w:tab/>
        <w:t>izmjenom se mijenja ekonomska ravnoteža ugovora u korist odabranog ponuditelja na način koji nije predviđen prvotni ugovorom;</w:t>
      </w:r>
    </w:p>
    <w:p w14:paraId="698B0DDD" w14:textId="77777777" w:rsidR="00FF4DEC" w:rsidRPr="006F6D02" w:rsidRDefault="00FF4DEC" w:rsidP="00FF4DEC">
      <w:pPr>
        <w:ind w:left="708"/>
        <w:jc w:val="both"/>
      </w:pPr>
      <w:r w:rsidRPr="006F6D02">
        <w:t>3.</w:t>
      </w:r>
      <w:r w:rsidRPr="006F6D02">
        <w:tab/>
        <w:t>izmjenom se značajno povećava opseg Ugovora;</w:t>
      </w:r>
    </w:p>
    <w:p w14:paraId="169FD16C" w14:textId="77777777" w:rsidR="00FF4DEC" w:rsidRPr="006F6D02" w:rsidRDefault="00FF4DEC" w:rsidP="00FF4DEC">
      <w:pPr>
        <w:ind w:left="708"/>
        <w:jc w:val="both"/>
      </w:pPr>
      <w:r w:rsidRPr="006F6D02">
        <w:t xml:space="preserve">4. </w:t>
      </w:r>
      <w:r w:rsidRPr="006F6D02">
        <w:tab/>
        <w:t>ako novi izvođač zamijeni onoga kojemu je prvotno Naručitelj dodijelio ugovor (osim ako je dopušteno Ugovorom).</w:t>
      </w:r>
    </w:p>
    <w:p w14:paraId="0C31D290" w14:textId="77777777" w:rsidR="00FF4DEC" w:rsidRPr="006F6D02" w:rsidRDefault="00FF4DEC" w:rsidP="00FF4DEC">
      <w:pPr>
        <w:ind w:left="708"/>
        <w:jc w:val="both"/>
      </w:pPr>
    </w:p>
    <w:p w14:paraId="6E6785DF" w14:textId="3D3EA26C" w:rsidR="00FF4DEC" w:rsidRPr="006F6D02" w:rsidRDefault="00FF4DEC" w:rsidP="00FF4DEC">
      <w:pPr>
        <w:ind w:left="708"/>
        <w:jc w:val="both"/>
      </w:pPr>
      <w:r w:rsidRPr="006F6D02">
        <w:t xml:space="preserve">b) </w:t>
      </w:r>
      <w:r w:rsidRPr="006F6D02">
        <w:tab/>
        <w:t xml:space="preserve">Ako je vrijednost izmjene manja </w:t>
      </w:r>
      <w:r w:rsidRPr="00242259">
        <w:rPr>
          <w:color w:val="auto"/>
        </w:rPr>
        <w:t>od</w:t>
      </w:r>
      <w:r w:rsidR="002329E9" w:rsidRPr="00242259">
        <w:rPr>
          <w:color w:val="auto"/>
        </w:rPr>
        <w:t xml:space="preserve"> </w:t>
      </w:r>
      <w:r w:rsidR="004B4F32">
        <w:rPr>
          <w:color w:val="auto"/>
        </w:rPr>
        <w:t>15</w:t>
      </w:r>
      <w:r w:rsidRPr="00242259">
        <w:rPr>
          <w:color w:val="auto"/>
        </w:rPr>
        <w:t xml:space="preserve"> </w:t>
      </w:r>
      <w:r w:rsidRPr="006F6D02">
        <w:t xml:space="preserve">% prvotne vrijednosti Ugovora i izmjena ne mijenja cjelokupnu prirodu ugovora. Pritom, ako je učinjeno nekoliko uzastopnih izmjena, ograničenje vrijednosti procjenjivat će se na temelju neto kumulativne vrijednosti svih uzastopnih izmjena. </w:t>
      </w:r>
    </w:p>
    <w:p w14:paraId="1487B89F" w14:textId="77777777" w:rsidR="00FF4DEC" w:rsidRPr="006F6D02" w:rsidRDefault="00FF4DEC" w:rsidP="00FF4DEC">
      <w:pPr>
        <w:ind w:left="708"/>
        <w:jc w:val="both"/>
      </w:pPr>
    </w:p>
    <w:p w14:paraId="35C261F0" w14:textId="66B3F451" w:rsidR="00FF4DEC" w:rsidRPr="006F6D02" w:rsidRDefault="00FF4DEC" w:rsidP="00FF4DEC">
      <w:pPr>
        <w:ind w:left="708"/>
        <w:jc w:val="both"/>
      </w:pPr>
      <w:r w:rsidRPr="006F6D02">
        <w:t xml:space="preserve">c) </w:t>
      </w:r>
      <w:r w:rsidRPr="006F6D02">
        <w:tab/>
        <w:t>kada je mogućnost izmjene predviđena odredbama Ugovora, pod uvjetom da takva izmjena ne znači promjenu pravne prirode Ugovora</w:t>
      </w:r>
    </w:p>
    <w:p w14:paraId="7D33F42C" w14:textId="77777777" w:rsidR="00FF4DEC" w:rsidRPr="006F6D02" w:rsidRDefault="00FF4DEC" w:rsidP="00FF4DEC">
      <w:pPr>
        <w:ind w:left="708"/>
        <w:jc w:val="both"/>
      </w:pPr>
    </w:p>
    <w:p w14:paraId="4D2B40D5" w14:textId="77777777" w:rsidR="00FF4DEC" w:rsidRPr="006F6D02" w:rsidRDefault="00FF4DEC" w:rsidP="00FF4DEC">
      <w:pPr>
        <w:ind w:left="708"/>
        <w:jc w:val="both"/>
      </w:pPr>
      <w:r w:rsidRPr="006F6D02">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0F63072B" w14:textId="77777777" w:rsidR="00FF4DEC" w:rsidRPr="006F6D02" w:rsidRDefault="00FF4DEC" w:rsidP="00FF4DEC">
      <w:pPr>
        <w:ind w:left="708"/>
        <w:jc w:val="both"/>
      </w:pPr>
    </w:p>
    <w:p w14:paraId="6516C3A7" w14:textId="77777777" w:rsidR="00FF4DEC" w:rsidRPr="006F6D02" w:rsidRDefault="00FF4DEC" w:rsidP="00FF4DEC">
      <w:pPr>
        <w:ind w:left="708"/>
        <w:jc w:val="both"/>
      </w:pPr>
      <w:r w:rsidRPr="006F6D02">
        <w:t>Izmjena koju je izvršio odabrani ponuditelj bez pisanog naloga ili bez dodatka ugovoru nije dopuštena i izvršena je na njegov financijski rizik.  Ako se traži izmjena zbog propusta ili kršenja ugovora od strane odabranog ponuditelja, svaki dodatni trošak te izmjene snosi odabrani ponuditelj.</w:t>
      </w:r>
    </w:p>
    <w:p w14:paraId="355CBF00" w14:textId="77777777" w:rsidR="00FF4DEC" w:rsidRPr="00FF4DEC" w:rsidRDefault="00FF4DEC" w:rsidP="00FF4DEC">
      <w:pPr>
        <w:ind w:left="708"/>
        <w:jc w:val="both"/>
        <w:rPr>
          <w:highlight w:val="yellow"/>
        </w:rPr>
      </w:pPr>
    </w:p>
    <w:p w14:paraId="42183AF7" w14:textId="5F3C6A5A" w:rsidR="00FF4DEC" w:rsidRPr="006F6D02" w:rsidRDefault="00FF4DEC" w:rsidP="006F6D02">
      <w:pPr>
        <w:pStyle w:val="Standard"/>
        <w:numPr>
          <w:ilvl w:val="4"/>
          <w:numId w:val="7"/>
        </w:numPr>
        <w:jc w:val="both"/>
        <w:outlineLvl w:val="1"/>
      </w:pPr>
      <w:r w:rsidRPr="006F6D02">
        <w:t>DODATNI RADOVI</w:t>
      </w:r>
    </w:p>
    <w:p w14:paraId="369AF903" w14:textId="77777777" w:rsidR="00FF4DEC" w:rsidRPr="00FF4DEC" w:rsidRDefault="00FF4DEC" w:rsidP="00FF4DEC">
      <w:pPr>
        <w:ind w:left="708"/>
        <w:jc w:val="both"/>
        <w:rPr>
          <w:highlight w:val="yellow"/>
        </w:rPr>
      </w:pPr>
    </w:p>
    <w:p w14:paraId="724FB56A" w14:textId="77777777" w:rsidR="00FF4DEC" w:rsidRPr="006F6D02" w:rsidRDefault="00FF4DEC" w:rsidP="00FF4DEC">
      <w:pPr>
        <w:ind w:left="708"/>
        <w:jc w:val="both"/>
      </w:pPr>
      <w:r w:rsidRPr="006F6D02">
        <w:t>Naručitelj je ovlašten izmijeniti Ugovor tijekom njegova trajanja bez provođenja novog postupka javne nabave radi nabave dodatnih radova od izvođača koje su se pokazale potrebnim, a nisu bile uključene u prvotnu nabavu, ako promjena izvođača:</w:t>
      </w:r>
    </w:p>
    <w:p w14:paraId="76EF8EBA" w14:textId="77777777" w:rsidR="00FF4DEC" w:rsidRPr="006F6D02" w:rsidRDefault="00FF4DEC" w:rsidP="00FF4DEC">
      <w:pPr>
        <w:ind w:left="708"/>
        <w:jc w:val="both"/>
      </w:pPr>
    </w:p>
    <w:p w14:paraId="5F437313" w14:textId="77777777" w:rsidR="00FF4DEC" w:rsidRPr="006F6D02" w:rsidRDefault="00FF4DEC" w:rsidP="00FF4DEC">
      <w:pPr>
        <w:ind w:left="708"/>
        <w:jc w:val="both"/>
      </w:pPr>
      <w:r w:rsidRPr="006F6D02">
        <w:t xml:space="preserve">1. </w:t>
      </w:r>
      <w:r w:rsidRPr="006F6D02">
        <w:tab/>
        <w:t xml:space="preserve">nije moguća zbog ekonomskih ili tehničkih razloga, kao što su zahtjevi za </w:t>
      </w:r>
      <w:proofErr w:type="spellStart"/>
      <w:r w:rsidRPr="006F6D02">
        <w:t>međuzamjenjivošću</w:t>
      </w:r>
      <w:proofErr w:type="spellEnd"/>
      <w:r w:rsidRPr="006F6D02">
        <w:t xml:space="preserve"> i interoperabilnošću s postojećom opremom, uslugama ili instalacijama koje su nabavljene u okviru prvotne nabave, i</w:t>
      </w:r>
    </w:p>
    <w:p w14:paraId="39A28355" w14:textId="77777777" w:rsidR="00FF4DEC" w:rsidRPr="006F6D02" w:rsidRDefault="00FF4DEC" w:rsidP="00FF4DEC">
      <w:pPr>
        <w:ind w:left="708"/>
        <w:jc w:val="both"/>
      </w:pPr>
      <w:r w:rsidRPr="006F6D02">
        <w:t xml:space="preserve">2. </w:t>
      </w:r>
      <w:r w:rsidRPr="006F6D02">
        <w:tab/>
        <w:t>prouzročila bi značajne poteškoće ili znatno povećavanje troškova za NARUČITELJA.</w:t>
      </w:r>
    </w:p>
    <w:p w14:paraId="2A952F25" w14:textId="77777777" w:rsidR="00FF4DEC" w:rsidRPr="006F6D02" w:rsidRDefault="00FF4DEC" w:rsidP="00FF4DEC">
      <w:pPr>
        <w:ind w:left="708"/>
        <w:jc w:val="both"/>
      </w:pPr>
    </w:p>
    <w:p w14:paraId="383E5B0F" w14:textId="77777777" w:rsidR="00FF4DEC" w:rsidRPr="006F6D02" w:rsidRDefault="00FF4DEC" w:rsidP="00FF4DEC">
      <w:pPr>
        <w:ind w:left="708"/>
        <w:jc w:val="both"/>
      </w:pPr>
      <w:r w:rsidRPr="006F6D02">
        <w:t xml:space="preserve">Pritom svako povećanje ukupne ugovorene cijene ne smije biti veće od 30 % vrijednosti Ugovora. Ako je učinjeno nekoliko uzastopnih izmjena, navedeno ograničenje procjenjuje se na temelju neto kumulativne vrijednosti svih uzastopnih izmjena. </w:t>
      </w:r>
    </w:p>
    <w:p w14:paraId="4B382644" w14:textId="77777777" w:rsidR="00FF4DEC" w:rsidRPr="00FF4DEC" w:rsidRDefault="00FF4DEC" w:rsidP="00FF4DEC">
      <w:pPr>
        <w:ind w:left="708"/>
        <w:jc w:val="both"/>
        <w:rPr>
          <w:highlight w:val="yellow"/>
        </w:rPr>
      </w:pPr>
    </w:p>
    <w:p w14:paraId="4420D40C" w14:textId="500ACDA4" w:rsidR="00FF4DEC" w:rsidRPr="00BD20FC" w:rsidRDefault="00FF4DEC" w:rsidP="006F6D02">
      <w:pPr>
        <w:pStyle w:val="Standard"/>
        <w:numPr>
          <w:ilvl w:val="4"/>
          <w:numId w:val="7"/>
        </w:numPr>
        <w:jc w:val="both"/>
        <w:outlineLvl w:val="1"/>
      </w:pPr>
      <w:r w:rsidRPr="00BD20FC">
        <w:t>IZMJENE UGOVORA ZBOG NEPREDVIĐENIH OKOLNOSTI</w:t>
      </w:r>
    </w:p>
    <w:p w14:paraId="3A73A5EE" w14:textId="77777777" w:rsidR="00FF4DEC" w:rsidRPr="00BD20FC" w:rsidRDefault="00FF4DEC" w:rsidP="00FF4DEC">
      <w:pPr>
        <w:ind w:left="708"/>
        <w:jc w:val="both"/>
      </w:pPr>
    </w:p>
    <w:p w14:paraId="01B15F93" w14:textId="77777777" w:rsidR="00FF4DEC" w:rsidRPr="00BD20FC" w:rsidRDefault="00FF4DEC" w:rsidP="00FF4DEC">
      <w:pPr>
        <w:ind w:left="708"/>
        <w:jc w:val="both"/>
      </w:pPr>
      <w:r w:rsidRPr="00BD20FC">
        <w:t xml:space="preserve">U skladu sa člankom 317. ZJN 2016 Naručitelj je ovlašten izmijeniti Ugovor tijekom njegova trajanja bez provođenja novog postupka javne nabave ako su kumulativno ispunjeni </w:t>
      </w:r>
      <w:r w:rsidRPr="00BD20FC">
        <w:lastRenderedPageBreak/>
        <w:t>sljedeći uvjeti:</w:t>
      </w:r>
    </w:p>
    <w:p w14:paraId="0CAC4227" w14:textId="77777777" w:rsidR="00FF4DEC" w:rsidRPr="00BD20FC" w:rsidRDefault="00FF4DEC" w:rsidP="00FF4DEC">
      <w:pPr>
        <w:ind w:left="708"/>
        <w:jc w:val="both"/>
      </w:pPr>
    </w:p>
    <w:p w14:paraId="47728B0A" w14:textId="77777777" w:rsidR="00FF4DEC" w:rsidRPr="00BD20FC" w:rsidRDefault="00FF4DEC" w:rsidP="00FF4DEC">
      <w:pPr>
        <w:ind w:left="708"/>
        <w:jc w:val="both"/>
      </w:pPr>
      <w:r w:rsidRPr="00BD20FC">
        <w:t>- do potrebe za izmjenom došlo je zbog okolnosti koje pažljiv NARUČITELJ nije mogao predvidjeti;</w:t>
      </w:r>
    </w:p>
    <w:p w14:paraId="104CEA4C" w14:textId="77777777" w:rsidR="00FF4DEC" w:rsidRPr="00BD20FC" w:rsidRDefault="00FF4DEC" w:rsidP="00FF4DEC">
      <w:pPr>
        <w:ind w:left="708"/>
        <w:jc w:val="both"/>
      </w:pPr>
      <w:r w:rsidRPr="00BD20FC">
        <w:t>- izmjenom se ne mijenja cjelokupna priroda ugovora;</w:t>
      </w:r>
    </w:p>
    <w:p w14:paraId="71C530D6" w14:textId="79928072" w:rsidR="00FF4DEC" w:rsidRPr="00BD20FC" w:rsidRDefault="00FF4DEC" w:rsidP="00FF4DEC">
      <w:pPr>
        <w:ind w:left="708"/>
        <w:jc w:val="both"/>
      </w:pPr>
      <w:r w:rsidRPr="00BD20FC">
        <w:t xml:space="preserve">- svako povećanje cijene nije veće od </w:t>
      </w:r>
      <w:r w:rsidR="00A60DEA">
        <w:t>5</w:t>
      </w:r>
      <w:r w:rsidRPr="00BD20FC">
        <w:t>0 % vrijednosti ugovora.</w:t>
      </w:r>
    </w:p>
    <w:p w14:paraId="34EF69AB" w14:textId="77777777" w:rsidR="00FF4DEC" w:rsidRPr="00BD20FC" w:rsidRDefault="00FF4DEC" w:rsidP="00FF4DEC">
      <w:pPr>
        <w:ind w:left="708"/>
        <w:jc w:val="both"/>
      </w:pPr>
    </w:p>
    <w:p w14:paraId="5FB59C90" w14:textId="77777777" w:rsidR="00FF4DEC" w:rsidRPr="00BD20FC" w:rsidRDefault="00FF4DEC" w:rsidP="00FF4DEC">
      <w:pPr>
        <w:ind w:left="708"/>
        <w:jc w:val="both"/>
      </w:pPr>
      <w:r w:rsidRPr="00BD20FC">
        <w:t xml:space="preserve">Pritom, ako je učinjeno nekoliko uzastopnih izmjena, ograničenje od 30% procjenjuje se na temelju neto kumulativne vrijednosti svih uzastopnih izmjena. </w:t>
      </w:r>
    </w:p>
    <w:p w14:paraId="5544192D" w14:textId="77777777" w:rsidR="00FF4DEC" w:rsidRPr="00FF4DEC" w:rsidRDefault="00FF4DEC" w:rsidP="00FF4DEC">
      <w:pPr>
        <w:ind w:left="708"/>
        <w:jc w:val="both"/>
        <w:rPr>
          <w:highlight w:val="yellow"/>
        </w:rPr>
      </w:pPr>
    </w:p>
    <w:p w14:paraId="3086BD86" w14:textId="7D87CC46" w:rsidR="00FF4DEC" w:rsidRPr="00BD20FC" w:rsidRDefault="00FF4DEC" w:rsidP="00BD20FC">
      <w:pPr>
        <w:pStyle w:val="Standard"/>
        <w:numPr>
          <w:ilvl w:val="4"/>
          <w:numId w:val="7"/>
        </w:numPr>
        <w:jc w:val="both"/>
        <w:outlineLvl w:val="1"/>
      </w:pPr>
      <w:r w:rsidRPr="00BD20FC">
        <w:t>IZMJENA UGOVORNIH STRANA</w:t>
      </w:r>
    </w:p>
    <w:p w14:paraId="3C217FEB" w14:textId="77777777" w:rsidR="00FF4DEC" w:rsidRPr="00BD20FC" w:rsidRDefault="00FF4DEC" w:rsidP="00FF4DEC">
      <w:pPr>
        <w:ind w:left="708"/>
        <w:jc w:val="both"/>
      </w:pPr>
    </w:p>
    <w:p w14:paraId="6C3523B9" w14:textId="77777777" w:rsidR="00FF4DEC" w:rsidRPr="00BD20FC" w:rsidRDefault="00FF4DEC" w:rsidP="00FF4DEC">
      <w:pPr>
        <w:ind w:left="708"/>
        <w:jc w:val="both"/>
      </w:pPr>
      <w:r w:rsidRPr="00BD20FC">
        <w:t>Naručitelj je ovlašten izmijeniti Ugovor tijekom njegova trajanja bez provođenja novog postupka javne nabave s ciljem zamjene prvotnog Izvođača s novim Izvođačem koje je posljedica:</w:t>
      </w:r>
    </w:p>
    <w:p w14:paraId="50ED697A" w14:textId="77777777" w:rsidR="00FF4DEC" w:rsidRPr="00BD20FC" w:rsidRDefault="00FF4DEC" w:rsidP="00FF4DEC">
      <w:pPr>
        <w:ind w:left="708"/>
        <w:jc w:val="both"/>
      </w:pPr>
      <w:r w:rsidRPr="00BD20FC">
        <w:t xml:space="preserve">- </w:t>
      </w:r>
      <w:r w:rsidRPr="00BD20FC">
        <w:tab/>
        <w:t xml:space="preserve">primjene članka 315. ZJN 2016, </w:t>
      </w:r>
    </w:p>
    <w:p w14:paraId="3EF443CA" w14:textId="77777777" w:rsidR="00FF4DEC" w:rsidRPr="00BD20FC" w:rsidRDefault="00FF4DEC" w:rsidP="00FF4DEC">
      <w:pPr>
        <w:ind w:left="708"/>
        <w:jc w:val="both"/>
      </w:pPr>
      <w:r w:rsidRPr="00BD20FC">
        <w:t xml:space="preserve">- </w:t>
      </w:r>
      <w:r w:rsidRPr="00BD20FC">
        <w:tab/>
        <w:t xml:space="preserve">općeg ili djelomičnog pravnog sljedništva prvotnog Izvođača,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 ili </w:t>
      </w:r>
    </w:p>
    <w:p w14:paraId="3BD96763" w14:textId="77777777" w:rsidR="00FF4DEC" w:rsidRPr="00BD20FC" w:rsidRDefault="00FF4DEC" w:rsidP="00FF4DEC">
      <w:pPr>
        <w:ind w:left="708"/>
        <w:jc w:val="both"/>
      </w:pPr>
      <w:r w:rsidRPr="00BD20FC">
        <w:t xml:space="preserve">- </w:t>
      </w:r>
      <w:r w:rsidRPr="00BD20FC">
        <w:tab/>
        <w:t>obveze neposrednog plaćanja podizvođačima.</w:t>
      </w:r>
    </w:p>
    <w:p w14:paraId="1E6013FD" w14:textId="77777777" w:rsidR="00FF4DEC" w:rsidRPr="00BD20FC" w:rsidRDefault="00FF4DEC" w:rsidP="00FF4DEC">
      <w:pPr>
        <w:ind w:left="708"/>
        <w:jc w:val="both"/>
      </w:pPr>
    </w:p>
    <w:p w14:paraId="66EB8E46" w14:textId="77777777" w:rsidR="00FF4DEC" w:rsidRPr="00BD20FC" w:rsidRDefault="00FF4DEC" w:rsidP="00FF4DEC">
      <w:pPr>
        <w:ind w:left="708"/>
        <w:jc w:val="both"/>
      </w:pPr>
      <w:r w:rsidRPr="00BD20FC">
        <w:t>Gospodarski subjekt koji postaje nova ugovorna strana  zadovoljava sve uvjete i zahtjeve koji su bili  predviđeni u provedenom postupku javne nabave. U svrhu ove izmjene, Naručitelj ima pravo prije pristanka na izmjenu zahtijevati od izvođača,  odnosno novog subjekta, dostavu dokumenta kojima se dokazuje da nova ugovorna strana zadovoljava uvjete i zahtjeve koji su bili predviđeni u postupku javne nabave koji je prethodio sklapanju Ugovora.</w:t>
      </w:r>
    </w:p>
    <w:p w14:paraId="75BE0A90" w14:textId="77777777" w:rsidR="00FF4DEC" w:rsidRPr="00BD20FC" w:rsidRDefault="00FF4DEC" w:rsidP="00FF4DEC">
      <w:pPr>
        <w:ind w:left="708"/>
        <w:jc w:val="both"/>
      </w:pPr>
    </w:p>
    <w:p w14:paraId="16A82F2D" w14:textId="459E828E" w:rsidR="00FF4DEC" w:rsidRPr="00BD20FC" w:rsidRDefault="00FF4DEC" w:rsidP="00BD20FC">
      <w:pPr>
        <w:pStyle w:val="Standard"/>
        <w:numPr>
          <w:ilvl w:val="4"/>
          <w:numId w:val="7"/>
        </w:numPr>
        <w:jc w:val="both"/>
        <w:outlineLvl w:val="1"/>
      </w:pPr>
      <w:r w:rsidRPr="00BD20FC">
        <w:t>POSTUPANJE UGOVORNIH STRANA U SLUČAJU IZMJENA</w:t>
      </w:r>
    </w:p>
    <w:p w14:paraId="4D268460" w14:textId="77777777" w:rsidR="00FF4DEC" w:rsidRPr="00BD20FC" w:rsidRDefault="00FF4DEC" w:rsidP="00FF4DEC">
      <w:pPr>
        <w:ind w:left="708"/>
        <w:jc w:val="both"/>
      </w:pPr>
    </w:p>
    <w:p w14:paraId="59B12519" w14:textId="77777777" w:rsidR="00FF4DEC" w:rsidRPr="00BD20FC" w:rsidRDefault="00FF4DEC" w:rsidP="00FF4DEC">
      <w:pPr>
        <w:ind w:left="708"/>
        <w:jc w:val="both"/>
      </w:pPr>
      <w:r w:rsidRPr="00BD20FC">
        <w:t xml:space="preserve">Ugovorna strana kod koje su nastupile okolnosti zbog kojih se traži izmjena Ugovora upućuje zahtjev za izmjenu Nadzornom inženjeru radi izdavanja mišljenja, pri čemu se predmetni zahtjev daje na znanje i drugoj ugovornoj strani. Zahtjev se dostavlja što je prije moguće od nastanka okolnosti zbog kojih se traži izmjena. Zahtjev mora biti sastavljen u pisanom obliku i sadržavati razloge zbog kojih se predmetna izmjena predlaže. </w:t>
      </w:r>
    </w:p>
    <w:p w14:paraId="39D1CA81" w14:textId="77777777" w:rsidR="00FF4DEC" w:rsidRPr="00BD20FC" w:rsidRDefault="00FF4DEC" w:rsidP="00FF4DEC">
      <w:pPr>
        <w:ind w:left="708"/>
        <w:jc w:val="both"/>
      </w:pPr>
      <w:r w:rsidRPr="00BD20FC">
        <w:t xml:space="preserve">Nadzorni inženjer izdat će mišljenje o podnesenom zahtjevu u roku od 10 dana od primitka zahtjeva. Ako je u svojem mišljenju utvrdio da je zahtjev za izmjenom osnovan, osim podnositelju zahtjeva Nadzorni inženjer u navedenom roku dostavlja mišljenje i drugoj Ugovornoj strani. </w:t>
      </w:r>
    </w:p>
    <w:p w14:paraId="405297E5" w14:textId="77777777" w:rsidR="00FF4DEC" w:rsidRPr="00BD20FC" w:rsidRDefault="00FF4DEC" w:rsidP="00FF4DEC">
      <w:pPr>
        <w:ind w:left="708"/>
        <w:jc w:val="both"/>
      </w:pPr>
    </w:p>
    <w:p w14:paraId="3B9A0EA6" w14:textId="77777777" w:rsidR="00FF4DEC" w:rsidRPr="00BD20FC" w:rsidRDefault="00FF4DEC" w:rsidP="00FF4DEC">
      <w:pPr>
        <w:ind w:left="708"/>
        <w:jc w:val="both"/>
      </w:pPr>
      <w:r w:rsidRPr="00BD20FC">
        <w:t>Druga ugovorna strana očitovat će se prihvaća li predloženu izmjenu u roku od 30 dana od primitka mišljenja Nadzornog inženjera. U slučaju postizanja suglasnosti oko sadržaja izmjene, Naručitelj će pripremiti tekst dodatka Ugovoru i isti dostaviti na potpis Izvođaču.</w:t>
      </w:r>
    </w:p>
    <w:p w14:paraId="2030C3B5" w14:textId="77777777" w:rsidR="00FF4DEC" w:rsidRPr="00BD20FC" w:rsidRDefault="00FF4DEC" w:rsidP="00FF4DEC">
      <w:pPr>
        <w:ind w:left="708"/>
        <w:jc w:val="both"/>
      </w:pPr>
    </w:p>
    <w:p w14:paraId="09D0C296" w14:textId="77777777" w:rsidR="00FF4DEC" w:rsidRPr="00BD20FC" w:rsidRDefault="00FF4DEC" w:rsidP="00FF4DEC">
      <w:pPr>
        <w:ind w:left="708"/>
        <w:jc w:val="both"/>
      </w:pPr>
      <w:r w:rsidRPr="00BD20FC">
        <w:t xml:space="preserve">Ako je potrebna dodatna dokumentacija kako bi se razmotrio zahtjev za izmjenu može se postaviti zahtjev za dostavom takve dokumentacije. U slučaju takvog zahtjeva rok za očitovanje o predloženoj izmjeni iz prethodnog stavka ovog članka miruje u razdoblju od </w:t>
      </w:r>
      <w:r w:rsidRPr="00BD20FC">
        <w:lastRenderedPageBreak/>
        <w:t xml:space="preserve">postavljanja zahtjeva za dostavom dodatne dokumentacije pa do njezina zaprimanja te nastavlja teći protekom navedenog razdoblja. </w:t>
      </w:r>
    </w:p>
    <w:p w14:paraId="28C5A114" w14:textId="77777777" w:rsidR="00FF4DEC" w:rsidRPr="00BD20FC" w:rsidRDefault="00FF4DEC" w:rsidP="00FF4DEC">
      <w:pPr>
        <w:ind w:left="708"/>
        <w:jc w:val="both"/>
      </w:pPr>
    </w:p>
    <w:bookmarkEnd w:id="122"/>
    <w:bookmarkEnd w:id="123"/>
    <w:p w14:paraId="132A8F69" w14:textId="77777777" w:rsidR="000815DA" w:rsidRDefault="000815DA" w:rsidP="00CE068C">
      <w:pPr>
        <w:pStyle w:val="Standard"/>
        <w:ind w:firstLine="708"/>
        <w:jc w:val="both"/>
        <w:outlineLvl w:val="1"/>
        <w:rPr>
          <w:rFonts w:cs="Times New Roman"/>
          <w:b/>
        </w:rPr>
      </w:pPr>
    </w:p>
    <w:p w14:paraId="20C7F077" w14:textId="184E694E" w:rsidR="000A3DB9" w:rsidRPr="00BD45F5" w:rsidRDefault="008A202E" w:rsidP="00BD20FC">
      <w:pPr>
        <w:pStyle w:val="Standard"/>
        <w:numPr>
          <w:ilvl w:val="2"/>
          <w:numId w:val="7"/>
        </w:numPr>
        <w:jc w:val="both"/>
        <w:outlineLvl w:val="1"/>
        <w:rPr>
          <w:rFonts w:cs="Times New Roman"/>
          <w:b/>
        </w:rPr>
      </w:pPr>
      <w:r w:rsidRPr="00BD45F5">
        <w:rPr>
          <w:rFonts w:cs="Times New Roman"/>
          <w:b/>
        </w:rPr>
        <w:t>RASKID UGOVORA</w:t>
      </w:r>
    </w:p>
    <w:p w14:paraId="3160C106" w14:textId="77777777" w:rsidR="000A3DB9" w:rsidRPr="00BD45F5" w:rsidRDefault="000A3DB9" w:rsidP="000A3DB9"/>
    <w:p w14:paraId="67D9DB12" w14:textId="77777777" w:rsidR="000A3DB9" w:rsidRPr="00BD45F5" w:rsidRDefault="000A3DB9" w:rsidP="00862AB4">
      <w:pPr>
        <w:ind w:left="708"/>
      </w:pPr>
      <w:r w:rsidRPr="00BD45F5">
        <w:t>Naručitelj obvezan je raskinuti ugovor o javnoj nabavi tijekom njegova trajanja ako:</w:t>
      </w:r>
    </w:p>
    <w:p w14:paraId="2BB61DDA" w14:textId="77777777" w:rsidR="000A3DB9" w:rsidRPr="00BD45F5" w:rsidRDefault="000A3DB9" w:rsidP="00862AB4">
      <w:pPr>
        <w:ind w:left="993" w:hanging="285"/>
      </w:pPr>
      <w:r w:rsidRPr="00BD45F5">
        <w:t>1.</w:t>
      </w:r>
      <w:r w:rsidRPr="00BD45F5">
        <w:tab/>
        <w:t xml:space="preserve">  je ugovor značajno izmijenjen, što bi zahtijevalo novi postupak nabave na temelju članka 321. ZJN 2016</w:t>
      </w:r>
    </w:p>
    <w:p w14:paraId="04A405A5" w14:textId="77777777" w:rsidR="000A3DB9" w:rsidRPr="00BD45F5" w:rsidRDefault="000A3DB9" w:rsidP="00862AB4">
      <w:pPr>
        <w:ind w:left="993" w:hanging="285"/>
      </w:pPr>
      <w:r w:rsidRPr="00BD45F5">
        <w:t>2.</w:t>
      </w:r>
      <w:r w:rsidRPr="00BD45F5">
        <w:tab/>
        <w:t xml:space="preserve"> je ugovaratelj morao biti isključen iz postupka javne nabave zbog postojanja osnova za isključenje iz članka 251. stavka 1. ZJN 2016</w:t>
      </w:r>
    </w:p>
    <w:p w14:paraId="23794F6E" w14:textId="77777777" w:rsidR="000A3DB9" w:rsidRPr="00BD45F5" w:rsidRDefault="000A3DB9" w:rsidP="00862AB4">
      <w:pPr>
        <w:ind w:left="993" w:hanging="285"/>
      </w:pPr>
      <w:r w:rsidRPr="00BD45F5">
        <w:t>3.</w:t>
      </w:r>
      <w:r w:rsidRPr="00BD45F5">
        <w:tab/>
        <w:t xml:space="preserve"> se ugovor nije trebao dodijeliti ugovaratelju zbog ozbiljne povrede obveza iz osnivačkih Ugovora i Direktive 2014/24/EU, a koja je utvrđena presudom Suda Europske unije u postupku iz članka 258. Ugovora o funkcioniranju Europske unije</w:t>
      </w:r>
    </w:p>
    <w:p w14:paraId="7FE8E32F" w14:textId="0F8DFD02" w:rsidR="000A3DB9" w:rsidRPr="00BD45F5" w:rsidRDefault="000A3DB9" w:rsidP="00862AB4">
      <w:pPr>
        <w:ind w:left="993" w:hanging="285"/>
      </w:pPr>
      <w:r w:rsidRPr="00BD45F5">
        <w:t>4.</w:t>
      </w:r>
      <w:r w:rsidRPr="00BD45F5">
        <w:tab/>
        <w:t xml:space="preserve"> se ugovor nije trebao dodijeliti ugovaratelju zbog ozbiljne povrede odredaba </w:t>
      </w:r>
      <w:r w:rsidR="009C383A">
        <w:t>ZJN 2016</w:t>
      </w:r>
      <w:r w:rsidRPr="00BD45F5">
        <w:t>, a koja je utvrđena pravomoćnom presudom nadležnog upravnog suda.</w:t>
      </w:r>
    </w:p>
    <w:p w14:paraId="6F1988AC" w14:textId="7E519E9B" w:rsidR="007B0FD6" w:rsidRDefault="007B0FD6" w:rsidP="000A3DB9"/>
    <w:p w14:paraId="1C3E907B" w14:textId="77777777" w:rsidR="007B0FD6" w:rsidRPr="00BD45F5" w:rsidRDefault="007B0FD6" w:rsidP="000A3DB9"/>
    <w:p w14:paraId="232B29B8" w14:textId="77777777" w:rsidR="000A3DB9" w:rsidRPr="00BD45F5" w:rsidRDefault="000306EA" w:rsidP="009A7896">
      <w:pPr>
        <w:pStyle w:val="Standard"/>
        <w:numPr>
          <w:ilvl w:val="2"/>
          <w:numId w:val="7"/>
        </w:numPr>
        <w:jc w:val="both"/>
        <w:outlineLvl w:val="1"/>
        <w:rPr>
          <w:rFonts w:cs="Times New Roman"/>
          <w:b/>
        </w:rPr>
      </w:pPr>
      <w:bookmarkStart w:id="127" w:name="_Toc494352120"/>
      <w:r w:rsidRPr="00BD45F5">
        <w:rPr>
          <w:rFonts w:cs="Times New Roman"/>
          <w:b/>
        </w:rPr>
        <w:t>Završetak postupka javne nabave</w:t>
      </w:r>
      <w:bookmarkEnd w:id="127"/>
    </w:p>
    <w:p w14:paraId="49EC49D1" w14:textId="77777777" w:rsidR="000A3DB9" w:rsidRPr="00BD45F5" w:rsidRDefault="000A3DB9" w:rsidP="000A3DB9"/>
    <w:p w14:paraId="08D8A5D4" w14:textId="77777777" w:rsidR="000A3DB9" w:rsidRPr="00BD45F5" w:rsidRDefault="000A3DB9" w:rsidP="00862AB4">
      <w:pPr>
        <w:ind w:firstLine="708"/>
      </w:pPr>
      <w:r w:rsidRPr="00BD45F5">
        <w:t>Postupak javne nabave završava izvršnošću odluke o odabiru ili poništenju.</w:t>
      </w:r>
    </w:p>
    <w:p w14:paraId="7A5E73C1" w14:textId="7006A620" w:rsidR="000A3DB9" w:rsidRDefault="000A3DB9" w:rsidP="000A3DB9"/>
    <w:p w14:paraId="4A201AE0" w14:textId="77777777" w:rsidR="00BD20FC" w:rsidRDefault="00BD20FC" w:rsidP="000A3DB9"/>
    <w:p w14:paraId="748532AF" w14:textId="77777777" w:rsidR="00C978DC" w:rsidRPr="00BD20FC" w:rsidRDefault="00C978DC" w:rsidP="00BD20FC">
      <w:pPr>
        <w:pStyle w:val="Standard"/>
        <w:numPr>
          <w:ilvl w:val="2"/>
          <w:numId w:val="7"/>
        </w:numPr>
        <w:jc w:val="both"/>
        <w:outlineLvl w:val="1"/>
        <w:rPr>
          <w:rFonts w:cs="Times New Roman"/>
          <w:b/>
        </w:rPr>
      </w:pPr>
      <w:r w:rsidRPr="00BD20FC">
        <w:rPr>
          <w:rFonts w:cs="Times New Roman"/>
          <w:b/>
        </w:rPr>
        <w:t>Podaci o tijelima od kojih ponuditelji mogu dobiti pravovaljanu informaciju o obvezama koje se odnose na poreze, zaštitu okoliša, odredbe o zaštiti radnoga mjesta i radne uvjete koje su na snazi u području na kojem će se pružati usluge i koje će biti primjenjive na usluge koje će se pružati za vrijeme trajanja ugovora</w:t>
      </w:r>
    </w:p>
    <w:p w14:paraId="689D27A4" w14:textId="77777777" w:rsidR="00BD20FC" w:rsidRDefault="00BD20FC" w:rsidP="00C978DC">
      <w:pPr>
        <w:rPr>
          <w:rFonts w:asciiTheme="minorHAnsi" w:hAnsiTheme="minorHAnsi" w:cstheme="minorHAnsi"/>
          <w:highlight w:val="yellow"/>
        </w:rPr>
      </w:pPr>
    </w:p>
    <w:p w14:paraId="34F64894" w14:textId="7884CDB9" w:rsidR="00C978DC" w:rsidRDefault="00C978DC" w:rsidP="00C978DC">
      <w:pPr>
        <w:rPr>
          <w:rFonts w:asciiTheme="minorHAnsi" w:hAnsiTheme="minorHAnsi" w:cstheme="minorHAnsi"/>
        </w:rPr>
      </w:pPr>
      <w:r w:rsidRPr="00BD20FC">
        <w:rPr>
          <w:rFonts w:asciiTheme="minorHAnsi" w:hAnsiTheme="minorHAnsi" w:cstheme="minorHAnsi"/>
        </w:rPr>
        <w:t xml:space="preserve">Tijela od kojih ponuditelj može dobiti pravovaljanu informaciju o obvezama koje se odnose na: </w:t>
      </w:r>
    </w:p>
    <w:p w14:paraId="19D523CD" w14:textId="20CB310A" w:rsidR="0036790F" w:rsidRDefault="0036790F" w:rsidP="00C978DC">
      <w:pPr>
        <w:rPr>
          <w:rFonts w:asciiTheme="minorHAnsi" w:hAnsiTheme="minorHAnsi" w:cstheme="minorHAnsi"/>
        </w:rPr>
      </w:pPr>
    </w:p>
    <w:p w14:paraId="2E24FDA3" w14:textId="77777777" w:rsidR="0036790F" w:rsidRPr="00BD20FC" w:rsidRDefault="0036790F" w:rsidP="00C978DC">
      <w:pPr>
        <w:rPr>
          <w:rFonts w:asciiTheme="minorHAnsi" w:hAnsiTheme="minorHAnsi" w:cstheme="minorHAnsi"/>
        </w:rPr>
      </w:pPr>
    </w:p>
    <w:p w14:paraId="674B29E8" w14:textId="77777777" w:rsidR="00C978DC" w:rsidRPr="00BD20FC" w:rsidRDefault="00C978DC" w:rsidP="00C978DC">
      <w:pPr>
        <w:rPr>
          <w:rFonts w:asciiTheme="minorHAnsi" w:hAnsiTheme="minorHAnsi" w:cstheme="minorHAnsi"/>
        </w:rPr>
      </w:pPr>
    </w:p>
    <w:tbl>
      <w:tblPr>
        <w:tblW w:w="0" w:type="auto"/>
        <w:tblLook w:val="04A0" w:firstRow="1" w:lastRow="0" w:firstColumn="1" w:lastColumn="0" w:noHBand="0" w:noVBand="1"/>
      </w:tblPr>
      <w:tblGrid>
        <w:gridCol w:w="3964"/>
        <w:gridCol w:w="5096"/>
      </w:tblGrid>
      <w:tr w:rsidR="00C978DC" w:rsidRPr="00BD20FC" w14:paraId="6CEAFE9C" w14:textId="77777777" w:rsidTr="009A27EA">
        <w:tc>
          <w:tcPr>
            <w:tcW w:w="3964" w:type="dxa"/>
          </w:tcPr>
          <w:p w14:paraId="4993A8CF" w14:textId="77777777" w:rsidR="00C978DC" w:rsidRPr="00BD20FC" w:rsidRDefault="00C978DC" w:rsidP="009A27EA">
            <w:pPr>
              <w:rPr>
                <w:rFonts w:asciiTheme="minorHAnsi" w:hAnsiTheme="minorHAnsi" w:cstheme="minorHAnsi"/>
              </w:rPr>
            </w:pPr>
            <w:r w:rsidRPr="00BD20FC">
              <w:rPr>
                <w:rFonts w:asciiTheme="minorHAnsi" w:hAnsiTheme="minorHAnsi" w:cstheme="minorHAnsi"/>
                <w:i/>
              </w:rPr>
              <w:t>poreze</w:t>
            </w:r>
          </w:p>
        </w:tc>
        <w:tc>
          <w:tcPr>
            <w:tcW w:w="5096" w:type="dxa"/>
          </w:tcPr>
          <w:p w14:paraId="40BFECE2"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Ministarstvo financija Republike Hrvatske (</w:t>
            </w:r>
            <w:hyperlink r:id="rId23" w:history="1">
              <w:r w:rsidRPr="00BD20FC">
                <w:rPr>
                  <w:rStyle w:val="Hiperveza"/>
                  <w:rFonts w:asciiTheme="minorHAnsi" w:hAnsiTheme="minorHAnsi" w:cstheme="minorHAnsi"/>
                </w:rPr>
                <w:t>http://www.mfin.hr/</w:t>
              </w:r>
            </w:hyperlink>
            <w:r w:rsidRPr="00BD20FC">
              <w:rPr>
                <w:rFonts w:asciiTheme="minorHAnsi" w:hAnsiTheme="minorHAnsi" w:cstheme="minorHAnsi"/>
              </w:rPr>
              <w:t xml:space="preserve">), </w:t>
            </w:r>
          </w:p>
          <w:p w14:paraId="1DEF7238"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Republika Hrvatska - Porezna uprava (</w:t>
            </w:r>
            <w:hyperlink r:id="rId24" w:history="1">
              <w:r w:rsidRPr="00BD20FC">
                <w:rPr>
                  <w:rStyle w:val="Hiperveza"/>
                  <w:rFonts w:asciiTheme="minorHAnsi" w:hAnsiTheme="minorHAnsi" w:cstheme="minorHAnsi"/>
                </w:rPr>
                <w:t>https://www.porezna-uprava.hr/Stranice/Naslovnica.aspx</w:t>
              </w:r>
            </w:hyperlink>
            <w:r w:rsidRPr="00BD20FC">
              <w:rPr>
                <w:rFonts w:asciiTheme="minorHAnsi" w:hAnsiTheme="minorHAnsi" w:cstheme="minorHAnsi"/>
              </w:rPr>
              <w:t>);</w:t>
            </w:r>
          </w:p>
          <w:p w14:paraId="05FD9933" w14:textId="77777777" w:rsidR="00C978DC" w:rsidRPr="00BD20FC" w:rsidRDefault="00C978DC" w:rsidP="009A27EA">
            <w:pPr>
              <w:rPr>
                <w:rFonts w:asciiTheme="minorHAnsi" w:hAnsiTheme="minorHAnsi" w:cstheme="minorHAnsi"/>
              </w:rPr>
            </w:pPr>
          </w:p>
        </w:tc>
      </w:tr>
      <w:tr w:rsidR="00C978DC" w:rsidRPr="00BD20FC" w14:paraId="6AD02423" w14:textId="77777777" w:rsidTr="009A27EA">
        <w:tc>
          <w:tcPr>
            <w:tcW w:w="3964" w:type="dxa"/>
          </w:tcPr>
          <w:p w14:paraId="0E3692A6" w14:textId="77777777" w:rsidR="00C978DC" w:rsidRPr="00BD20FC" w:rsidRDefault="00C978DC" w:rsidP="009A27EA">
            <w:pPr>
              <w:rPr>
                <w:rFonts w:asciiTheme="minorHAnsi" w:hAnsiTheme="minorHAnsi" w:cstheme="minorHAnsi"/>
              </w:rPr>
            </w:pPr>
            <w:r w:rsidRPr="00BD20FC">
              <w:rPr>
                <w:rFonts w:asciiTheme="minorHAnsi" w:hAnsiTheme="minorHAnsi" w:cstheme="minorHAnsi"/>
                <w:i/>
              </w:rPr>
              <w:t>zaštitu okoliša</w:t>
            </w:r>
          </w:p>
        </w:tc>
        <w:tc>
          <w:tcPr>
            <w:tcW w:w="5096" w:type="dxa"/>
          </w:tcPr>
          <w:p w14:paraId="5EA4940A"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Ministarstvo zaštite okoliša i energetike Republike Hrvatske (</w:t>
            </w:r>
            <w:hyperlink r:id="rId25" w:history="1">
              <w:r w:rsidRPr="00BD20FC">
                <w:rPr>
                  <w:rStyle w:val="Hiperveza"/>
                  <w:rFonts w:asciiTheme="minorHAnsi" w:hAnsiTheme="minorHAnsi" w:cstheme="minorHAnsi"/>
                </w:rPr>
                <w:t>http://www.mzoip.hr/</w:t>
              </w:r>
            </w:hyperlink>
            <w:r w:rsidRPr="00BD20FC">
              <w:rPr>
                <w:rFonts w:asciiTheme="minorHAnsi" w:hAnsiTheme="minorHAnsi" w:cstheme="minorHAnsi"/>
              </w:rPr>
              <w:t>);</w:t>
            </w:r>
          </w:p>
        </w:tc>
      </w:tr>
      <w:tr w:rsidR="00C978DC" w:rsidRPr="00BD20FC" w14:paraId="0FE95738" w14:textId="77777777" w:rsidTr="009A27EA">
        <w:tc>
          <w:tcPr>
            <w:tcW w:w="3964" w:type="dxa"/>
          </w:tcPr>
          <w:p w14:paraId="4E07511E" w14:textId="4A7DCCD2" w:rsidR="00C978DC" w:rsidRPr="00BD20FC" w:rsidRDefault="00C978DC" w:rsidP="009A27EA">
            <w:pPr>
              <w:rPr>
                <w:rFonts w:asciiTheme="minorHAnsi" w:hAnsiTheme="minorHAnsi" w:cstheme="minorHAnsi"/>
              </w:rPr>
            </w:pPr>
            <w:r w:rsidRPr="00BD20FC">
              <w:rPr>
                <w:rFonts w:asciiTheme="minorHAnsi" w:hAnsiTheme="minorHAnsi" w:cstheme="minorHAnsi"/>
                <w:i/>
              </w:rPr>
              <w:t>odredbe o zaštiti radnoga mjesta i radne uvjete koje su na snazi u području na kojem će se pružati usluge i koje će biti primjenjive na usluge koje će se pružati za vrijeme trajanja ugovora</w:t>
            </w:r>
          </w:p>
        </w:tc>
        <w:tc>
          <w:tcPr>
            <w:tcW w:w="5096" w:type="dxa"/>
          </w:tcPr>
          <w:p w14:paraId="09BFD63A"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Ministarstvo rada i mirovinskoga sustava (</w:t>
            </w:r>
            <w:hyperlink r:id="rId26" w:history="1">
              <w:r w:rsidRPr="00BD20FC">
                <w:rPr>
                  <w:rStyle w:val="Hiperveza"/>
                  <w:rFonts w:asciiTheme="minorHAnsi" w:hAnsiTheme="minorHAnsi" w:cstheme="minorHAnsi"/>
                </w:rPr>
                <w:t>http://www.mrms.hr/</w:t>
              </w:r>
            </w:hyperlink>
            <w:r w:rsidRPr="00BD20FC">
              <w:rPr>
                <w:rFonts w:asciiTheme="minorHAnsi" w:hAnsiTheme="minorHAnsi" w:cstheme="minorHAnsi"/>
              </w:rPr>
              <w:t xml:space="preserve">), </w:t>
            </w:r>
          </w:p>
          <w:p w14:paraId="1F8A18E2"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Ministarstvo za demografiju, obitelj, mlade i socijalnu politiku Republike Hrvatske (</w:t>
            </w:r>
            <w:hyperlink r:id="rId27" w:history="1">
              <w:r w:rsidRPr="00BD20FC">
                <w:rPr>
                  <w:rStyle w:val="Hiperveza"/>
                  <w:rFonts w:asciiTheme="minorHAnsi" w:hAnsiTheme="minorHAnsi" w:cstheme="minorHAnsi"/>
                </w:rPr>
                <w:t>http://mdomsp.gov.hr/</w:t>
              </w:r>
            </w:hyperlink>
            <w:r w:rsidRPr="00BD20FC">
              <w:rPr>
                <w:rFonts w:asciiTheme="minorHAnsi" w:hAnsiTheme="minorHAnsi" w:cstheme="minorHAnsi"/>
              </w:rPr>
              <w:t>)</w:t>
            </w:r>
          </w:p>
        </w:tc>
      </w:tr>
      <w:tr w:rsidR="00C978DC" w:rsidRPr="006F6C4F" w14:paraId="700813CF" w14:textId="77777777" w:rsidTr="009A27EA">
        <w:tc>
          <w:tcPr>
            <w:tcW w:w="3964" w:type="dxa"/>
          </w:tcPr>
          <w:p w14:paraId="70C9F0EC" w14:textId="77777777" w:rsidR="00BD20FC" w:rsidRDefault="00BD20FC" w:rsidP="009A27EA">
            <w:pPr>
              <w:rPr>
                <w:rFonts w:asciiTheme="minorHAnsi" w:hAnsiTheme="minorHAnsi" w:cstheme="minorHAnsi"/>
                <w:i/>
              </w:rPr>
            </w:pPr>
          </w:p>
          <w:p w14:paraId="05C3ACE7" w14:textId="1E319FBE" w:rsidR="00C978DC" w:rsidRPr="00BD20FC" w:rsidRDefault="00C978DC" w:rsidP="009A27EA">
            <w:pPr>
              <w:rPr>
                <w:rFonts w:asciiTheme="minorHAnsi" w:hAnsiTheme="minorHAnsi" w:cstheme="minorHAnsi"/>
                <w:i/>
              </w:rPr>
            </w:pPr>
            <w:r w:rsidRPr="00BD20FC">
              <w:rPr>
                <w:rFonts w:asciiTheme="minorHAnsi" w:hAnsiTheme="minorHAnsi" w:cstheme="minorHAnsi"/>
                <w:i/>
              </w:rPr>
              <w:t>dodatne korisne informacije</w:t>
            </w:r>
          </w:p>
        </w:tc>
        <w:tc>
          <w:tcPr>
            <w:tcW w:w="5096" w:type="dxa"/>
          </w:tcPr>
          <w:p w14:paraId="59ECF45F" w14:textId="77777777" w:rsidR="00BD20FC" w:rsidRDefault="00BD20FC" w:rsidP="009A27EA">
            <w:pPr>
              <w:rPr>
                <w:rFonts w:asciiTheme="minorHAnsi" w:hAnsiTheme="minorHAnsi" w:cstheme="minorHAnsi"/>
              </w:rPr>
            </w:pPr>
          </w:p>
          <w:p w14:paraId="3ECCDE2E" w14:textId="0E2C70B8" w:rsidR="00C978DC" w:rsidRPr="00BD20FC" w:rsidRDefault="00C978DC" w:rsidP="009A27EA">
            <w:pPr>
              <w:rPr>
                <w:rFonts w:asciiTheme="minorHAnsi" w:hAnsiTheme="minorHAnsi" w:cstheme="minorHAnsi"/>
              </w:rPr>
            </w:pPr>
            <w:r w:rsidRPr="00BD20FC">
              <w:rPr>
                <w:rFonts w:asciiTheme="minorHAnsi" w:hAnsiTheme="minorHAnsi" w:cstheme="minorHAnsi"/>
              </w:rPr>
              <w:t xml:space="preserve">- Jedinstvena kontakt točka za usluge </w:t>
            </w:r>
            <w:r w:rsidRPr="00BD20FC">
              <w:rPr>
                <w:rFonts w:asciiTheme="minorHAnsi" w:hAnsiTheme="minorHAnsi" w:cstheme="minorHAnsi"/>
                <w:i/>
              </w:rPr>
              <w:t>(</w:t>
            </w:r>
            <w:proofErr w:type="spellStart"/>
            <w:r w:rsidRPr="00BD20FC">
              <w:rPr>
                <w:rFonts w:asciiTheme="minorHAnsi" w:hAnsiTheme="minorHAnsi" w:cstheme="minorHAnsi"/>
                <w:i/>
              </w:rPr>
              <w:t>Pointof</w:t>
            </w:r>
            <w:proofErr w:type="spellEnd"/>
            <w:r w:rsidRPr="00BD20FC">
              <w:rPr>
                <w:rFonts w:asciiTheme="minorHAnsi" w:hAnsiTheme="minorHAnsi" w:cstheme="minorHAnsi"/>
                <w:i/>
              </w:rPr>
              <w:t xml:space="preserve"> </w:t>
            </w:r>
            <w:r w:rsidRPr="00BD20FC">
              <w:rPr>
                <w:rFonts w:asciiTheme="minorHAnsi" w:hAnsiTheme="minorHAnsi" w:cstheme="minorHAnsi"/>
                <w:i/>
              </w:rPr>
              <w:lastRenderedPageBreak/>
              <w:t xml:space="preserve">single </w:t>
            </w:r>
            <w:proofErr w:type="spellStart"/>
            <w:r w:rsidRPr="00BD20FC">
              <w:rPr>
                <w:rFonts w:asciiTheme="minorHAnsi" w:hAnsiTheme="minorHAnsi" w:cstheme="minorHAnsi"/>
                <w:i/>
              </w:rPr>
              <w:t>contact</w:t>
            </w:r>
            <w:proofErr w:type="spellEnd"/>
            <w:r w:rsidRPr="00BD20FC">
              <w:rPr>
                <w:rFonts w:asciiTheme="minorHAnsi" w:hAnsiTheme="minorHAnsi" w:cstheme="minorHAnsi"/>
                <w:i/>
              </w:rPr>
              <w:t>)</w:t>
            </w:r>
            <w:r w:rsidRPr="00BD20FC">
              <w:rPr>
                <w:rFonts w:asciiTheme="minorHAnsi" w:hAnsiTheme="minorHAnsi" w:cstheme="minorHAnsi"/>
              </w:rPr>
              <w:t xml:space="preserve"> - </w:t>
            </w:r>
            <w:hyperlink r:id="rId28" w:history="1">
              <w:r w:rsidRPr="00BD20FC">
                <w:rPr>
                  <w:rStyle w:val="Hiperveza"/>
                  <w:rFonts w:asciiTheme="minorHAnsi" w:hAnsiTheme="minorHAnsi" w:cstheme="minorHAnsi"/>
                </w:rPr>
                <w:t>http://psc.hr/</w:t>
              </w:r>
            </w:hyperlink>
          </w:p>
          <w:p w14:paraId="54745065"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xml:space="preserve">- Centar unutarnjeg tržišta EU </w:t>
            </w:r>
            <w:hyperlink r:id="rId29" w:history="1">
              <w:r w:rsidRPr="00BD20FC">
                <w:rPr>
                  <w:rStyle w:val="Hiperveza"/>
                  <w:rFonts w:asciiTheme="minorHAnsi" w:hAnsiTheme="minorHAnsi" w:cstheme="minorHAnsi"/>
                </w:rPr>
                <w:t>http://www.cut.hr/</w:t>
              </w:r>
            </w:hyperlink>
            <w:r w:rsidRPr="00BD20FC">
              <w:rPr>
                <w:rFonts w:asciiTheme="minorHAnsi" w:hAnsiTheme="minorHAnsi" w:cstheme="minorHAnsi"/>
              </w:rPr>
              <w:t xml:space="preserve">, </w:t>
            </w:r>
          </w:p>
          <w:p w14:paraId="0D3D09B0" w14:textId="77777777" w:rsidR="00C978DC" w:rsidRPr="00BD20FC" w:rsidRDefault="00C978DC" w:rsidP="009A27EA">
            <w:pPr>
              <w:rPr>
                <w:rFonts w:asciiTheme="minorHAnsi" w:hAnsiTheme="minorHAnsi" w:cstheme="minorHAnsi"/>
              </w:rPr>
            </w:pPr>
            <w:r w:rsidRPr="00BD20FC">
              <w:rPr>
                <w:rFonts w:asciiTheme="minorHAnsi" w:hAnsiTheme="minorHAnsi" w:cstheme="minorHAnsi"/>
              </w:rPr>
              <w:t>- Hrvatska gospodarska komora (</w:t>
            </w:r>
            <w:hyperlink r:id="rId30" w:history="1">
              <w:r w:rsidRPr="00BD20FC">
                <w:rPr>
                  <w:rStyle w:val="Hiperveza"/>
                  <w:rFonts w:asciiTheme="minorHAnsi" w:hAnsiTheme="minorHAnsi" w:cstheme="minorHAnsi"/>
                </w:rPr>
                <w:t>https://www.hgk.hr/</w:t>
              </w:r>
            </w:hyperlink>
            <w:r w:rsidRPr="00BD20FC">
              <w:rPr>
                <w:rFonts w:asciiTheme="minorHAnsi" w:hAnsiTheme="minorHAnsi" w:cstheme="minorHAnsi"/>
              </w:rPr>
              <w:t>)</w:t>
            </w:r>
          </w:p>
          <w:p w14:paraId="79A953FD" w14:textId="77777777" w:rsidR="00C978DC" w:rsidRPr="006F6C4F" w:rsidRDefault="00C978DC" w:rsidP="009A27EA">
            <w:pPr>
              <w:rPr>
                <w:rFonts w:asciiTheme="minorHAnsi" w:hAnsiTheme="minorHAnsi" w:cstheme="minorHAnsi"/>
              </w:rPr>
            </w:pPr>
            <w:r w:rsidRPr="00BD20FC">
              <w:rPr>
                <w:rFonts w:asciiTheme="minorHAnsi" w:hAnsiTheme="minorHAnsi" w:cstheme="minorHAnsi"/>
              </w:rPr>
              <w:t>-  Središnji državni ured za razvoj digitalnog društva RH, www.digured.hr</w:t>
            </w:r>
          </w:p>
        </w:tc>
      </w:tr>
    </w:tbl>
    <w:p w14:paraId="00ECD2A1" w14:textId="06C28342" w:rsidR="00C978DC" w:rsidRDefault="00C978DC" w:rsidP="00C978DC">
      <w:pPr>
        <w:rPr>
          <w:rFonts w:asciiTheme="minorHAnsi" w:hAnsiTheme="minorHAnsi" w:cstheme="minorHAnsi"/>
        </w:rPr>
      </w:pPr>
    </w:p>
    <w:p w14:paraId="6F322CCD" w14:textId="72EDACA8" w:rsidR="0057218F" w:rsidRDefault="0057218F" w:rsidP="00C978DC">
      <w:pPr>
        <w:rPr>
          <w:rFonts w:asciiTheme="minorHAnsi" w:hAnsiTheme="minorHAnsi" w:cstheme="minorHAnsi"/>
        </w:rPr>
      </w:pPr>
    </w:p>
    <w:p w14:paraId="2305905C" w14:textId="77777777" w:rsidR="0057218F" w:rsidRPr="0075421D" w:rsidRDefault="0057218F" w:rsidP="00C978DC">
      <w:pPr>
        <w:rPr>
          <w:rFonts w:asciiTheme="minorHAnsi" w:hAnsiTheme="minorHAnsi" w:cstheme="minorHAnsi"/>
        </w:rPr>
      </w:pPr>
    </w:p>
    <w:p w14:paraId="148BA6BB" w14:textId="77777777" w:rsidR="00D1573D" w:rsidRPr="00BD45F5" w:rsidRDefault="00D1573D" w:rsidP="00733D83">
      <w:pPr>
        <w:pStyle w:val="Naslov10"/>
        <w:jc w:val="both"/>
        <w:rPr>
          <w:rFonts w:ascii="Times New Roman" w:hAnsi="Times New Roman"/>
          <w:b/>
          <w:sz w:val="24"/>
        </w:rPr>
      </w:pPr>
      <w:bookmarkStart w:id="128" w:name="_Toc494352121"/>
      <w:r w:rsidRPr="00BD45F5">
        <w:rPr>
          <w:rFonts w:ascii="Times New Roman" w:hAnsi="Times New Roman"/>
          <w:b/>
          <w:sz w:val="24"/>
        </w:rPr>
        <w:t>Prilozi Dokumentacije o nabavi</w:t>
      </w:r>
      <w:bookmarkEnd w:id="128"/>
    </w:p>
    <w:p w14:paraId="67068430" w14:textId="280319EE" w:rsidR="008000C1" w:rsidRDefault="008000C1" w:rsidP="009A7896">
      <w:pPr>
        <w:pStyle w:val="Odlomakpopisa"/>
        <w:numPr>
          <w:ilvl w:val="0"/>
          <w:numId w:val="18"/>
        </w:numPr>
      </w:pPr>
      <w:r w:rsidRPr="00BD45F5">
        <w:t xml:space="preserve">Prilog </w:t>
      </w:r>
      <w:r w:rsidR="004E5B01">
        <w:t>1</w:t>
      </w:r>
      <w:r w:rsidRPr="00BD45F5">
        <w:t xml:space="preserve">- </w:t>
      </w:r>
      <w:r w:rsidR="007B4C7E" w:rsidRPr="00BD45F5">
        <w:t>Izjava o jamstvenom roku</w:t>
      </w:r>
    </w:p>
    <w:p w14:paraId="0C05E60F" w14:textId="0FA21572" w:rsidR="001800ED" w:rsidRPr="001800ED" w:rsidRDefault="001800ED" w:rsidP="001800ED">
      <w:pPr>
        <w:pStyle w:val="Odlomakpopisa"/>
        <w:numPr>
          <w:ilvl w:val="0"/>
          <w:numId w:val="18"/>
        </w:numPr>
      </w:pPr>
      <w:r w:rsidRPr="001800ED">
        <w:t xml:space="preserve">Prilog </w:t>
      </w:r>
      <w:r>
        <w:t>2</w:t>
      </w:r>
      <w:r w:rsidRPr="001800ED">
        <w:t xml:space="preserve"> - Projektno-tehnička dokumentacija </w:t>
      </w:r>
    </w:p>
    <w:p w14:paraId="7756DC27" w14:textId="7C0E0BC3" w:rsidR="00193FDD" w:rsidRDefault="00D1573D" w:rsidP="009A7896">
      <w:pPr>
        <w:pStyle w:val="Odlomakpopisa"/>
        <w:numPr>
          <w:ilvl w:val="0"/>
          <w:numId w:val="18"/>
        </w:numPr>
      </w:pPr>
      <w:r w:rsidRPr="00BD45F5">
        <w:t xml:space="preserve">Troškovnik </w:t>
      </w:r>
    </w:p>
    <w:p w14:paraId="41E63F63" w14:textId="102617DF" w:rsidR="00B51169" w:rsidRPr="00E660A2" w:rsidRDefault="00B51169" w:rsidP="009A7896">
      <w:pPr>
        <w:pStyle w:val="Odlomakpopisa"/>
        <w:numPr>
          <w:ilvl w:val="0"/>
          <w:numId w:val="18"/>
        </w:numPr>
      </w:pPr>
      <w:r w:rsidRPr="00E660A2">
        <w:t>ESPD obrazac</w:t>
      </w:r>
    </w:p>
    <w:p w14:paraId="7B5D082B" w14:textId="77777777" w:rsidR="00193FDD" w:rsidRPr="00BD45F5" w:rsidRDefault="00193FDD" w:rsidP="00193FDD">
      <w:r w:rsidRPr="00BD45F5">
        <w:rPr>
          <w:b/>
        </w:rPr>
        <w:t>Dodaci koji su sastavni dio ove Dokumentacije o nabavi</w:t>
      </w:r>
    </w:p>
    <w:p w14:paraId="48346E52" w14:textId="69BF4870" w:rsidR="00810D31" w:rsidRPr="00942B42" w:rsidRDefault="00193FDD" w:rsidP="009924D8">
      <w:pPr>
        <w:widowControl/>
        <w:numPr>
          <w:ilvl w:val="0"/>
          <w:numId w:val="15"/>
        </w:numPr>
        <w:suppressAutoHyphens w:val="0"/>
        <w:spacing w:after="200" w:line="276" w:lineRule="auto"/>
        <w:contextualSpacing/>
        <w:jc w:val="both"/>
        <w:rPr>
          <w:rFonts w:cs="Times New Roman"/>
        </w:rPr>
      </w:pPr>
      <w:r w:rsidRPr="00942B42">
        <w:rPr>
          <w:rFonts w:eastAsia="Times New Roman" w:cs="Times New Roman"/>
          <w:color w:val="auto"/>
          <w:sz w:val="22"/>
          <w:szCs w:val="22"/>
        </w:rPr>
        <w:t xml:space="preserve">Dodatak I- </w:t>
      </w:r>
      <w:r w:rsidR="004236E0">
        <w:rPr>
          <w:rFonts w:eastAsia="Times New Roman" w:cs="Times New Roman"/>
          <w:color w:val="auto"/>
          <w:sz w:val="22"/>
          <w:szCs w:val="22"/>
        </w:rPr>
        <w:t>Nacrt</w:t>
      </w:r>
      <w:r w:rsidRPr="00942B42">
        <w:rPr>
          <w:rFonts w:eastAsia="Times New Roman" w:cs="Times New Roman"/>
          <w:color w:val="auto"/>
          <w:sz w:val="22"/>
          <w:szCs w:val="22"/>
        </w:rPr>
        <w:t xml:space="preserve"> ugovora o javnoj nabavi</w:t>
      </w:r>
    </w:p>
    <w:sectPr w:rsidR="00810D31" w:rsidRPr="00942B42" w:rsidSect="008E5612">
      <w:headerReference w:type="default" r:id="rId31"/>
      <w:footerReference w:type="default" r:id="rId32"/>
      <w:pgSz w:w="11906" w:h="16838"/>
      <w:pgMar w:top="1375" w:right="1274" w:bottom="1700" w:left="1134" w:header="426"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9A46" w14:textId="77777777" w:rsidR="00A02117" w:rsidRDefault="00A02117">
      <w:r>
        <w:separator/>
      </w:r>
    </w:p>
  </w:endnote>
  <w:endnote w:type="continuationSeparator" w:id="0">
    <w:p w14:paraId="4FD6DA3A" w14:textId="77777777" w:rsidR="00A02117" w:rsidRDefault="00A0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yriad Pro">
    <w:altName w:val="Times New Roman"/>
    <w:charset w:val="01"/>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42057"/>
      <w:docPartObj>
        <w:docPartGallery w:val="Page Numbers (Bottom of Page)"/>
        <w:docPartUnique/>
      </w:docPartObj>
    </w:sdtPr>
    <w:sdtContent>
      <w:p w14:paraId="60657CC7" w14:textId="3355C26C" w:rsidR="00E16DC2" w:rsidRDefault="00E16DC2">
        <w:pPr>
          <w:pStyle w:val="Podnoje"/>
          <w:jc w:val="right"/>
        </w:pPr>
        <w:r>
          <w:fldChar w:fldCharType="begin"/>
        </w:r>
        <w:r>
          <w:instrText>PAGE   \* MERGEFORMAT</w:instrText>
        </w:r>
        <w:r>
          <w:fldChar w:fldCharType="separate"/>
        </w:r>
        <w:r>
          <w:rPr>
            <w:noProof/>
          </w:rPr>
          <w:t>61</w:t>
        </w:r>
        <w:r>
          <w:fldChar w:fldCharType="end"/>
        </w:r>
      </w:p>
    </w:sdtContent>
  </w:sdt>
  <w:p w14:paraId="0D44F030" w14:textId="6C7BB1EB" w:rsidR="00E16DC2" w:rsidRPr="00F00304" w:rsidRDefault="00E16DC2" w:rsidP="00F00304">
    <w:pPr>
      <w:pStyle w:val="Podnoje"/>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CB1D" w14:textId="77777777" w:rsidR="00A02117" w:rsidRDefault="00A02117">
      <w:r>
        <w:separator/>
      </w:r>
    </w:p>
  </w:footnote>
  <w:footnote w:type="continuationSeparator" w:id="0">
    <w:p w14:paraId="3D74EE18" w14:textId="77777777" w:rsidR="00A02117" w:rsidRDefault="00A0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2FA6" w14:textId="77777777" w:rsidR="00B00BC2" w:rsidRDefault="00B00BC2" w:rsidP="00B00BC2">
    <w:pPr>
      <w:pStyle w:val="Zaglavlje"/>
    </w:pPr>
    <w:bookmarkStart w:id="129" w:name="_Hlk133569403"/>
    <w:bookmarkStart w:id="130" w:name="_Hlk133569404"/>
    <w:r>
      <w:rPr>
        <w:noProof/>
        <w:lang w:val="en-US"/>
      </w:rPr>
      <w:drawing>
        <wp:anchor distT="0" distB="0" distL="114300" distR="114300" simplePos="0" relativeHeight="251659264" behindDoc="0" locked="0" layoutInCell="1" allowOverlap="1" wp14:anchorId="78555EE8" wp14:editId="7E26CF82">
          <wp:simplePos x="0" y="0"/>
          <wp:positionH relativeFrom="margin">
            <wp:align>right</wp:align>
          </wp:positionH>
          <wp:positionV relativeFrom="paragraph">
            <wp:posOffset>-147955</wp:posOffset>
          </wp:positionV>
          <wp:extent cx="2804160" cy="646430"/>
          <wp:effectExtent l="0" t="0" r="0" b="1270"/>
          <wp:wrapSquare wrapText="bothSides"/>
          <wp:docPr id="1597145261" name="Grafika 159714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4160" cy="646430"/>
                  </a:xfrm>
                  <a:prstGeom prst="rect">
                    <a:avLst/>
                  </a:prstGeom>
                </pic:spPr>
              </pic:pic>
            </a:graphicData>
          </a:graphic>
        </wp:anchor>
      </w:drawing>
    </w:r>
    <w:r>
      <w:rPr>
        <w:noProof/>
        <w:lang w:val="en-US"/>
      </w:rPr>
      <w:drawing>
        <wp:anchor distT="0" distB="0" distL="114300" distR="114300" simplePos="0" relativeHeight="251660288" behindDoc="0" locked="0" layoutInCell="1" allowOverlap="1" wp14:anchorId="31F3975A" wp14:editId="69022B8A">
          <wp:simplePos x="0" y="0"/>
          <wp:positionH relativeFrom="margin">
            <wp:align>left</wp:align>
          </wp:positionH>
          <wp:positionV relativeFrom="paragraph">
            <wp:posOffset>-304800</wp:posOffset>
          </wp:positionV>
          <wp:extent cx="1285240" cy="899160"/>
          <wp:effectExtent l="0" t="0" r="0" b="0"/>
          <wp:wrapSquare wrapText="bothSides"/>
          <wp:docPr id="32241938" name="Slika 3224193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a:picLocks noChangeAspect="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85240" cy="899160"/>
                  </a:xfrm>
                  <a:prstGeom prst="rect">
                    <a:avLst/>
                  </a:prstGeom>
                  <a:noFill/>
                  <a:ln>
                    <a:noFill/>
                  </a:ln>
                </pic:spPr>
              </pic:pic>
            </a:graphicData>
          </a:graphic>
        </wp:anchor>
      </w:drawing>
    </w:r>
  </w:p>
  <w:bookmarkEnd w:id="129"/>
  <w:bookmarkEnd w:id="130"/>
  <w:p w14:paraId="6BA6C80C" w14:textId="77777777" w:rsidR="00B00BC2" w:rsidRPr="00D26FEA" w:rsidRDefault="00B00BC2" w:rsidP="00B00BC2">
    <w:pPr>
      <w:pStyle w:val="Zaglavlje"/>
    </w:pPr>
  </w:p>
  <w:p w14:paraId="53EE3B3B" w14:textId="77777777" w:rsidR="00B00BC2" w:rsidRDefault="00B00B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94"/>
    <w:multiLevelType w:val="multilevel"/>
    <w:tmpl w:val="7924B674"/>
    <w:lvl w:ilvl="0">
      <w:start w:val="1"/>
      <w:numFmt w:val="bullet"/>
      <w:lvlText w:val=""/>
      <w:lvlJc w:val="left"/>
      <w:pPr>
        <w:ind w:left="2596" w:hanging="360"/>
      </w:pPr>
      <w:rPr>
        <w:rFonts w:ascii="Symbol" w:hAnsi="Symbol" w:hint="default"/>
        <w:b w:val="0"/>
      </w:rPr>
    </w:lvl>
    <w:lvl w:ilvl="1">
      <w:start w:val="1"/>
      <w:numFmt w:val="bullet"/>
      <w:lvlText w:val="o"/>
      <w:lvlJc w:val="left"/>
      <w:pPr>
        <w:ind w:left="2776" w:hanging="540"/>
      </w:pPr>
      <w:rPr>
        <w:rFonts w:ascii="Courier New" w:hAnsi="Courier New" w:cs="Courier New"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084CAC"/>
    <w:multiLevelType w:val="hybridMultilevel"/>
    <w:tmpl w:val="35F2EB96"/>
    <w:lvl w:ilvl="0" w:tplc="041A0003">
      <w:start w:val="1"/>
      <w:numFmt w:val="bullet"/>
      <w:lvlText w:val="o"/>
      <w:lvlJc w:val="left"/>
      <w:pPr>
        <w:ind w:left="1287" w:hanging="360"/>
      </w:pPr>
      <w:rPr>
        <w:rFonts w:ascii="Courier New" w:hAnsi="Courier New" w:cs="Courier New"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0C5A13A2"/>
    <w:multiLevelType w:val="hybridMultilevel"/>
    <w:tmpl w:val="BE542DA2"/>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26525"/>
    <w:multiLevelType w:val="hybridMultilevel"/>
    <w:tmpl w:val="16B2FDDC"/>
    <w:lvl w:ilvl="0" w:tplc="8848BBDA">
      <w:start w:val="1"/>
      <w:numFmt w:val="decimal"/>
      <w:lvlText w:val="%1."/>
      <w:lvlJc w:val="left"/>
      <w:pPr>
        <w:ind w:left="786"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1211"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141A4A94"/>
    <w:multiLevelType w:val="hybridMultilevel"/>
    <w:tmpl w:val="337C726C"/>
    <w:lvl w:ilvl="0" w:tplc="49B4099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146930B5"/>
    <w:multiLevelType w:val="multilevel"/>
    <w:tmpl w:val="19EE17AA"/>
    <w:lvl w:ilvl="0">
      <w:start w:val="1"/>
      <w:numFmt w:val="upperRoman"/>
      <w:lvlText w:val="%1."/>
      <w:lvlJc w:val="left"/>
      <w:pPr>
        <w:ind w:left="1080" w:hanging="720"/>
      </w:pPr>
      <w:rPr>
        <w:rFonts w:hint="default"/>
      </w:rPr>
    </w:lvl>
    <w:lvl w:ilvl="1">
      <w:start w:val="6"/>
      <w:numFmt w:val="decimal"/>
      <w:isLgl/>
      <w:lvlText w:val="%1.%2."/>
      <w:lvlJc w:val="left"/>
      <w:pPr>
        <w:ind w:left="1269" w:hanging="840"/>
      </w:pPr>
      <w:rPr>
        <w:rFonts w:hint="default"/>
      </w:rPr>
    </w:lvl>
    <w:lvl w:ilvl="2">
      <w:start w:val="13"/>
      <w:numFmt w:val="decimal"/>
      <w:isLgl/>
      <w:lvlText w:val="%1.%2.%3."/>
      <w:lvlJc w:val="left"/>
      <w:pPr>
        <w:ind w:left="1338" w:hanging="840"/>
      </w:pPr>
      <w:rPr>
        <w:rFonts w:hint="default"/>
      </w:rPr>
    </w:lvl>
    <w:lvl w:ilvl="3">
      <w:start w:val="1"/>
      <w:numFmt w:val="decimal"/>
      <w:isLgl/>
      <w:lvlText w:val="%1.%2.%3.%4."/>
      <w:lvlJc w:val="left"/>
      <w:pPr>
        <w:ind w:left="1407" w:hanging="84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6"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6F7A35"/>
    <w:multiLevelType w:val="hybridMultilevel"/>
    <w:tmpl w:val="194AB03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D2C51C5"/>
    <w:multiLevelType w:val="hybridMultilevel"/>
    <w:tmpl w:val="3B046CCC"/>
    <w:lvl w:ilvl="0" w:tplc="253E0C04">
      <w:numFmt w:val="bullet"/>
      <w:lvlText w:val=""/>
      <w:lvlJc w:val="left"/>
      <w:pPr>
        <w:ind w:left="1413" w:hanging="420"/>
      </w:pPr>
      <w:rPr>
        <w:rFonts w:ascii="Symbol" w:eastAsia="Times New Roman" w:hAnsi="Symbol"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592E03"/>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1" w15:restartNumberingAfterBreak="0">
    <w:nsid w:val="27812FFB"/>
    <w:multiLevelType w:val="hybridMultilevel"/>
    <w:tmpl w:val="B44EA292"/>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12" w15:restartNumberingAfterBreak="0">
    <w:nsid w:val="283416ED"/>
    <w:multiLevelType w:val="hybridMultilevel"/>
    <w:tmpl w:val="649A0276"/>
    <w:lvl w:ilvl="0" w:tplc="8206867A">
      <w:numFmt w:val="bullet"/>
      <w:lvlText w:val="-"/>
      <w:lvlJc w:val="left"/>
      <w:pPr>
        <w:ind w:left="927" w:hanging="360"/>
      </w:pPr>
      <w:rPr>
        <w:rFonts w:ascii="Times New Roman" w:eastAsia="Lucida Sans Unicode"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04B6AB0"/>
    <w:multiLevelType w:val="hybridMultilevel"/>
    <w:tmpl w:val="442816CE"/>
    <w:lvl w:ilvl="0" w:tplc="78B054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18A2811"/>
    <w:multiLevelType w:val="hybridMultilevel"/>
    <w:tmpl w:val="AA1C719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EA51F6"/>
    <w:multiLevelType w:val="hybridMultilevel"/>
    <w:tmpl w:val="0CA67A28"/>
    <w:lvl w:ilvl="0" w:tplc="2CC4E1E8">
      <w:numFmt w:val="bullet"/>
      <w:lvlText w:val="-"/>
      <w:lvlJc w:val="left"/>
      <w:pPr>
        <w:ind w:left="1068" w:hanging="360"/>
      </w:pPr>
      <w:rPr>
        <w:rFonts w:ascii="Times New Roman" w:eastAsia="Lucida Sans Unicode"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381666ED"/>
    <w:multiLevelType w:val="hybridMultilevel"/>
    <w:tmpl w:val="A98AB604"/>
    <w:lvl w:ilvl="0" w:tplc="04240003">
      <w:start w:val="1"/>
      <w:numFmt w:val="bullet"/>
      <w:lvlText w:val="o"/>
      <w:lvlJc w:val="left"/>
      <w:pPr>
        <w:ind w:left="1713" w:hanging="360"/>
      </w:pPr>
      <w:rPr>
        <w:rFonts w:ascii="Courier New" w:hAnsi="Courier New" w:cs="Courier New"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E3C471E"/>
    <w:multiLevelType w:val="hybridMultilevel"/>
    <w:tmpl w:val="8A740D08"/>
    <w:lvl w:ilvl="0" w:tplc="8A22C9F0">
      <w:numFmt w:val="bullet"/>
      <w:lvlText w:val=""/>
      <w:lvlJc w:val="left"/>
      <w:pPr>
        <w:ind w:left="1413" w:hanging="420"/>
      </w:pPr>
      <w:rPr>
        <w:rFonts w:ascii="Symbol" w:eastAsia="Times New Roman" w:hAnsi="Symbol"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9" w15:restartNumberingAfterBreak="0">
    <w:nsid w:val="3E697C7D"/>
    <w:multiLevelType w:val="hybridMultilevel"/>
    <w:tmpl w:val="416C1DEC"/>
    <w:lvl w:ilvl="0" w:tplc="1DCC9AFC">
      <w:start w:val="3"/>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20" w15:restartNumberingAfterBreak="0">
    <w:nsid w:val="3FED24B6"/>
    <w:multiLevelType w:val="hybridMultilevel"/>
    <w:tmpl w:val="DE9A5F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1E11245"/>
    <w:multiLevelType w:val="hybridMultilevel"/>
    <w:tmpl w:val="291A4F66"/>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23826B1"/>
    <w:multiLevelType w:val="hybridMultilevel"/>
    <w:tmpl w:val="BB58B1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CC0788"/>
    <w:multiLevelType w:val="hybridMultilevel"/>
    <w:tmpl w:val="BE92607A"/>
    <w:lvl w:ilvl="0" w:tplc="041A0001">
      <w:start w:val="1"/>
      <w:numFmt w:val="bullet"/>
      <w:lvlText w:val=""/>
      <w:lvlJc w:val="left"/>
      <w:pPr>
        <w:ind w:left="362" w:hanging="360"/>
      </w:pPr>
      <w:rPr>
        <w:rFonts w:ascii="Symbol" w:hAnsi="Symbol" w:hint="default"/>
      </w:rPr>
    </w:lvl>
    <w:lvl w:ilvl="1" w:tplc="362CA946">
      <w:numFmt w:val="bullet"/>
      <w:lvlText w:val="-"/>
      <w:lvlJc w:val="left"/>
      <w:pPr>
        <w:ind w:left="362" w:hanging="360"/>
      </w:pPr>
      <w:rPr>
        <w:rFonts w:ascii="Times New Roman" w:eastAsia="Calibri" w:hAnsi="Times New Roman" w:cs="Times New Roman" w:hint="default"/>
      </w:rPr>
    </w:lvl>
    <w:lvl w:ilvl="2" w:tplc="041A0005">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25"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6" w15:restartNumberingAfterBreak="0">
    <w:nsid w:val="4B8E5336"/>
    <w:multiLevelType w:val="hybridMultilevel"/>
    <w:tmpl w:val="442816CE"/>
    <w:lvl w:ilvl="0" w:tplc="78B0542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4BDC0BCC"/>
    <w:multiLevelType w:val="hybridMultilevel"/>
    <w:tmpl w:val="2668AE8A"/>
    <w:lvl w:ilvl="0" w:tplc="F328EEB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D25781"/>
    <w:multiLevelType w:val="hybridMultilevel"/>
    <w:tmpl w:val="9488A350"/>
    <w:lvl w:ilvl="0" w:tplc="36A85058">
      <w:start w:val="5"/>
      <w:numFmt w:val="bullet"/>
      <w:lvlText w:val="-"/>
      <w:lvlJc w:val="left"/>
      <w:pPr>
        <w:ind w:left="784" w:hanging="360"/>
      </w:pPr>
      <w:rPr>
        <w:rFonts w:ascii="Times New Roman" w:eastAsia="Lucida Sans Unicode"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53C1630A"/>
    <w:multiLevelType w:val="multilevel"/>
    <w:tmpl w:val="63900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7A9242A"/>
    <w:multiLevelType w:val="hybridMultilevel"/>
    <w:tmpl w:val="52EEE8AE"/>
    <w:lvl w:ilvl="0" w:tplc="63D66732">
      <w:start w:val="3"/>
      <w:numFmt w:val="bullet"/>
      <w:lvlText w:val="-"/>
      <w:lvlJc w:val="left"/>
      <w:pPr>
        <w:ind w:left="502" w:hanging="360"/>
      </w:pPr>
      <w:rPr>
        <w:rFonts w:ascii="Calibri" w:eastAsia="Times New Roman" w:hAnsi="Calibri" w:cs="Calibri" w:hint="default"/>
        <w:b w:val="0"/>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1BF34B8"/>
    <w:multiLevelType w:val="hybridMultilevel"/>
    <w:tmpl w:val="C014615C"/>
    <w:lvl w:ilvl="0" w:tplc="BB60FB3C">
      <w:start w:val="5"/>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34" w15:restartNumberingAfterBreak="0">
    <w:nsid w:val="65D60AC0"/>
    <w:multiLevelType w:val="hybridMultilevel"/>
    <w:tmpl w:val="AEE4EB72"/>
    <w:lvl w:ilvl="0" w:tplc="5E985016">
      <w:start w:val="2"/>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35" w15:restartNumberingAfterBreak="0">
    <w:nsid w:val="6B555BCA"/>
    <w:multiLevelType w:val="hybridMultilevel"/>
    <w:tmpl w:val="E3E4349E"/>
    <w:lvl w:ilvl="0" w:tplc="B366D030">
      <w:start w:val="19"/>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6D8836B3"/>
    <w:multiLevelType w:val="hybridMultilevel"/>
    <w:tmpl w:val="65D4F5F8"/>
    <w:lvl w:ilvl="0" w:tplc="450AFCC2">
      <w:start w:val="1"/>
      <w:numFmt w:val="decimal"/>
      <w:lvlText w:val="%1."/>
      <w:lvlJc w:val="left"/>
      <w:pPr>
        <w:ind w:left="3768" w:hanging="360"/>
      </w:pPr>
      <w:rPr>
        <w:rFonts w:hint="default"/>
      </w:rPr>
    </w:lvl>
    <w:lvl w:ilvl="1" w:tplc="041A0019" w:tentative="1">
      <w:start w:val="1"/>
      <w:numFmt w:val="lowerLetter"/>
      <w:lvlText w:val="%2."/>
      <w:lvlJc w:val="left"/>
      <w:pPr>
        <w:ind w:left="4488" w:hanging="360"/>
      </w:pPr>
    </w:lvl>
    <w:lvl w:ilvl="2" w:tplc="041A001B" w:tentative="1">
      <w:start w:val="1"/>
      <w:numFmt w:val="lowerRoman"/>
      <w:lvlText w:val="%3."/>
      <w:lvlJc w:val="right"/>
      <w:pPr>
        <w:ind w:left="5208" w:hanging="180"/>
      </w:pPr>
    </w:lvl>
    <w:lvl w:ilvl="3" w:tplc="041A000F" w:tentative="1">
      <w:start w:val="1"/>
      <w:numFmt w:val="decimal"/>
      <w:lvlText w:val="%4."/>
      <w:lvlJc w:val="left"/>
      <w:pPr>
        <w:ind w:left="5928" w:hanging="360"/>
      </w:pPr>
    </w:lvl>
    <w:lvl w:ilvl="4" w:tplc="041A0019" w:tentative="1">
      <w:start w:val="1"/>
      <w:numFmt w:val="lowerLetter"/>
      <w:lvlText w:val="%5."/>
      <w:lvlJc w:val="left"/>
      <w:pPr>
        <w:ind w:left="6648" w:hanging="360"/>
      </w:pPr>
    </w:lvl>
    <w:lvl w:ilvl="5" w:tplc="041A001B" w:tentative="1">
      <w:start w:val="1"/>
      <w:numFmt w:val="lowerRoman"/>
      <w:lvlText w:val="%6."/>
      <w:lvlJc w:val="right"/>
      <w:pPr>
        <w:ind w:left="7368" w:hanging="180"/>
      </w:pPr>
    </w:lvl>
    <w:lvl w:ilvl="6" w:tplc="041A000F" w:tentative="1">
      <w:start w:val="1"/>
      <w:numFmt w:val="decimal"/>
      <w:lvlText w:val="%7."/>
      <w:lvlJc w:val="left"/>
      <w:pPr>
        <w:ind w:left="8088" w:hanging="360"/>
      </w:pPr>
    </w:lvl>
    <w:lvl w:ilvl="7" w:tplc="041A0019" w:tentative="1">
      <w:start w:val="1"/>
      <w:numFmt w:val="lowerLetter"/>
      <w:lvlText w:val="%8."/>
      <w:lvlJc w:val="left"/>
      <w:pPr>
        <w:ind w:left="8808" w:hanging="360"/>
      </w:pPr>
    </w:lvl>
    <w:lvl w:ilvl="8" w:tplc="041A001B" w:tentative="1">
      <w:start w:val="1"/>
      <w:numFmt w:val="lowerRoman"/>
      <w:lvlText w:val="%9."/>
      <w:lvlJc w:val="right"/>
      <w:pPr>
        <w:ind w:left="9528" w:hanging="180"/>
      </w:pPr>
    </w:lvl>
  </w:abstractNum>
  <w:abstractNum w:abstractNumId="37" w15:restartNumberingAfterBreak="0">
    <w:nsid w:val="73AB2E51"/>
    <w:multiLevelType w:val="hybridMultilevel"/>
    <w:tmpl w:val="15FA87A6"/>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4D1510C"/>
    <w:multiLevelType w:val="multilevel"/>
    <w:tmpl w:val="42A62D9A"/>
    <w:lvl w:ilvl="0">
      <w:start w:val="1"/>
      <w:numFmt w:val="decimal"/>
      <w:pStyle w:val="Naslov1"/>
      <w:lvlText w:val="%1."/>
      <w:lvlJc w:val="left"/>
      <w:pPr>
        <w:ind w:left="360" w:hanging="360"/>
      </w:pPr>
      <w:rPr>
        <w:rFonts w:ascii="Myriad Pro" w:hAnsi="Myriad Pro" w:hint="default"/>
        <w:b/>
        <w:i w:val="0"/>
        <w:sz w:val="28"/>
      </w:rPr>
    </w:lvl>
    <w:lvl w:ilvl="1">
      <w:start w:val="1"/>
      <w:numFmt w:val="decimal"/>
      <w:pStyle w:val="Naslov2"/>
      <w:suff w:val="space"/>
      <w:lvlText w:val="%1.%2."/>
      <w:lvlJc w:val="left"/>
      <w:pPr>
        <w:ind w:left="0" w:firstLine="0"/>
      </w:pPr>
      <w:rPr>
        <w:rFonts w:ascii="Myriad Pro" w:hAnsi="Myriad Pro" w:hint="default"/>
        <w:b/>
        <w:i w:val="0"/>
        <w:sz w:val="24"/>
      </w:rPr>
    </w:lvl>
    <w:lvl w:ilvl="2">
      <w:start w:val="1"/>
      <w:numFmt w:val="decimal"/>
      <w:pStyle w:val="Naslov3"/>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FC151A"/>
    <w:multiLevelType w:val="hybridMultilevel"/>
    <w:tmpl w:val="16D64D7E"/>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3BDA785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FF7ECA"/>
    <w:multiLevelType w:val="hybridMultilevel"/>
    <w:tmpl w:val="C1464016"/>
    <w:lvl w:ilvl="0" w:tplc="041A0017">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771A69E4"/>
    <w:multiLevelType w:val="hybridMultilevel"/>
    <w:tmpl w:val="479227AE"/>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78C57CE7"/>
    <w:multiLevelType w:val="hybridMultilevel"/>
    <w:tmpl w:val="DF160AF0"/>
    <w:lvl w:ilvl="0" w:tplc="7E3E7834">
      <w:start w:val="3"/>
      <w:numFmt w:val="decimal"/>
      <w:lvlText w:val="%1."/>
      <w:lvlJc w:val="left"/>
      <w:pPr>
        <w:ind w:left="3768" w:hanging="360"/>
      </w:pPr>
      <w:rPr>
        <w:rFonts w:hint="default"/>
      </w:rPr>
    </w:lvl>
    <w:lvl w:ilvl="1" w:tplc="04090019" w:tentative="1">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44" w15:restartNumberingAfterBreak="0">
    <w:nsid w:val="7B9C74BD"/>
    <w:multiLevelType w:val="hybridMultilevel"/>
    <w:tmpl w:val="B17C5BEA"/>
    <w:lvl w:ilvl="0" w:tplc="041A0009">
      <w:start w:val="1"/>
      <w:numFmt w:val="bullet"/>
      <w:lvlText w:val=""/>
      <w:lvlJc w:val="left"/>
      <w:pPr>
        <w:ind w:left="720" w:hanging="360"/>
      </w:pPr>
      <w:rPr>
        <w:rFonts w:ascii="Wingdings" w:hAnsi="Wingding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E529BC"/>
    <w:multiLevelType w:val="hybridMultilevel"/>
    <w:tmpl w:val="08F02FE2"/>
    <w:lvl w:ilvl="0" w:tplc="B394AFE2">
      <w:numFmt w:val="bullet"/>
      <w:lvlText w:val="-"/>
      <w:lvlJc w:val="left"/>
      <w:pPr>
        <w:ind w:left="927" w:hanging="360"/>
      </w:pPr>
      <w:rPr>
        <w:rFonts w:ascii="Times New Roman" w:eastAsia="Lucida Sans Unicode" w:hAnsi="Times New Roman" w:cs="Times New Roman" w:hint="default"/>
        <w:color w:val="auto"/>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6" w15:restartNumberingAfterBreak="0">
    <w:nsid w:val="7EB0072A"/>
    <w:multiLevelType w:val="hybridMultilevel"/>
    <w:tmpl w:val="AFC6CEEC"/>
    <w:lvl w:ilvl="0" w:tplc="95DECA68">
      <w:start w:val="2"/>
      <w:numFmt w:val="decimal"/>
      <w:lvlText w:val="%1."/>
      <w:lvlJc w:val="left"/>
      <w:pPr>
        <w:ind w:left="3768" w:hanging="360"/>
      </w:pPr>
      <w:rPr>
        <w:rFonts w:hint="default"/>
      </w:rPr>
    </w:lvl>
    <w:lvl w:ilvl="1" w:tplc="04090019" w:tentative="1">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num w:numId="1" w16cid:durableId="828863402">
    <w:abstractNumId w:val="38"/>
  </w:num>
  <w:num w:numId="2" w16cid:durableId="2033334308">
    <w:abstractNumId w:val="32"/>
    <w:lvlOverride w:ilvl="0">
      <w:startOverride w:val="1"/>
    </w:lvlOverride>
  </w:num>
  <w:num w:numId="3" w16cid:durableId="1627346491">
    <w:abstractNumId w:val="23"/>
    <w:lvlOverride w:ilvl="0">
      <w:startOverride w:val="1"/>
    </w:lvlOverride>
  </w:num>
  <w:num w:numId="4" w16cid:durableId="1982691605">
    <w:abstractNumId w:val="9"/>
  </w:num>
  <w:num w:numId="5" w16cid:durableId="481192457">
    <w:abstractNumId w:val="42"/>
  </w:num>
  <w:num w:numId="6" w16cid:durableId="619871904">
    <w:abstractNumId w:val="0"/>
  </w:num>
  <w:num w:numId="7" w16cid:durableId="1273435611">
    <w:abstractNumId w:val="29"/>
  </w:num>
  <w:num w:numId="8" w16cid:durableId="1480347712">
    <w:abstractNumId w:val="31"/>
  </w:num>
  <w:num w:numId="9" w16cid:durableId="120881053">
    <w:abstractNumId w:val="40"/>
  </w:num>
  <w:num w:numId="10" w16cid:durableId="1706102122">
    <w:abstractNumId w:val="24"/>
  </w:num>
  <w:num w:numId="11" w16cid:durableId="1099981602">
    <w:abstractNumId w:val="4"/>
  </w:num>
  <w:num w:numId="12" w16cid:durableId="1817330781">
    <w:abstractNumId w:val="7"/>
  </w:num>
  <w:num w:numId="13" w16cid:durableId="2091655075">
    <w:abstractNumId w:val="3"/>
  </w:num>
  <w:num w:numId="14" w16cid:durableId="12654115">
    <w:abstractNumId w:val="5"/>
  </w:num>
  <w:num w:numId="15" w16cid:durableId="662662554">
    <w:abstractNumId w:val="20"/>
  </w:num>
  <w:num w:numId="16" w16cid:durableId="996493480">
    <w:abstractNumId w:val="26"/>
  </w:num>
  <w:num w:numId="17" w16cid:durableId="1521433427">
    <w:abstractNumId w:val="21"/>
  </w:num>
  <w:num w:numId="18" w16cid:durableId="1237208322">
    <w:abstractNumId w:val="13"/>
  </w:num>
  <w:num w:numId="19" w16cid:durableId="347370461">
    <w:abstractNumId w:val="11"/>
  </w:num>
  <w:num w:numId="20" w16cid:durableId="1338312765">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21" w16cid:durableId="233199823">
    <w:abstractNumId w:val="25"/>
  </w:num>
  <w:num w:numId="22" w16cid:durableId="939799579">
    <w:abstractNumId w:val="10"/>
  </w:num>
  <w:num w:numId="23" w16cid:durableId="309135955">
    <w:abstractNumId w:val="1"/>
  </w:num>
  <w:num w:numId="24" w16cid:durableId="1505977623">
    <w:abstractNumId w:val="18"/>
  </w:num>
  <w:num w:numId="25" w16cid:durableId="429200566">
    <w:abstractNumId w:val="8"/>
  </w:num>
  <w:num w:numId="26" w16cid:durableId="1931698135">
    <w:abstractNumId w:val="16"/>
  </w:num>
  <w:num w:numId="27" w16cid:durableId="970553919">
    <w:abstractNumId w:val="36"/>
  </w:num>
  <w:num w:numId="28" w16cid:durableId="2099713428">
    <w:abstractNumId w:val="34"/>
  </w:num>
  <w:num w:numId="29" w16cid:durableId="1824350009">
    <w:abstractNumId w:val="19"/>
  </w:num>
  <w:num w:numId="30" w16cid:durableId="1318804958">
    <w:abstractNumId w:val="33"/>
  </w:num>
  <w:num w:numId="31" w16cid:durableId="1720394464">
    <w:abstractNumId w:val="2"/>
  </w:num>
  <w:num w:numId="32" w16cid:durableId="1585607703">
    <w:abstractNumId w:val="37"/>
  </w:num>
  <w:num w:numId="33" w16cid:durableId="2061704559">
    <w:abstractNumId w:val="41"/>
  </w:num>
  <w:num w:numId="34" w16cid:durableId="717624973">
    <w:abstractNumId w:val="14"/>
  </w:num>
  <w:num w:numId="35" w16cid:durableId="956257238">
    <w:abstractNumId w:val="44"/>
  </w:num>
  <w:num w:numId="36" w16cid:durableId="434793783">
    <w:abstractNumId w:val="39"/>
  </w:num>
  <w:num w:numId="37" w16cid:durableId="159930903">
    <w:abstractNumId w:val="45"/>
  </w:num>
  <w:num w:numId="38" w16cid:durableId="2092193768">
    <w:abstractNumId w:val="22"/>
  </w:num>
  <w:num w:numId="39" w16cid:durableId="244460356">
    <w:abstractNumId w:val="6"/>
  </w:num>
  <w:num w:numId="40" w16cid:durableId="894858555">
    <w:abstractNumId w:val="17"/>
  </w:num>
  <w:num w:numId="41" w16cid:durableId="22677657">
    <w:abstractNumId w:val="30"/>
  </w:num>
  <w:num w:numId="42" w16cid:durableId="2028095535">
    <w:abstractNumId w:val="35"/>
  </w:num>
  <w:num w:numId="43" w16cid:durableId="912355206">
    <w:abstractNumId w:val="27"/>
  </w:num>
  <w:num w:numId="44" w16cid:durableId="1048989714">
    <w:abstractNumId w:val="12"/>
  </w:num>
  <w:num w:numId="45" w16cid:durableId="1589341580">
    <w:abstractNumId w:val="15"/>
  </w:num>
  <w:num w:numId="46" w16cid:durableId="1818760845">
    <w:abstractNumId w:val="46"/>
  </w:num>
  <w:num w:numId="47" w16cid:durableId="174728442">
    <w:abstractNumId w:val="43"/>
  </w:num>
  <w:num w:numId="48" w16cid:durableId="121878152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F"/>
    <w:rsid w:val="000003F4"/>
    <w:rsid w:val="000004A9"/>
    <w:rsid w:val="00000743"/>
    <w:rsid w:val="00000E39"/>
    <w:rsid w:val="00002832"/>
    <w:rsid w:val="000037DD"/>
    <w:rsid w:val="00003DE2"/>
    <w:rsid w:val="00005350"/>
    <w:rsid w:val="00007EB2"/>
    <w:rsid w:val="0001016F"/>
    <w:rsid w:val="000107D4"/>
    <w:rsid w:val="00010D91"/>
    <w:rsid w:val="00013FB0"/>
    <w:rsid w:val="0001473C"/>
    <w:rsid w:val="00014EA6"/>
    <w:rsid w:val="00015841"/>
    <w:rsid w:val="0001631F"/>
    <w:rsid w:val="00016873"/>
    <w:rsid w:val="000171C6"/>
    <w:rsid w:val="0002042D"/>
    <w:rsid w:val="000205CE"/>
    <w:rsid w:val="00025976"/>
    <w:rsid w:val="000261A5"/>
    <w:rsid w:val="000263B4"/>
    <w:rsid w:val="00027AD6"/>
    <w:rsid w:val="000306EA"/>
    <w:rsid w:val="0003136F"/>
    <w:rsid w:val="00031688"/>
    <w:rsid w:val="00031CF7"/>
    <w:rsid w:val="00031DEC"/>
    <w:rsid w:val="00032E20"/>
    <w:rsid w:val="0003402F"/>
    <w:rsid w:val="00034574"/>
    <w:rsid w:val="00034784"/>
    <w:rsid w:val="000351C9"/>
    <w:rsid w:val="000352F0"/>
    <w:rsid w:val="0003563B"/>
    <w:rsid w:val="000371CB"/>
    <w:rsid w:val="00037442"/>
    <w:rsid w:val="00037A0A"/>
    <w:rsid w:val="00041301"/>
    <w:rsid w:val="000428E5"/>
    <w:rsid w:val="000434FE"/>
    <w:rsid w:val="0004432C"/>
    <w:rsid w:val="00044FF8"/>
    <w:rsid w:val="00045C1A"/>
    <w:rsid w:val="000464C4"/>
    <w:rsid w:val="00046970"/>
    <w:rsid w:val="00047871"/>
    <w:rsid w:val="000502A5"/>
    <w:rsid w:val="00050D44"/>
    <w:rsid w:val="00051519"/>
    <w:rsid w:val="00054A8C"/>
    <w:rsid w:val="00054F9D"/>
    <w:rsid w:val="0005506B"/>
    <w:rsid w:val="00055126"/>
    <w:rsid w:val="00057671"/>
    <w:rsid w:val="000577E1"/>
    <w:rsid w:val="000579C7"/>
    <w:rsid w:val="000609B6"/>
    <w:rsid w:val="00061463"/>
    <w:rsid w:val="0006147B"/>
    <w:rsid w:val="000621E2"/>
    <w:rsid w:val="00062B90"/>
    <w:rsid w:val="0006322A"/>
    <w:rsid w:val="0006411D"/>
    <w:rsid w:val="00064A0A"/>
    <w:rsid w:val="00064C43"/>
    <w:rsid w:val="00065E9F"/>
    <w:rsid w:val="0006631C"/>
    <w:rsid w:val="00066E02"/>
    <w:rsid w:val="000679D3"/>
    <w:rsid w:val="00067F58"/>
    <w:rsid w:val="000712D9"/>
    <w:rsid w:val="0007445A"/>
    <w:rsid w:val="00075BED"/>
    <w:rsid w:val="0007685B"/>
    <w:rsid w:val="00076AE4"/>
    <w:rsid w:val="00077052"/>
    <w:rsid w:val="00077174"/>
    <w:rsid w:val="00077482"/>
    <w:rsid w:val="00080BD7"/>
    <w:rsid w:val="00080E1B"/>
    <w:rsid w:val="00080FFF"/>
    <w:rsid w:val="000815DA"/>
    <w:rsid w:val="00082052"/>
    <w:rsid w:val="00083AC0"/>
    <w:rsid w:val="00084640"/>
    <w:rsid w:val="0008496D"/>
    <w:rsid w:val="00084B79"/>
    <w:rsid w:val="00084E1C"/>
    <w:rsid w:val="00086383"/>
    <w:rsid w:val="00087BAE"/>
    <w:rsid w:val="00092427"/>
    <w:rsid w:val="00094177"/>
    <w:rsid w:val="00094469"/>
    <w:rsid w:val="00094A1B"/>
    <w:rsid w:val="00094EB1"/>
    <w:rsid w:val="000953C4"/>
    <w:rsid w:val="00096334"/>
    <w:rsid w:val="00097071"/>
    <w:rsid w:val="00097D74"/>
    <w:rsid w:val="000A0CDC"/>
    <w:rsid w:val="000A3DB9"/>
    <w:rsid w:val="000A4014"/>
    <w:rsid w:val="000A42C5"/>
    <w:rsid w:val="000A58EB"/>
    <w:rsid w:val="000A66C1"/>
    <w:rsid w:val="000A7D1B"/>
    <w:rsid w:val="000B00A4"/>
    <w:rsid w:val="000B076D"/>
    <w:rsid w:val="000B13B6"/>
    <w:rsid w:val="000B3015"/>
    <w:rsid w:val="000B3A30"/>
    <w:rsid w:val="000B3BBD"/>
    <w:rsid w:val="000B3DE4"/>
    <w:rsid w:val="000B5067"/>
    <w:rsid w:val="000B5324"/>
    <w:rsid w:val="000B5A31"/>
    <w:rsid w:val="000B763E"/>
    <w:rsid w:val="000B7AB0"/>
    <w:rsid w:val="000C0841"/>
    <w:rsid w:val="000C1F91"/>
    <w:rsid w:val="000C2259"/>
    <w:rsid w:val="000C27D4"/>
    <w:rsid w:val="000C2EB0"/>
    <w:rsid w:val="000C303E"/>
    <w:rsid w:val="000C4639"/>
    <w:rsid w:val="000C4ABC"/>
    <w:rsid w:val="000C5417"/>
    <w:rsid w:val="000C5808"/>
    <w:rsid w:val="000C6897"/>
    <w:rsid w:val="000C7278"/>
    <w:rsid w:val="000D19FE"/>
    <w:rsid w:val="000D3399"/>
    <w:rsid w:val="000D4244"/>
    <w:rsid w:val="000D4989"/>
    <w:rsid w:val="000D6527"/>
    <w:rsid w:val="000E02BA"/>
    <w:rsid w:val="000E0C27"/>
    <w:rsid w:val="000E1073"/>
    <w:rsid w:val="000E31E5"/>
    <w:rsid w:val="000E3246"/>
    <w:rsid w:val="000E5EC8"/>
    <w:rsid w:val="000E7300"/>
    <w:rsid w:val="000F00B6"/>
    <w:rsid w:val="000F1A26"/>
    <w:rsid w:val="000F2D17"/>
    <w:rsid w:val="000F44F2"/>
    <w:rsid w:val="000F4A52"/>
    <w:rsid w:val="000F5F54"/>
    <w:rsid w:val="000F618F"/>
    <w:rsid w:val="000F6993"/>
    <w:rsid w:val="000F7334"/>
    <w:rsid w:val="00100248"/>
    <w:rsid w:val="0010037B"/>
    <w:rsid w:val="00100ED5"/>
    <w:rsid w:val="00100F3D"/>
    <w:rsid w:val="00101536"/>
    <w:rsid w:val="0010510C"/>
    <w:rsid w:val="0010733D"/>
    <w:rsid w:val="0011176A"/>
    <w:rsid w:val="001119B4"/>
    <w:rsid w:val="00111B42"/>
    <w:rsid w:val="001134E8"/>
    <w:rsid w:val="00114413"/>
    <w:rsid w:val="001146CC"/>
    <w:rsid w:val="00115143"/>
    <w:rsid w:val="0011664E"/>
    <w:rsid w:val="00116AD2"/>
    <w:rsid w:val="00120CD1"/>
    <w:rsid w:val="00122627"/>
    <w:rsid w:val="00122CC5"/>
    <w:rsid w:val="001237EB"/>
    <w:rsid w:val="00127DF7"/>
    <w:rsid w:val="001329A6"/>
    <w:rsid w:val="00135D89"/>
    <w:rsid w:val="00135E1F"/>
    <w:rsid w:val="001367BB"/>
    <w:rsid w:val="00136A93"/>
    <w:rsid w:val="00136E0C"/>
    <w:rsid w:val="00136F3E"/>
    <w:rsid w:val="0014056C"/>
    <w:rsid w:val="00140EA1"/>
    <w:rsid w:val="001423F8"/>
    <w:rsid w:val="00142CD0"/>
    <w:rsid w:val="001439DB"/>
    <w:rsid w:val="00143F71"/>
    <w:rsid w:val="001447C5"/>
    <w:rsid w:val="00144A37"/>
    <w:rsid w:val="00144D8E"/>
    <w:rsid w:val="00145160"/>
    <w:rsid w:val="0014650F"/>
    <w:rsid w:val="00146EC9"/>
    <w:rsid w:val="001475F6"/>
    <w:rsid w:val="0015082F"/>
    <w:rsid w:val="0015085C"/>
    <w:rsid w:val="00151407"/>
    <w:rsid w:val="00151ABF"/>
    <w:rsid w:val="0015244D"/>
    <w:rsid w:val="00153747"/>
    <w:rsid w:val="001547EE"/>
    <w:rsid w:val="001560F6"/>
    <w:rsid w:val="00156AA4"/>
    <w:rsid w:val="001575AC"/>
    <w:rsid w:val="0016005F"/>
    <w:rsid w:val="00160192"/>
    <w:rsid w:val="00160C74"/>
    <w:rsid w:val="001610A8"/>
    <w:rsid w:val="00162E56"/>
    <w:rsid w:val="00163664"/>
    <w:rsid w:val="00163D82"/>
    <w:rsid w:val="00163EF5"/>
    <w:rsid w:val="00165A9A"/>
    <w:rsid w:val="00165CD1"/>
    <w:rsid w:val="001663F7"/>
    <w:rsid w:val="001665A1"/>
    <w:rsid w:val="00167DE9"/>
    <w:rsid w:val="00171710"/>
    <w:rsid w:val="00171799"/>
    <w:rsid w:val="0017277F"/>
    <w:rsid w:val="00172B28"/>
    <w:rsid w:val="001741FC"/>
    <w:rsid w:val="00174C19"/>
    <w:rsid w:val="00175764"/>
    <w:rsid w:val="00175DE6"/>
    <w:rsid w:val="00177242"/>
    <w:rsid w:val="001800ED"/>
    <w:rsid w:val="001800F8"/>
    <w:rsid w:val="001801BA"/>
    <w:rsid w:val="0018093E"/>
    <w:rsid w:val="00180FED"/>
    <w:rsid w:val="0018260E"/>
    <w:rsid w:val="00182771"/>
    <w:rsid w:val="00183988"/>
    <w:rsid w:val="00184972"/>
    <w:rsid w:val="00187031"/>
    <w:rsid w:val="0019162B"/>
    <w:rsid w:val="00191B69"/>
    <w:rsid w:val="00191DF6"/>
    <w:rsid w:val="00193F0D"/>
    <w:rsid w:val="00193FDD"/>
    <w:rsid w:val="00194613"/>
    <w:rsid w:val="00195E31"/>
    <w:rsid w:val="00195E98"/>
    <w:rsid w:val="00196930"/>
    <w:rsid w:val="0019731D"/>
    <w:rsid w:val="00197745"/>
    <w:rsid w:val="00197A64"/>
    <w:rsid w:val="001A0664"/>
    <w:rsid w:val="001A0693"/>
    <w:rsid w:val="001A4147"/>
    <w:rsid w:val="001A4BA0"/>
    <w:rsid w:val="001A4F54"/>
    <w:rsid w:val="001A5B04"/>
    <w:rsid w:val="001A6325"/>
    <w:rsid w:val="001A6859"/>
    <w:rsid w:val="001A7026"/>
    <w:rsid w:val="001A711A"/>
    <w:rsid w:val="001A76BA"/>
    <w:rsid w:val="001B02C0"/>
    <w:rsid w:val="001B0D43"/>
    <w:rsid w:val="001B1DC2"/>
    <w:rsid w:val="001B3133"/>
    <w:rsid w:val="001B50B9"/>
    <w:rsid w:val="001B641C"/>
    <w:rsid w:val="001B64BF"/>
    <w:rsid w:val="001B7526"/>
    <w:rsid w:val="001C0162"/>
    <w:rsid w:val="001C056D"/>
    <w:rsid w:val="001C0608"/>
    <w:rsid w:val="001C0F77"/>
    <w:rsid w:val="001C3092"/>
    <w:rsid w:val="001C381E"/>
    <w:rsid w:val="001C4734"/>
    <w:rsid w:val="001C4958"/>
    <w:rsid w:val="001C55BA"/>
    <w:rsid w:val="001D2668"/>
    <w:rsid w:val="001D2E4E"/>
    <w:rsid w:val="001D35BD"/>
    <w:rsid w:val="001D42E5"/>
    <w:rsid w:val="001D44F7"/>
    <w:rsid w:val="001D6663"/>
    <w:rsid w:val="001D684E"/>
    <w:rsid w:val="001D6A22"/>
    <w:rsid w:val="001D6DB3"/>
    <w:rsid w:val="001D73F9"/>
    <w:rsid w:val="001D7527"/>
    <w:rsid w:val="001D7E22"/>
    <w:rsid w:val="001E1937"/>
    <w:rsid w:val="001E515F"/>
    <w:rsid w:val="001E5330"/>
    <w:rsid w:val="001E59D0"/>
    <w:rsid w:val="001F114F"/>
    <w:rsid w:val="001F1635"/>
    <w:rsid w:val="001F2200"/>
    <w:rsid w:val="001F2F04"/>
    <w:rsid w:val="001F6A04"/>
    <w:rsid w:val="001F7439"/>
    <w:rsid w:val="001F768F"/>
    <w:rsid w:val="00200E1A"/>
    <w:rsid w:val="00203E1F"/>
    <w:rsid w:val="00204AE7"/>
    <w:rsid w:val="00206294"/>
    <w:rsid w:val="00207458"/>
    <w:rsid w:val="00210193"/>
    <w:rsid w:val="002112C2"/>
    <w:rsid w:val="00212211"/>
    <w:rsid w:val="002125B9"/>
    <w:rsid w:val="002131B3"/>
    <w:rsid w:val="0021416D"/>
    <w:rsid w:val="002144A5"/>
    <w:rsid w:val="002145D8"/>
    <w:rsid w:val="00215A0A"/>
    <w:rsid w:val="00215ADC"/>
    <w:rsid w:val="00216BCD"/>
    <w:rsid w:val="0021752B"/>
    <w:rsid w:val="0021777D"/>
    <w:rsid w:val="002202D9"/>
    <w:rsid w:val="002213B7"/>
    <w:rsid w:val="00223F3C"/>
    <w:rsid w:val="002248F5"/>
    <w:rsid w:val="00224DAA"/>
    <w:rsid w:val="002253A7"/>
    <w:rsid w:val="00225848"/>
    <w:rsid w:val="0022643E"/>
    <w:rsid w:val="002266A3"/>
    <w:rsid w:val="00226A31"/>
    <w:rsid w:val="002303FA"/>
    <w:rsid w:val="00231F5D"/>
    <w:rsid w:val="00232921"/>
    <w:rsid w:val="002329E9"/>
    <w:rsid w:val="00232E1F"/>
    <w:rsid w:val="00234B21"/>
    <w:rsid w:val="00234F0F"/>
    <w:rsid w:val="00235408"/>
    <w:rsid w:val="002368B1"/>
    <w:rsid w:val="002372FA"/>
    <w:rsid w:val="00241C75"/>
    <w:rsid w:val="00241DF2"/>
    <w:rsid w:val="00242259"/>
    <w:rsid w:val="002426AC"/>
    <w:rsid w:val="00244457"/>
    <w:rsid w:val="0024489D"/>
    <w:rsid w:val="0024497F"/>
    <w:rsid w:val="002467E1"/>
    <w:rsid w:val="00246971"/>
    <w:rsid w:val="00253297"/>
    <w:rsid w:val="002533EC"/>
    <w:rsid w:val="00253979"/>
    <w:rsid w:val="00254742"/>
    <w:rsid w:val="002553EF"/>
    <w:rsid w:val="002558B6"/>
    <w:rsid w:val="002560EA"/>
    <w:rsid w:val="002573F8"/>
    <w:rsid w:val="00257502"/>
    <w:rsid w:val="00257F8E"/>
    <w:rsid w:val="00260894"/>
    <w:rsid w:val="002608AC"/>
    <w:rsid w:val="002610F8"/>
    <w:rsid w:val="00261541"/>
    <w:rsid w:val="00262F67"/>
    <w:rsid w:val="002640CD"/>
    <w:rsid w:val="00264990"/>
    <w:rsid w:val="002704FA"/>
    <w:rsid w:val="00270DAB"/>
    <w:rsid w:val="00272933"/>
    <w:rsid w:val="00272C36"/>
    <w:rsid w:val="00272F84"/>
    <w:rsid w:val="00274B13"/>
    <w:rsid w:val="00276A45"/>
    <w:rsid w:val="00277FEA"/>
    <w:rsid w:val="00281605"/>
    <w:rsid w:val="00282342"/>
    <w:rsid w:val="00282A2C"/>
    <w:rsid w:val="00282ACA"/>
    <w:rsid w:val="00283741"/>
    <w:rsid w:val="00286C6E"/>
    <w:rsid w:val="00290496"/>
    <w:rsid w:val="0029322B"/>
    <w:rsid w:val="00293856"/>
    <w:rsid w:val="00293CFC"/>
    <w:rsid w:val="00294022"/>
    <w:rsid w:val="00294AFA"/>
    <w:rsid w:val="002965F7"/>
    <w:rsid w:val="002966D7"/>
    <w:rsid w:val="002A0492"/>
    <w:rsid w:val="002A115B"/>
    <w:rsid w:val="002A1673"/>
    <w:rsid w:val="002A2D6C"/>
    <w:rsid w:val="002A418E"/>
    <w:rsid w:val="002A41C2"/>
    <w:rsid w:val="002A46FC"/>
    <w:rsid w:val="002A4A07"/>
    <w:rsid w:val="002A6E4F"/>
    <w:rsid w:val="002B0A90"/>
    <w:rsid w:val="002B26DF"/>
    <w:rsid w:val="002B3284"/>
    <w:rsid w:val="002B3C89"/>
    <w:rsid w:val="002B3ECE"/>
    <w:rsid w:val="002B5A9E"/>
    <w:rsid w:val="002B5E9B"/>
    <w:rsid w:val="002B5EF2"/>
    <w:rsid w:val="002B6455"/>
    <w:rsid w:val="002C050F"/>
    <w:rsid w:val="002C095D"/>
    <w:rsid w:val="002C268A"/>
    <w:rsid w:val="002C2D9C"/>
    <w:rsid w:val="002C4858"/>
    <w:rsid w:val="002C55CC"/>
    <w:rsid w:val="002C73C6"/>
    <w:rsid w:val="002C7D19"/>
    <w:rsid w:val="002D3334"/>
    <w:rsid w:val="002D33BB"/>
    <w:rsid w:val="002D3C84"/>
    <w:rsid w:val="002D407D"/>
    <w:rsid w:val="002D41F7"/>
    <w:rsid w:val="002D49B6"/>
    <w:rsid w:val="002D4A3C"/>
    <w:rsid w:val="002D4C6C"/>
    <w:rsid w:val="002D531B"/>
    <w:rsid w:val="002D5ECB"/>
    <w:rsid w:val="002D7576"/>
    <w:rsid w:val="002E11B3"/>
    <w:rsid w:val="002E3524"/>
    <w:rsid w:val="002E458D"/>
    <w:rsid w:val="002E4700"/>
    <w:rsid w:val="002E470D"/>
    <w:rsid w:val="002E5D5B"/>
    <w:rsid w:val="002E6B07"/>
    <w:rsid w:val="002E6B8B"/>
    <w:rsid w:val="002E73AD"/>
    <w:rsid w:val="002F00BD"/>
    <w:rsid w:val="002F200B"/>
    <w:rsid w:val="002F2E80"/>
    <w:rsid w:val="002F3C9C"/>
    <w:rsid w:val="002F45E6"/>
    <w:rsid w:val="002F60C6"/>
    <w:rsid w:val="002F727E"/>
    <w:rsid w:val="002F799D"/>
    <w:rsid w:val="002F7BEC"/>
    <w:rsid w:val="00301DD9"/>
    <w:rsid w:val="00301EA7"/>
    <w:rsid w:val="003036B3"/>
    <w:rsid w:val="0030372A"/>
    <w:rsid w:val="0030663D"/>
    <w:rsid w:val="0031006C"/>
    <w:rsid w:val="003105FB"/>
    <w:rsid w:val="00310A37"/>
    <w:rsid w:val="003119A7"/>
    <w:rsid w:val="003124A2"/>
    <w:rsid w:val="00312584"/>
    <w:rsid w:val="0031324B"/>
    <w:rsid w:val="00313D10"/>
    <w:rsid w:val="00314004"/>
    <w:rsid w:val="00315AEC"/>
    <w:rsid w:val="00316809"/>
    <w:rsid w:val="0032031E"/>
    <w:rsid w:val="00320FF6"/>
    <w:rsid w:val="003216F2"/>
    <w:rsid w:val="003226BB"/>
    <w:rsid w:val="00323078"/>
    <w:rsid w:val="00324153"/>
    <w:rsid w:val="00325026"/>
    <w:rsid w:val="00325744"/>
    <w:rsid w:val="0032650F"/>
    <w:rsid w:val="003274D4"/>
    <w:rsid w:val="00332553"/>
    <w:rsid w:val="00332A3E"/>
    <w:rsid w:val="003339A3"/>
    <w:rsid w:val="0033529F"/>
    <w:rsid w:val="0033546C"/>
    <w:rsid w:val="0033548D"/>
    <w:rsid w:val="00335AF5"/>
    <w:rsid w:val="00335D20"/>
    <w:rsid w:val="00337E61"/>
    <w:rsid w:val="003418C8"/>
    <w:rsid w:val="00341D21"/>
    <w:rsid w:val="003429A5"/>
    <w:rsid w:val="003438B3"/>
    <w:rsid w:val="0034487A"/>
    <w:rsid w:val="0034552D"/>
    <w:rsid w:val="00347243"/>
    <w:rsid w:val="00352220"/>
    <w:rsid w:val="003527E6"/>
    <w:rsid w:val="00352AD6"/>
    <w:rsid w:val="0035412A"/>
    <w:rsid w:val="0035471D"/>
    <w:rsid w:val="00355257"/>
    <w:rsid w:val="0035650D"/>
    <w:rsid w:val="003579E2"/>
    <w:rsid w:val="003615B6"/>
    <w:rsid w:val="00366606"/>
    <w:rsid w:val="0036699F"/>
    <w:rsid w:val="0036790F"/>
    <w:rsid w:val="00367EFC"/>
    <w:rsid w:val="003720A2"/>
    <w:rsid w:val="00373642"/>
    <w:rsid w:val="003739CD"/>
    <w:rsid w:val="00375ECE"/>
    <w:rsid w:val="00376A98"/>
    <w:rsid w:val="00382947"/>
    <w:rsid w:val="00382CB7"/>
    <w:rsid w:val="003839CF"/>
    <w:rsid w:val="00384D2A"/>
    <w:rsid w:val="00385957"/>
    <w:rsid w:val="00385AA0"/>
    <w:rsid w:val="0039056E"/>
    <w:rsid w:val="00390587"/>
    <w:rsid w:val="0039073A"/>
    <w:rsid w:val="00392B9D"/>
    <w:rsid w:val="0039383D"/>
    <w:rsid w:val="00393B17"/>
    <w:rsid w:val="00395002"/>
    <w:rsid w:val="00395462"/>
    <w:rsid w:val="00395A20"/>
    <w:rsid w:val="00396C7E"/>
    <w:rsid w:val="00396ECB"/>
    <w:rsid w:val="003A1ADE"/>
    <w:rsid w:val="003A2974"/>
    <w:rsid w:val="003A3593"/>
    <w:rsid w:val="003A3A32"/>
    <w:rsid w:val="003A3CFE"/>
    <w:rsid w:val="003A47EF"/>
    <w:rsid w:val="003A5253"/>
    <w:rsid w:val="003A5346"/>
    <w:rsid w:val="003A55BA"/>
    <w:rsid w:val="003A5710"/>
    <w:rsid w:val="003A5A0D"/>
    <w:rsid w:val="003A7E18"/>
    <w:rsid w:val="003B0038"/>
    <w:rsid w:val="003B00F2"/>
    <w:rsid w:val="003B039C"/>
    <w:rsid w:val="003B04CC"/>
    <w:rsid w:val="003B0F3D"/>
    <w:rsid w:val="003B10BD"/>
    <w:rsid w:val="003B2A0F"/>
    <w:rsid w:val="003B464E"/>
    <w:rsid w:val="003B720C"/>
    <w:rsid w:val="003B721C"/>
    <w:rsid w:val="003C0350"/>
    <w:rsid w:val="003C0EA8"/>
    <w:rsid w:val="003C12B2"/>
    <w:rsid w:val="003C1F0E"/>
    <w:rsid w:val="003C25B5"/>
    <w:rsid w:val="003C30CF"/>
    <w:rsid w:val="003C35CC"/>
    <w:rsid w:val="003C5EB5"/>
    <w:rsid w:val="003C65E4"/>
    <w:rsid w:val="003C7043"/>
    <w:rsid w:val="003D1304"/>
    <w:rsid w:val="003D316E"/>
    <w:rsid w:val="003D445C"/>
    <w:rsid w:val="003D44ED"/>
    <w:rsid w:val="003D5285"/>
    <w:rsid w:val="003D70E9"/>
    <w:rsid w:val="003E2464"/>
    <w:rsid w:val="003E6D35"/>
    <w:rsid w:val="003E715F"/>
    <w:rsid w:val="003E744E"/>
    <w:rsid w:val="003E76EA"/>
    <w:rsid w:val="003F176B"/>
    <w:rsid w:val="003F2A0E"/>
    <w:rsid w:val="003F3A6F"/>
    <w:rsid w:val="003F4A17"/>
    <w:rsid w:val="003F63C8"/>
    <w:rsid w:val="003F657D"/>
    <w:rsid w:val="003F68EA"/>
    <w:rsid w:val="003F76C6"/>
    <w:rsid w:val="00400548"/>
    <w:rsid w:val="00400574"/>
    <w:rsid w:val="0040114F"/>
    <w:rsid w:val="0040123C"/>
    <w:rsid w:val="00401DF0"/>
    <w:rsid w:val="0040203A"/>
    <w:rsid w:val="00406F3D"/>
    <w:rsid w:val="00407BFD"/>
    <w:rsid w:val="00410C54"/>
    <w:rsid w:val="00410CAF"/>
    <w:rsid w:val="004110E1"/>
    <w:rsid w:val="0041139B"/>
    <w:rsid w:val="004138B0"/>
    <w:rsid w:val="004139EE"/>
    <w:rsid w:val="00413CC3"/>
    <w:rsid w:val="004143F6"/>
    <w:rsid w:val="00416E90"/>
    <w:rsid w:val="00417C1C"/>
    <w:rsid w:val="004200CD"/>
    <w:rsid w:val="00420737"/>
    <w:rsid w:val="00420FDA"/>
    <w:rsid w:val="00422181"/>
    <w:rsid w:val="00423321"/>
    <w:rsid w:val="004236E0"/>
    <w:rsid w:val="0042399D"/>
    <w:rsid w:val="00424B60"/>
    <w:rsid w:val="0042519D"/>
    <w:rsid w:val="004262DC"/>
    <w:rsid w:val="00427A06"/>
    <w:rsid w:val="00431316"/>
    <w:rsid w:val="0043209C"/>
    <w:rsid w:val="00433833"/>
    <w:rsid w:val="00437009"/>
    <w:rsid w:val="004373B4"/>
    <w:rsid w:val="0043746C"/>
    <w:rsid w:val="00437C76"/>
    <w:rsid w:val="00441731"/>
    <w:rsid w:val="004419CC"/>
    <w:rsid w:val="00441AEA"/>
    <w:rsid w:val="0044200A"/>
    <w:rsid w:val="00442A91"/>
    <w:rsid w:val="00445953"/>
    <w:rsid w:val="00445CE2"/>
    <w:rsid w:val="00447116"/>
    <w:rsid w:val="0044726D"/>
    <w:rsid w:val="00452EAF"/>
    <w:rsid w:val="00453289"/>
    <w:rsid w:val="004539F0"/>
    <w:rsid w:val="004564C2"/>
    <w:rsid w:val="00457DB9"/>
    <w:rsid w:val="004601DD"/>
    <w:rsid w:val="004602E3"/>
    <w:rsid w:val="00461AAD"/>
    <w:rsid w:val="00463BB2"/>
    <w:rsid w:val="00464F5C"/>
    <w:rsid w:val="00465290"/>
    <w:rsid w:val="0047173F"/>
    <w:rsid w:val="00471E50"/>
    <w:rsid w:val="00472B25"/>
    <w:rsid w:val="00473421"/>
    <w:rsid w:val="004734E1"/>
    <w:rsid w:val="004738C4"/>
    <w:rsid w:val="00473F68"/>
    <w:rsid w:val="004741A9"/>
    <w:rsid w:val="00475222"/>
    <w:rsid w:val="004760DF"/>
    <w:rsid w:val="004767FA"/>
    <w:rsid w:val="00480001"/>
    <w:rsid w:val="00481336"/>
    <w:rsid w:val="004814D6"/>
    <w:rsid w:val="004818FB"/>
    <w:rsid w:val="004823E4"/>
    <w:rsid w:val="00482C39"/>
    <w:rsid w:val="0048345C"/>
    <w:rsid w:val="004841AB"/>
    <w:rsid w:val="004841E7"/>
    <w:rsid w:val="00485206"/>
    <w:rsid w:val="004857C6"/>
    <w:rsid w:val="00487EF3"/>
    <w:rsid w:val="00490726"/>
    <w:rsid w:val="00491502"/>
    <w:rsid w:val="00491CE4"/>
    <w:rsid w:val="004927C0"/>
    <w:rsid w:val="00492C85"/>
    <w:rsid w:val="0049400F"/>
    <w:rsid w:val="00494B08"/>
    <w:rsid w:val="00494F36"/>
    <w:rsid w:val="00495F19"/>
    <w:rsid w:val="004A05C4"/>
    <w:rsid w:val="004A105E"/>
    <w:rsid w:val="004A11DC"/>
    <w:rsid w:val="004A14BA"/>
    <w:rsid w:val="004A23FB"/>
    <w:rsid w:val="004A3FF7"/>
    <w:rsid w:val="004A4A96"/>
    <w:rsid w:val="004A603F"/>
    <w:rsid w:val="004A62AA"/>
    <w:rsid w:val="004A7161"/>
    <w:rsid w:val="004A7C35"/>
    <w:rsid w:val="004B099D"/>
    <w:rsid w:val="004B17D8"/>
    <w:rsid w:val="004B30D6"/>
    <w:rsid w:val="004B39E9"/>
    <w:rsid w:val="004B4381"/>
    <w:rsid w:val="004B48F5"/>
    <w:rsid w:val="004B4F32"/>
    <w:rsid w:val="004B539C"/>
    <w:rsid w:val="004B6E06"/>
    <w:rsid w:val="004B7AE5"/>
    <w:rsid w:val="004B7C66"/>
    <w:rsid w:val="004C012C"/>
    <w:rsid w:val="004C2A42"/>
    <w:rsid w:val="004C34AB"/>
    <w:rsid w:val="004C40F0"/>
    <w:rsid w:val="004C4668"/>
    <w:rsid w:val="004C5966"/>
    <w:rsid w:val="004C6E1A"/>
    <w:rsid w:val="004C760E"/>
    <w:rsid w:val="004D0196"/>
    <w:rsid w:val="004D27D3"/>
    <w:rsid w:val="004D6AA5"/>
    <w:rsid w:val="004D712B"/>
    <w:rsid w:val="004D737E"/>
    <w:rsid w:val="004D7DCF"/>
    <w:rsid w:val="004D7DFB"/>
    <w:rsid w:val="004E366A"/>
    <w:rsid w:val="004E5045"/>
    <w:rsid w:val="004E5B01"/>
    <w:rsid w:val="004E74BC"/>
    <w:rsid w:val="004E7F75"/>
    <w:rsid w:val="004F0C14"/>
    <w:rsid w:val="004F0D83"/>
    <w:rsid w:val="004F1221"/>
    <w:rsid w:val="004F20D0"/>
    <w:rsid w:val="004F2688"/>
    <w:rsid w:val="004F26B5"/>
    <w:rsid w:val="004F2A51"/>
    <w:rsid w:val="004F4D91"/>
    <w:rsid w:val="004F4E90"/>
    <w:rsid w:val="004F5444"/>
    <w:rsid w:val="004F5B22"/>
    <w:rsid w:val="004F5E02"/>
    <w:rsid w:val="004F6DDF"/>
    <w:rsid w:val="0050000E"/>
    <w:rsid w:val="005006D9"/>
    <w:rsid w:val="00500A40"/>
    <w:rsid w:val="005012D6"/>
    <w:rsid w:val="00501A04"/>
    <w:rsid w:val="00501D30"/>
    <w:rsid w:val="00501E05"/>
    <w:rsid w:val="005022C4"/>
    <w:rsid w:val="00503063"/>
    <w:rsid w:val="00503553"/>
    <w:rsid w:val="00503A06"/>
    <w:rsid w:val="0050417B"/>
    <w:rsid w:val="00504397"/>
    <w:rsid w:val="00505462"/>
    <w:rsid w:val="00505FF3"/>
    <w:rsid w:val="0050665D"/>
    <w:rsid w:val="00506C3E"/>
    <w:rsid w:val="005101D1"/>
    <w:rsid w:val="005102C2"/>
    <w:rsid w:val="00510E53"/>
    <w:rsid w:val="005113D0"/>
    <w:rsid w:val="005138A5"/>
    <w:rsid w:val="00516043"/>
    <w:rsid w:val="00517091"/>
    <w:rsid w:val="00517DD0"/>
    <w:rsid w:val="00521ECD"/>
    <w:rsid w:val="005223D8"/>
    <w:rsid w:val="00522774"/>
    <w:rsid w:val="00524739"/>
    <w:rsid w:val="00524D5F"/>
    <w:rsid w:val="005257C6"/>
    <w:rsid w:val="0052699F"/>
    <w:rsid w:val="00530AC3"/>
    <w:rsid w:val="00532077"/>
    <w:rsid w:val="0053364F"/>
    <w:rsid w:val="005345E9"/>
    <w:rsid w:val="005346DF"/>
    <w:rsid w:val="00534CDE"/>
    <w:rsid w:val="00534E4C"/>
    <w:rsid w:val="005351F8"/>
    <w:rsid w:val="00536439"/>
    <w:rsid w:val="0053679C"/>
    <w:rsid w:val="0053721F"/>
    <w:rsid w:val="005376CC"/>
    <w:rsid w:val="005403CE"/>
    <w:rsid w:val="00540C8B"/>
    <w:rsid w:val="005421A8"/>
    <w:rsid w:val="005426F2"/>
    <w:rsid w:val="005433BE"/>
    <w:rsid w:val="005442ED"/>
    <w:rsid w:val="0054463E"/>
    <w:rsid w:val="00544BB7"/>
    <w:rsid w:val="00545035"/>
    <w:rsid w:val="00545A5F"/>
    <w:rsid w:val="00546EDB"/>
    <w:rsid w:val="00547501"/>
    <w:rsid w:val="00550494"/>
    <w:rsid w:val="00550506"/>
    <w:rsid w:val="00551E9E"/>
    <w:rsid w:val="0055492E"/>
    <w:rsid w:val="00554DE2"/>
    <w:rsid w:val="005552CD"/>
    <w:rsid w:val="00555777"/>
    <w:rsid w:val="005560A6"/>
    <w:rsid w:val="00560089"/>
    <w:rsid w:val="0056081D"/>
    <w:rsid w:val="00560953"/>
    <w:rsid w:val="00561BCA"/>
    <w:rsid w:val="00562330"/>
    <w:rsid w:val="00562CCF"/>
    <w:rsid w:val="005631A4"/>
    <w:rsid w:val="00563CC4"/>
    <w:rsid w:val="00564F56"/>
    <w:rsid w:val="00570FB2"/>
    <w:rsid w:val="0057218F"/>
    <w:rsid w:val="0057240A"/>
    <w:rsid w:val="0057274C"/>
    <w:rsid w:val="00572D2D"/>
    <w:rsid w:val="00573F80"/>
    <w:rsid w:val="0057537B"/>
    <w:rsid w:val="00575BBA"/>
    <w:rsid w:val="00575CB7"/>
    <w:rsid w:val="00575E3D"/>
    <w:rsid w:val="0057637B"/>
    <w:rsid w:val="00576840"/>
    <w:rsid w:val="00576EFF"/>
    <w:rsid w:val="005771F6"/>
    <w:rsid w:val="00580825"/>
    <w:rsid w:val="00580908"/>
    <w:rsid w:val="00582686"/>
    <w:rsid w:val="00582837"/>
    <w:rsid w:val="00583190"/>
    <w:rsid w:val="005832C8"/>
    <w:rsid w:val="005836C8"/>
    <w:rsid w:val="00583BDD"/>
    <w:rsid w:val="005845E2"/>
    <w:rsid w:val="005847CE"/>
    <w:rsid w:val="00586123"/>
    <w:rsid w:val="005868E6"/>
    <w:rsid w:val="00587A09"/>
    <w:rsid w:val="00587A85"/>
    <w:rsid w:val="00587CBB"/>
    <w:rsid w:val="00590AB6"/>
    <w:rsid w:val="00593076"/>
    <w:rsid w:val="00594F09"/>
    <w:rsid w:val="00595175"/>
    <w:rsid w:val="00595465"/>
    <w:rsid w:val="00596463"/>
    <w:rsid w:val="0059646A"/>
    <w:rsid w:val="00597360"/>
    <w:rsid w:val="00597834"/>
    <w:rsid w:val="005A09D5"/>
    <w:rsid w:val="005A1767"/>
    <w:rsid w:val="005A3E66"/>
    <w:rsid w:val="005A4125"/>
    <w:rsid w:val="005A46C7"/>
    <w:rsid w:val="005A4FD2"/>
    <w:rsid w:val="005A5FE5"/>
    <w:rsid w:val="005A6519"/>
    <w:rsid w:val="005B110D"/>
    <w:rsid w:val="005B203E"/>
    <w:rsid w:val="005B333E"/>
    <w:rsid w:val="005B397F"/>
    <w:rsid w:val="005B4843"/>
    <w:rsid w:val="005B4AF2"/>
    <w:rsid w:val="005B5633"/>
    <w:rsid w:val="005B59FA"/>
    <w:rsid w:val="005B5B41"/>
    <w:rsid w:val="005B601E"/>
    <w:rsid w:val="005B6285"/>
    <w:rsid w:val="005B6F79"/>
    <w:rsid w:val="005C0872"/>
    <w:rsid w:val="005C09B5"/>
    <w:rsid w:val="005C0C51"/>
    <w:rsid w:val="005C12C6"/>
    <w:rsid w:val="005C185B"/>
    <w:rsid w:val="005C2E50"/>
    <w:rsid w:val="005C33F6"/>
    <w:rsid w:val="005C34A2"/>
    <w:rsid w:val="005C4783"/>
    <w:rsid w:val="005C7254"/>
    <w:rsid w:val="005D248A"/>
    <w:rsid w:val="005D38FD"/>
    <w:rsid w:val="005D428B"/>
    <w:rsid w:val="005D6781"/>
    <w:rsid w:val="005D6ED4"/>
    <w:rsid w:val="005E1CAB"/>
    <w:rsid w:val="005E29E7"/>
    <w:rsid w:val="005E34B2"/>
    <w:rsid w:val="005E3B0D"/>
    <w:rsid w:val="005E441D"/>
    <w:rsid w:val="005E45B3"/>
    <w:rsid w:val="005E54DC"/>
    <w:rsid w:val="005E652A"/>
    <w:rsid w:val="005E6C52"/>
    <w:rsid w:val="005E6D7F"/>
    <w:rsid w:val="005E7FBB"/>
    <w:rsid w:val="005F15FF"/>
    <w:rsid w:val="005F1F35"/>
    <w:rsid w:val="005F2488"/>
    <w:rsid w:val="005F3182"/>
    <w:rsid w:val="005F32A4"/>
    <w:rsid w:val="005F55BA"/>
    <w:rsid w:val="005F59CD"/>
    <w:rsid w:val="005F6434"/>
    <w:rsid w:val="005F677A"/>
    <w:rsid w:val="005F79FC"/>
    <w:rsid w:val="006007F7"/>
    <w:rsid w:val="00600E0E"/>
    <w:rsid w:val="00600E6C"/>
    <w:rsid w:val="0060364E"/>
    <w:rsid w:val="0060409E"/>
    <w:rsid w:val="00605833"/>
    <w:rsid w:val="00606ABF"/>
    <w:rsid w:val="00606BE9"/>
    <w:rsid w:val="00606D5E"/>
    <w:rsid w:val="006070D2"/>
    <w:rsid w:val="00607B7C"/>
    <w:rsid w:val="0061310A"/>
    <w:rsid w:val="00613EB2"/>
    <w:rsid w:val="00614819"/>
    <w:rsid w:val="00616204"/>
    <w:rsid w:val="0061765B"/>
    <w:rsid w:val="006179BA"/>
    <w:rsid w:val="00621BB1"/>
    <w:rsid w:val="00622444"/>
    <w:rsid w:val="00622759"/>
    <w:rsid w:val="006243F7"/>
    <w:rsid w:val="006246A7"/>
    <w:rsid w:val="00626E86"/>
    <w:rsid w:val="0063099D"/>
    <w:rsid w:val="006310D3"/>
    <w:rsid w:val="00631714"/>
    <w:rsid w:val="006326C6"/>
    <w:rsid w:val="00634C01"/>
    <w:rsid w:val="00634D0B"/>
    <w:rsid w:val="0063540C"/>
    <w:rsid w:val="00636190"/>
    <w:rsid w:val="00636249"/>
    <w:rsid w:val="006371F9"/>
    <w:rsid w:val="006373D8"/>
    <w:rsid w:val="00641813"/>
    <w:rsid w:val="00643F5C"/>
    <w:rsid w:val="00646FF7"/>
    <w:rsid w:val="006475DF"/>
    <w:rsid w:val="00647B28"/>
    <w:rsid w:val="006508B1"/>
    <w:rsid w:val="00654171"/>
    <w:rsid w:val="00655989"/>
    <w:rsid w:val="0066057C"/>
    <w:rsid w:val="00661942"/>
    <w:rsid w:val="00661EED"/>
    <w:rsid w:val="00662A15"/>
    <w:rsid w:val="00665195"/>
    <w:rsid w:val="006664E2"/>
    <w:rsid w:val="00666C63"/>
    <w:rsid w:val="0066702A"/>
    <w:rsid w:val="006703A8"/>
    <w:rsid w:val="00670638"/>
    <w:rsid w:val="0067080A"/>
    <w:rsid w:val="0067089E"/>
    <w:rsid w:val="00670D63"/>
    <w:rsid w:val="00670E69"/>
    <w:rsid w:val="00671F03"/>
    <w:rsid w:val="00672522"/>
    <w:rsid w:val="00673363"/>
    <w:rsid w:val="00674398"/>
    <w:rsid w:val="006758D7"/>
    <w:rsid w:val="006765D8"/>
    <w:rsid w:val="006769A6"/>
    <w:rsid w:val="00680622"/>
    <w:rsid w:val="00680A24"/>
    <w:rsid w:val="006812A0"/>
    <w:rsid w:val="006815C6"/>
    <w:rsid w:val="00681D91"/>
    <w:rsid w:val="00682885"/>
    <w:rsid w:val="0068507E"/>
    <w:rsid w:val="006866DA"/>
    <w:rsid w:val="00686FAF"/>
    <w:rsid w:val="006875BD"/>
    <w:rsid w:val="006919ED"/>
    <w:rsid w:val="0069223E"/>
    <w:rsid w:val="0069262E"/>
    <w:rsid w:val="00695D71"/>
    <w:rsid w:val="00696522"/>
    <w:rsid w:val="00696A30"/>
    <w:rsid w:val="00696C3A"/>
    <w:rsid w:val="00697EDD"/>
    <w:rsid w:val="006A0710"/>
    <w:rsid w:val="006A1500"/>
    <w:rsid w:val="006A1E9E"/>
    <w:rsid w:val="006A316A"/>
    <w:rsid w:val="006A4019"/>
    <w:rsid w:val="006A479C"/>
    <w:rsid w:val="006A4B4F"/>
    <w:rsid w:val="006A4DB1"/>
    <w:rsid w:val="006A4FDB"/>
    <w:rsid w:val="006A59C3"/>
    <w:rsid w:val="006A5C8E"/>
    <w:rsid w:val="006A6DBD"/>
    <w:rsid w:val="006A7179"/>
    <w:rsid w:val="006A787F"/>
    <w:rsid w:val="006A7BD3"/>
    <w:rsid w:val="006A7EFA"/>
    <w:rsid w:val="006B199A"/>
    <w:rsid w:val="006B19F4"/>
    <w:rsid w:val="006B2202"/>
    <w:rsid w:val="006B40E6"/>
    <w:rsid w:val="006B4125"/>
    <w:rsid w:val="006B5637"/>
    <w:rsid w:val="006B5FF2"/>
    <w:rsid w:val="006B76C8"/>
    <w:rsid w:val="006B7955"/>
    <w:rsid w:val="006B7F46"/>
    <w:rsid w:val="006C0756"/>
    <w:rsid w:val="006C13CF"/>
    <w:rsid w:val="006C19C9"/>
    <w:rsid w:val="006C23CB"/>
    <w:rsid w:val="006C23F6"/>
    <w:rsid w:val="006C2A1E"/>
    <w:rsid w:val="006C2BC3"/>
    <w:rsid w:val="006C3C22"/>
    <w:rsid w:val="006C4AD9"/>
    <w:rsid w:val="006C6097"/>
    <w:rsid w:val="006C79A6"/>
    <w:rsid w:val="006D06AE"/>
    <w:rsid w:val="006D0C77"/>
    <w:rsid w:val="006D2653"/>
    <w:rsid w:val="006D3059"/>
    <w:rsid w:val="006D3529"/>
    <w:rsid w:val="006D3FBF"/>
    <w:rsid w:val="006D50B1"/>
    <w:rsid w:val="006D53A3"/>
    <w:rsid w:val="006D6247"/>
    <w:rsid w:val="006D62D0"/>
    <w:rsid w:val="006D6966"/>
    <w:rsid w:val="006D6E17"/>
    <w:rsid w:val="006E05EA"/>
    <w:rsid w:val="006E1C0B"/>
    <w:rsid w:val="006E2431"/>
    <w:rsid w:val="006E2BAF"/>
    <w:rsid w:val="006E3AFC"/>
    <w:rsid w:val="006E4222"/>
    <w:rsid w:val="006E42D8"/>
    <w:rsid w:val="006E56EA"/>
    <w:rsid w:val="006E6E1E"/>
    <w:rsid w:val="006E7BFF"/>
    <w:rsid w:val="006E7DA4"/>
    <w:rsid w:val="006F1D62"/>
    <w:rsid w:val="006F24E6"/>
    <w:rsid w:val="006F3EB0"/>
    <w:rsid w:val="006F4057"/>
    <w:rsid w:val="006F409F"/>
    <w:rsid w:val="006F5839"/>
    <w:rsid w:val="006F61B2"/>
    <w:rsid w:val="006F6D02"/>
    <w:rsid w:val="006F7018"/>
    <w:rsid w:val="007011B7"/>
    <w:rsid w:val="00701212"/>
    <w:rsid w:val="00703B90"/>
    <w:rsid w:val="0070525A"/>
    <w:rsid w:val="0070549D"/>
    <w:rsid w:val="00705509"/>
    <w:rsid w:val="007061C0"/>
    <w:rsid w:val="00706238"/>
    <w:rsid w:val="00711766"/>
    <w:rsid w:val="00713A18"/>
    <w:rsid w:val="00713C72"/>
    <w:rsid w:val="00714000"/>
    <w:rsid w:val="00715514"/>
    <w:rsid w:val="00715791"/>
    <w:rsid w:val="00716531"/>
    <w:rsid w:val="00716710"/>
    <w:rsid w:val="0071741F"/>
    <w:rsid w:val="00717763"/>
    <w:rsid w:val="007203EB"/>
    <w:rsid w:val="00721311"/>
    <w:rsid w:val="007217FB"/>
    <w:rsid w:val="007231DD"/>
    <w:rsid w:val="007235AA"/>
    <w:rsid w:val="00724672"/>
    <w:rsid w:val="00725ADC"/>
    <w:rsid w:val="007260E6"/>
    <w:rsid w:val="00726ED0"/>
    <w:rsid w:val="00727135"/>
    <w:rsid w:val="00730370"/>
    <w:rsid w:val="007311DD"/>
    <w:rsid w:val="007318CB"/>
    <w:rsid w:val="00733056"/>
    <w:rsid w:val="0073384C"/>
    <w:rsid w:val="00733D83"/>
    <w:rsid w:val="007344D6"/>
    <w:rsid w:val="00734AA6"/>
    <w:rsid w:val="00734F4B"/>
    <w:rsid w:val="00736729"/>
    <w:rsid w:val="00737746"/>
    <w:rsid w:val="00742601"/>
    <w:rsid w:val="00742B20"/>
    <w:rsid w:val="00743145"/>
    <w:rsid w:val="00743A11"/>
    <w:rsid w:val="00744277"/>
    <w:rsid w:val="007442D5"/>
    <w:rsid w:val="007451F8"/>
    <w:rsid w:val="00745F2B"/>
    <w:rsid w:val="007470B5"/>
    <w:rsid w:val="00747271"/>
    <w:rsid w:val="0074758E"/>
    <w:rsid w:val="007500EC"/>
    <w:rsid w:val="0075051E"/>
    <w:rsid w:val="00751464"/>
    <w:rsid w:val="007518BD"/>
    <w:rsid w:val="00753464"/>
    <w:rsid w:val="0075389A"/>
    <w:rsid w:val="00755AA0"/>
    <w:rsid w:val="00755B30"/>
    <w:rsid w:val="007570C7"/>
    <w:rsid w:val="00757499"/>
    <w:rsid w:val="0076167C"/>
    <w:rsid w:val="00761687"/>
    <w:rsid w:val="00763114"/>
    <w:rsid w:val="00763D18"/>
    <w:rsid w:val="00764A42"/>
    <w:rsid w:val="00765646"/>
    <w:rsid w:val="00766956"/>
    <w:rsid w:val="00766E44"/>
    <w:rsid w:val="00767B26"/>
    <w:rsid w:val="00770360"/>
    <w:rsid w:val="00770ABE"/>
    <w:rsid w:val="007712CB"/>
    <w:rsid w:val="00771507"/>
    <w:rsid w:val="007723AA"/>
    <w:rsid w:val="007726F2"/>
    <w:rsid w:val="00773AEB"/>
    <w:rsid w:val="00774A95"/>
    <w:rsid w:val="00775398"/>
    <w:rsid w:val="007753DC"/>
    <w:rsid w:val="00775B3B"/>
    <w:rsid w:val="00775FAA"/>
    <w:rsid w:val="0077722E"/>
    <w:rsid w:val="00777912"/>
    <w:rsid w:val="00783E51"/>
    <w:rsid w:val="0078476F"/>
    <w:rsid w:val="00784D73"/>
    <w:rsid w:val="0078541E"/>
    <w:rsid w:val="00785506"/>
    <w:rsid w:val="007859C3"/>
    <w:rsid w:val="00785C71"/>
    <w:rsid w:val="00785D26"/>
    <w:rsid w:val="00786129"/>
    <w:rsid w:val="00791FEF"/>
    <w:rsid w:val="00793C69"/>
    <w:rsid w:val="0079473B"/>
    <w:rsid w:val="007948F0"/>
    <w:rsid w:val="00794C68"/>
    <w:rsid w:val="007953FE"/>
    <w:rsid w:val="00795E8C"/>
    <w:rsid w:val="0079685E"/>
    <w:rsid w:val="007A040A"/>
    <w:rsid w:val="007A0F4D"/>
    <w:rsid w:val="007A1A7A"/>
    <w:rsid w:val="007A3068"/>
    <w:rsid w:val="007A3254"/>
    <w:rsid w:val="007A5078"/>
    <w:rsid w:val="007A60FE"/>
    <w:rsid w:val="007A6387"/>
    <w:rsid w:val="007A6C7A"/>
    <w:rsid w:val="007A6F76"/>
    <w:rsid w:val="007A7916"/>
    <w:rsid w:val="007B0794"/>
    <w:rsid w:val="007B0FD6"/>
    <w:rsid w:val="007B1620"/>
    <w:rsid w:val="007B1C05"/>
    <w:rsid w:val="007B1D0C"/>
    <w:rsid w:val="007B1DE0"/>
    <w:rsid w:val="007B2163"/>
    <w:rsid w:val="007B270B"/>
    <w:rsid w:val="007B48A1"/>
    <w:rsid w:val="007B4C7E"/>
    <w:rsid w:val="007B6E23"/>
    <w:rsid w:val="007B72FF"/>
    <w:rsid w:val="007C1D0F"/>
    <w:rsid w:val="007C20B1"/>
    <w:rsid w:val="007C2196"/>
    <w:rsid w:val="007C225A"/>
    <w:rsid w:val="007C341E"/>
    <w:rsid w:val="007C3950"/>
    <w:rsid w:val="007C4B5F"/>
    <w:rsid w:val="007C55BB"/>
    <w:rsid w:val="007C7920"/>
    <w:rsid w:val="007C7BB2"/>
    <w:rsid w:val="007D0673"/>
    <w:rsid w:val="007D1181"/>
    <w:rsid w:val="007D1625"/>
    <w:rsid w:val="007D203F"/>
    <w:rsid w:val="007D20D2"/>
    <w:rsid w:val="007D2871"/>
    <w:rsid w:val="007D31D0"/>
    <w:rsid w:val="007D33BA"/>
    <w:rsid w:val="007D48F6"/>
    <w:rsid w:val="007D4C7D"/>
    <w:rsid w:val="007D55D0"/>
    <w:rsid w:val="007D580C"/>
    <w:rsid w:val="007D6B96"/>
    <w:rsid w:val="007D71F9"/>
    <w:rsid w:val="007E025A"/>
    <w:rsid w:val="007E06B9"/>
    <w:rsid w:val="007E1448"/>
    <w:rsid w:val="007E2ADA"/>
    <w:rsid w:val="007E40E1"/>
    <w:rsid w:val="007E4AC3"/>
    <w:rsid w:val="007E5397"/>
    <w:rsid w:val="007E54FA"/>
    <w:rsid w:val="007E5748"/>
    <w:rsid w:val="007E5A37"/>
    <w:rsid w:val="007E5CAA"/>
    <w:rsid w:val="007E6842"/>
    <w:rsid w:val="007E6A3E"/>
    <w:rsid w:val="007F07FC"/>
    <w:rsid w:val="007F1211"/>
    <w:rsid w:val="007F1333"/>
    <w:rsid w:val="007F16D1"/>
    <w:rsid w:val="007F4823"/>
    <w:rsid w:val="007F4AA4"/>
    <w:rsid w:val="007F53E4"/>
    <w:rsid w:val="007F5A52"/>
    <w:rsid w:val="007F6C73"/>
    <w:rsid w:val="008000C1"/>
    <w:rsid w:val="00800EB0"/>
    <w:rsid w:val="00804C6E"/>
    <w:rsid w:val="0080545F"/>
    <w:rsid w:val="00805CB7"/>
    <w:rsid w:val="0080708E"/>
    <w:rsid w:val="008072AF"/>
    <w:rsid w:val="00807918"/>
    <w:rsid w:val="0081087E"/>
    <w:rsid w:val="00810B85"/>
    <w:rsid w:val="00810D31"/>
    <w:rsid w:val="008110A7"/>
    <w:rsid w:val="008112DF"/>
    <w:rsid w:val="00812426"/>
    <w:rsid w:val="0081288E"/>
    <w:rsid w:val="00813852"/>
    <w:rsid w:val="00814719"/>
    <w:rsid w:val="00815B8E"/>
    <w:rsid w:val="008164C6"/>
    <w:rsid w:val="008204A8"/>
    <w:rsid w:val="008214FD"/>
    <w:rsid w:val="008217D8"/>
    <w:rsid w:val="00823052"/>
    <w:rsid w:val="00823AA4"/>
    <w:rsid w:val="00824258"/>
    <w:rsid w:val="00824AF4"/>
    <w:rsid w:val="00825110"/>
    <w:rsid w:val="00825B47"/>
    <w:rsid w:val="008260AA"/>
    <w:rsid w:val="00827CD4"/>
    <w:rsid w:val="0083080F"/>
    <w:rsid w:val="008316B6"/>
    <w:rsid w:val="008316C9"/>
    <w:rsid w:val="00833D52"/>
    <w:rsid w:val="0083441F"/>
    <w:rsid w:val="008357A3"/>
    <w:rsid w:val="00835EFF"/>
    <w:rsid w:val="00836B29"/>
    <w:rsid w:val="00836DAF"/>
    <w:rsid w:val="00836F89"/>
    <w:rsid w:val="00837466"/>
    <w:rsid w:val="00837738"/>
    <w:rsid w:val="00837945"/>
    <w:rsid w:val="00840D02"/>
    <w:rsid w:val="008414B5"/>
    <w:rsid w:val="00842B0C"/>
    <w:rsid w:val="00845AC6"/>
    <w:rsid w:val="00846DBB"/>
    <w:rsid w:val="0085040C"/>
    <w:rsid w:val="00851B45"/>
    <w:rsid w:val="0085228F"/>
    <w:rsid w:val="0085311D"/>
    <w:rsid w:val="0085402C"/>
    <w:rsid w:val="008543A3"/>
    <w:rsid w:val="00854A62"/>
    <w:rsid w:val="00854CDC"/>
    <w:rsid w:val="00855B37"/>
    <w:rsid w:val="00855C9F"/>
    <w:rsid w:val="00856FE8"/>
    <w:rsid w:val="008571B4"/>
    <w:rsid w:val="00857BEF"/>
    <w:rsid w:val="00861971"/>
    <w:rsid w:val="0086228A"/>
    <w:rsid w:val="00862AB4"/>
    <w:rsid w:val="00863290"/>
    <w:rsid w:val="008637B9"/>
    <w:rsid w:val="00864954"/>
    <w:rsid w:val="0086690F"/>
    <w:rsid w:val="00870AFC"/>
    <w:rsid w:val="008713F4"/>
    <w:rsid w:val="00872DAF"/>
    <w:rsid w:val="00872E22"/>
    <w:rsid w:val="008735B1"/>
    <w:rsid w:val="0087435A"/>
    <w:rsid w:val="00874C28"/>
    <w:rsid w:val="00874ED8"/>
    <w:rsid w:val="00875C0F"/>
    <w:rsid w:val="00877874"/>
    <w:rsid w:val="00880131"/>
    <w:rsid w:val="00880E31"/>
    <w:rsid w:val="00881CC4"/>
    <w:rsid w:val="00881CE7"/>
    <w:rsid w:val="00883FA7"/>
    <w:rsid w:val="00884D28"/>
    <w:rsid w:val="00884D8B"/>
    <w:rsid w:val="00885B57"/>
    <w:rsid w:val="008908BF"/>
    <w:rsid w:val="00891FFC"/>
    <w:rsid w:val="00893619"/>
    <w:rsid w:val="00896734"/>
    <w:rsid w:val="008977FC"/>
    <w:rsid w:val="00897AAA"/>
    <w:rsid w:val="00897BB9"/>
    <w:rsid w:val="00897F00"/>
    <w:rsid w:val="008A0F52"/>
    <w:rsid w:val="008A0FC0"/>
    <w:rsid w:val="008A1696"/>
    <w:rsid w:val="008A174E"/>
    <w:rsid w:val="008A1CFE"/>
    <w:rsid w:val="008A202E"/>
    <w:rsid w:val="008A2084"/>
    <w:rsid w:val="008A217B"/>
    <w:rsid w:val="008A2628"/>
    <w:rsid w:val="008A3640"/>
    <w:rsid w:val="008A3BB1"/>
    <w:rsid w:val="008A3F5A"/>
    <w:rsid w:val="008A4739"/>
    <w:rsid w:val="008A5346"/>
    <w:rsid w:val="008A60A4"/>
    <w:rsid w:val="008A7C23"/>
    <w:rsid w:val="008B0A37"/>
    <w:rsid w:val="008B38F2"/>
    <w:rsid w:val="008B56D7"/>
    <w:rsid w:val="008B6BAE"/>
    <w:rsid w:val="008B6EFF"/>
    <w:rsid w:val="008B72B7"/>
    <w:rsid w:val="008C18F0"/>
    <w:rsid w:val="008C1942"/>
    <w:rsid w:val="008C298A"/>
    <w:rsid w:val="008C455C"/>
    <w:rsid w:val="008C45D1"/>
    <w:rsid w:val="008C49D0"/>
    <w:rsid w:val="008C73EE"/>
    <w:rsid w:val="008C7A90"/>
    <w:rsid w:val="008C7F77"/>
    <w:rsid w:val="008D0C1A"/>
    <w:rsid w:val="008D1581"/>
    <w:rsid w:val="008D1DF7"/>
    <w:rsid w:val="008D41A9"/>
    <w:rsid w:val="008D6335"/>
    <w:rsid w:val="008D7E75"/>
    <w:rsid w:val="008D7F29"/>
    <w:rsid w:val="008E002C"/>
    <w:rsid w:val="008E01D2"/>
    <w:rsid w:val="008E0649"/>
    <w:rsid w:val="008E15A9"/>
    <w:rsid w:val="008E1A7F"/>
    <w:rsid w:val="008E2BD5"/>
    <w:rsid w:val="008E2EA6"/>
    <w:rsid w:val="008E359F"/>
    <w:rsid w:val="008E3731"/>
    <w:rsid w:val="008E3988"/>
    <w:rsid w:val="008E3E3C"/>
    <w:rsid w:val="008E4076"/>
    <w:rsid w:val="008E441D"/>
    <w:rsid w:val="008E47DA"/>
    <w:rsid w:val="008E4A50"/>
    <w:rsid w:val="008E5612"/>
    <w:rsid w:val="008E62CD"/>
    <w:rsid w:val="008F0542"/>
    <w:rsid w:val="008F4D41"/>
    <w:rsid w:val="008F535A"/>
    <w:rsid w:val="008F7B4F"/>
    <w:rsid w:val="009000AF"/>
    <w:rsid w:val="009011DE"/>
    <w:rsid w:val="00902B21"/>
    <w:rsid w:val="00902C27"/>
    <w:rsid w:val="00902F16"/>
    <w:rsid w:val="00903437"/>
    <w:rsid w:val="00903732"/>
    <w:rsid w:val="00903A21"/>
    <w:rsid w:val="00903CCB"/>
    <w:rsid w:val="00906AF8"/>
    <w:rsid w:val="0090725F"/>
    <w:rsid w:val="009109B7"/>
    <w:rsid w:val="00912AE0"/>
    <w:rsid w:val="00912CDB"/>
    <w:rsid w:val="00913273"/>
    <w:rsid w:val="009139B8"/>
    <w:rsid w:val="00914352"/>
    <w:rsid w:val="00916D49"/>
    <w:rsid w:val="00916DD0"/>
    <w:rsid w:val="00917FB6"/>
    <w:rsid w:val="009205D3"/>
    <w:rsid w:val="00920CBF"/>
    <w:rsid w:val="00922291"/>
    <w:rsid w:val="00922534"/>
    <w:rsid w:val="00922976"/>
    <w:rsid w:val="00922B46"/>
    <w:rsid w:val="009248DA"/>
    <w:rsid w:val="0092538B"/>
    <w:rsid w:val="00925422"/>
    <w:rsid w:val="009259C2"/>
    <w:rsid w:val="00925E3F"/>
    <w:rsid w:val="00926D97"/>
    <w:rsid w:val="009271EC"/>
    <w:rsid w:val="009272EA"/>
    <w:rsid w:val="00930D6E"/>
    <w:rsid w:val="00931706"/>
    <w:rsid w:val="00932055"/>
    <w:rsid w:val="00933870"/>
    <w:rsid w:val="009339EE"/>
    <w:rsid w:val="00934776"/>
    <w:rsid w:val="00935C8A"/>
    <w:rsid w:val="00935D5E"/>
    <w:rsid w:val="00936EF7"/>
    <w:rsid w:val="009375CE"/>
    <w:rsid w:val="009377F1"/>
    <w:rsid w:val="009378AE"/>
    <w:rsid w:val="00937997"/>
    <w:rsid w:val="0094084C"/>
    <w:rsid w:val="009413EC"/>
    <w:rsid w:val="00941CAD"/>
    <w:rsid w:val="0094202E"/>
    <w:rsid w:val="0094240E"/>
    <w:rsid w:val="00942B42"/>
    <w:rsid w:val="00944F59"/>
    <w:rsid w:val="009450E7"/>
    <w:rsid w:val="009459A6"/>
    <w:rsid w:val="00947D27"/>
    <w:rsid w:val="00951C22"/>
    <w:rsid w:val="009527CD"/>
    <w:rsid w:val="009537CF"/>
    <w:rsid w:val="00953E09"/>
    <w:rsid w:val="0095597D"/>
    <w:rsid w:val="0095628A"/>
    <w:rsid w:val="009562CB"/>
    <w:rsid w:val="00956E56"/>
    <w:rsid w:val="009575BA"/>
    <w:rsid w:val="00957A7C"/>
    <w:rsid w:val="00960952"/>
    <w:rsid w:val="00961968"/>
    <w:rsid w:val="00961B72"/>
    <w:rsid w:val="00961CF3"/>
    <w:rsid w:val="00963D34"/>
    <w:rsid w:val="0096628D"/>
    <w:rsid w:val="00966C95"/>
    <w:rsid w:val="009673B6"/>
    <w:rsid w:val="00967578"/>
    <w:rsid w:val="00970F93"/>
    <w:rsid w:val="00972644"/>
    <w:rsid w:val="00973F96"/>
    <w:rsid w:val="00974A60"/>
    <w:rsid w:val="00974ED3"/>
    <w:rsid w:val="00977225"/>
    <w:rsid w:val="0097762F"/>
    <w:rsid w:val="00977703"/>
    <w:rsid w:val="0097775E"/>
    <w:rsid w:val="0098139C"/>
    <w:rsid w:val="0098226F"/>
    <w:rsid w:val="00982A38"/>
    <w:rsid w:val="009842F0"/>
    <w:rsid w:val="009856A2"/>
    <w:rsid w:val="00985E73"/>
    <w:rsid w:val="00986E44"/>
    <w:rsid w:val="0098777E"/>
    <w:rsid w:val="00990CD1"/>
    <w:rsid w:val="00991513"/>
    <w:rsid w:val="009924D8"/>
    <w:rsid w:val="00992554"/>
    <w:rsid w:val="00992EB2"/>
    <w:rsid w:val="00994E4D"/>
    <w:rsid w:val="009953FB"/>
    <w:rsid w:val="00995594"/>
    <w:rsid w:val="00996F76"/>
    <w:rsid w:val="009970E4"/>
    <w:rsid w:val="009A2455"/>
    <w:rsid w:val="009A27EA"/>
    <w:rsid w:val="009A3454"/>
    <w:rsid w:val="009A5A5B"/>
    <w:rsid w:val="009A7896"/>
    <w:rsid w:val="009B05E7"/>
    <w:rsid w:val="009B0655"/>
    <w:rsid w:val="009B0F76"/>
    <w:rsid w:val="009B21C8"/>
    <w:rsid w:val="009B292B"/>
    <w:rsid w:val="009B2EBA"/>
    <w:rsid w:val="009B41BA"/>
    <w:rsid w:val="009B4241"/>
    <w:rsid w:val="009B4425"/>
    <w:rsid w:val="009B44A3"/>
    <w:rsid w:val="009B4EBC"/>
    <w:rsid w:val="009B5234"/>
    <w:rsid w:val="009B5748"/>
    <w:rsid w:val="009B5B45"/>
    <w:rsid w:val="009B62EE"/>
    <w:rsid w:val="009B72A8"/>
    <w:rsid w:val="009C1A37"/>
    <w:rsid w:val="009C1E7E"/>
    <w:rsid w:val="009C383A"/>
    <w:rsid w:val="009C3F71"/>
    <w:rsid w:val="009C4C7C"/>
    <w:rsid w:val="009C72B6"/>
    <w:rsid w:val="009C7F14"/>
    <w:rsid w:val="009D02A6"/>
    <w:rsid w:val="009D0BB1"/>
    <w:rsid w:val="009D29C9"/>
    <w:rsid w:val="009D4DD6"/>
    <w:rsid w:val="009D5344"/>
    <w:rsid w:val="009D540B"/>
    <w:rsid w:val="009D562B"/>
    <w:rsid w:val="009D5749"/>
    <w:rsid w:val="009D685A"/>
    <w:rsid w:val="009D77D8"/>
    <w:rsid w:val="009E36D7"/>
    <w:rsid w:val="009E3895"/>
    <w:rsid w:val="009E7759"/>
    <w:rsid w:val="009E78FD"/>
    <w:rsid w:val="009E7B91"/>
    <w:rsid w:val="009F084E"/>
    <w:rsid w:val="009F2397"/>
    <w:rsid w:val="009F3169"/>
    <w:rsid w:val="009F33E3"/>
    <w:rsid w:val="009F34E0"/>
    <w:rsid w:val="009F354A"/>
    <w:rsid w:val="009F3B04"/>
    <w:rsid w:val="009F41A0"/>
    <w:rsid w:val="009F6827"/>
    <w:rsid w:val="00A00348"/>
    <w:rsid w:val="00A0197B"/>
    <w:rsid w:val="00A019CB"/>
    <w:rsid w:val="00A02117"/>
    <w:rsid w:val="00A02617"/>
    <w:rsid w:val="00A04776"/>
    <w:rsid w:val="00A0483C"/>
    <w:rsid w:val="00A04F32"/>
    <w:rsid w:val="00A06A6A"/>
    <w:rsid w:val="00A06F95"/>
    <w:rsid w:val="00A07691"/>
    <w:rsid w:val="00A07BFF"/>
    <w:rsid w:val="00A108B0"/>
    <w:rsid w:val="00A10AF0"/>
    <w:rsid w:val="00A127D9"/>
    <w:rsid w:val="00A12909"/>
    <w:rsid w:val="00A134E2"/>
    <w:rsid w:val="00A14811"/>
    <w:rsid w:val="00A153E0"/>
    <w:rsid w:val="00A1645C"/>
    <w:rsid w:val="00A17518"/>
    <w:rsid w:val="00A2056F"/>
    <w:rsid w:val="00A224D2"/>
    <w:rsid w:val="00A2306A"/>
    <w:rsid w:val="00A235E0"/>
    <w:rsid w:val="00A241E3"/>
    <w:rsid w:val="00A26368"/>
    <w:rsid w:val="00A27C02"/>
    <w:rsid w:val="00A27C58"/>
    <w:rsid w:val="00A307B2"/>
    <w:rsid w:val="00A335F9"/>
    <w:rsid w:val="00A347AE"/>
    <w:rsid w:val="00A358D0"/>
    <w:rsid w:val="00A374E0"/>
    <w:rsid w:val="00A40659"/>
    <w:rsid w:val="00A4200F"/>
    <w:rsid w:val="00A437BD"/>
    <w:rsid w:val="00A45522"/>
    <w:rsid w:val="00A45963"/>
    <w:rsid w:val="00A45CAF"/>
    <w:rsid w:val="00A47176"/>
    <w:rsid w:val="00A52204"/>
    <w:rsid w:val="00A525EA"/>
    <w:rsid w:val="00A5268D"/>
    <w:rsid w:val="00A5305C"/>
    <w:rsid w:val="00A549EE"/>
    <w:rsid w:val="00A60DEA"/>
    <w:rsid w:val="00A63E45"/>
    <w:rsid w:val="00A65709"/>
    <w:rsid w:val="00A65E0B"/>
    <w:rsid w:val="00A6616A"/>
    <w:rsid w:val="00A661BB"/>
    <w:rsid w:val="00A67E91"/>
    <w:rsid w:val="00A70D0E"/>
    <w:rsid w:val="00A70DBA"/>
    <w:rsid w:val="00A71233"/>
    <w:rsid w:val="00A7180A"/>
    <w:rsid w:val="00A7235B"/>
    <w:rsid w:val="00A74A37"/>
    <w:rsid w:val="00A77648"/>
    <w:rsid w:val="00A77F23"/>
    <w:rsid w:val="00A81C6E"/>
    <w:rsid w:val="00A8219B"/>
    <w:rsid w:val="00A82735"/>
    <w:rsid w:val="00A83076"/>
    <w:rsid w:val="00A8411C"/>
    <w:rsid w:val="00A84937"/>
    <w:rsid w:val="00A8526A"/>
    <w:rsid w:val="00A85384"/>
    <w:rsid w:val="00A86DAB"/>
    <w:rsid w:val="00A8733D"/>
    <w:rsid w:val="00A8794A"/>
    <w:rsid w:val="00A87A2D"/>
    <w:rsid w:val="00A9055C"/>
    <w:rsid w:val="00A92A13"/>
    <w:rsid w:val="00A92A66"/>
    <w:rsid w:val="00A9347F"/>
    <w:rsid w:val="00A94B25"/>
    <w:rsid w:val="00A95AB4"/>
    <w:rsid w:val="00A9704D"/>
    <w:rsid w:val="00A97A8B"/>
    <w:rsid w:val="00AA12BC"/>
    <w:rsid w:val="00AA3897"/>
    <w:rsid w:val="00AA4420"/>
    <w:rsid w:val="00AA442E"/>
    <w:rsid w:val="00AA67CE"/>
    <w:rsid w:val="00AA6D26"/>
    <w:rsid w:val="00AA6FD2"/>
    <w:rsid w:val="00AA739E"/>
    <w:rsid w:val="00AA76E1"/>
    <w:rsid w:val="00AB034E"/>
    <w:rsid w:val="00AB12FB"/>
    <w:rsid w:val="00AB1B66"/>
    <w:rsid w:val="00AB2CD3"/>
    <w:rsid w:val="00AB351A"/>
    <w:rsid w:val="00AB3EDB"/>
    <w:rsid w:val="00AB5B2D"/>
    <w:rsid w:val="00AC01B0"/>
    <w:rsid w:val="00AC27BA"/>
    <w:rsid w:val="00AC2D6A"/>
    <w:rsid w:val="00AC3091"/>
    <w:rsid w:val="00AC40B6"/>
    <w:rsid w:val="00AC4356"/>
    <w:rsid w:val="00AC43DF"/>
    <w:rsid w:val="00AC4888"/>
    <w:rsid w:val="00AC5FE7"/>
    <w:rsid w:val="00AC670E"/>
    <w:rsid w:val="00AC7853"/>
    <w:rsid w:val="00AD1DC5"/>
    <w:rsid w:val="00AD2C42"/>
    <w:rsid w:val="00AD34DA"/>
    <w:rsid w:val="00AD399E"/>
    <w:rsid w:val="00AD3E90"/>
    <w:rsid w:val="00AD5D22"/>
    <w:rsid w:val="00AD755C"/>
    <w:rsid w:val="00AE032E"/>
    <w:rsid w:val="00AE066A"/>
    <w:rsid w:val="00AE0BDD"/>
    <w:rsid w:val="00AE1A88"/>
    <w:rsid w:val="00AE2116"/>
    <w:rsid w:val="00AE2E8F"/>
    <w:rsid w:val="00AE3643"/>
    <w:rsid w:val="00AE370B"/>
    <w:rsid w:val="00AE3D09"/>
    <w:rsid w:val="00AE61FC"/>
    <w:rsid w:val="00AE71F7"/>
    <w:rsid w:val="00AF06CF"/>
    <w:rsid w:val="00AF19F9"/>
    <w:rsid w:val="00AF3EFD"/>
    <w:rsid w:val="00AF764E"/>
    <w:rsid w:val="00B00203"/>
    <w:rsid w:val="00B0078C"/>
    <w:rsid w:val="00B00BC2"/>
    <w:rsid w:val="00B011E8"/>
    <w:rsid w:val="00B04381"/>
    <w:rsid w:val="00B04652"/>
    <w:rsid w:val="00B04A84"/>
    <w:rsid w:val="00B05B8B"/>
    <w:rsid w:val="00B06927"/>
    <w:rsid w:val="00B07244"/>
    <w:rsid w:val="00B10161"/>
    <w:rsid w:val="00B106CC"/>
    <w:rsid w:val="00B10BD2"/>
    <w:rsid w:val="00B12FA5"/>
    <w:rsid w:val="00B13840"/>
    <w:rsid w:val="00B1425D"/>
    <w:rsid w:val="00B1535B"/>
    <w:rsid w:val="00B161A2"/>
    <w:rsid w:val="00B1654F"/>
    <w:rsid w:val="00B17C1A"/>
    <w:rsid w:val="00B206A6"/>
    <w:rsid w:val="00B21BF3"/>
    <w:rsid w:val="00B21C39"/>
    <w:rsid w:val="00B23DCA"/>
    <w:rsid w:val="00B2520B"/>
    <w:rsid w:val="00B25471"/>
    <w:rsid w:val="00B25AEB"/>
    <w:rsid w:val="00B26B3F"/>
    <w:rsid w:val="00B27E8D"/>
    <w:rsid w:val="00B3042B"/>
    <w:rsid w:val="00B318BF"/>
    <w:rsid w:val="00B33773"/>
    <w:rsid w:val="00B339E3"/>
    <w:rsid w:val="00B34501"/>
    <w:rsid w:val="00B34692"/>
    <w:rsid w:val="00B35778"/>
    <w:rsid w:val="00B36AF6"/>
    <w:rsid w:val="00B41172"/>
    <w:rsid w:val="00B41223"/>
    <w:rsid w:val="00B41C94"/>
    <w:rsid w:val="00B43157"/>
    <w:rsid w:val="00B4486B"/>
    <w:rsid w:val="00B45930"/>
    <w:rsid w:val="00B46044"/>
    <w:rsid w:val="00B479A2"/>
    <w:rsid w:val="00B47AFE"/>
    <w:rsid w:val="00B51169"/>
    <w:rsid w:val="00B51D42"/>
    <w:rsid w:val="00B525EB"/>
    <w:rsid w:val="00B538D8"/>
    <w:rsid w:val="00B53E8E"/>
    <w:rsid w:val="00B54BAD"/>
    <w:rsid w:val="00B57BB7"/>
    <w:rsid w:val="00B6161B"/>
    <w:rsid w:val="00B61A5B"/>
    <w:rsid w:val="00B61B65"/>
    <w:rsid w:val="00B6245D"/>
    <w:rsid w:val="00B62992"/>
    <w:rsid w:val="00B63174"/>
    <w:rsid w:val="00B63248"/>
    <w:rsid w:val="00B638E9"/>
    <w:rsid w:val="00B65D3F"/>
    <w:rsid w:val="00B66772"/>
    <w:rsid w:val="00B67383"/>
    <w:rsid w:val="00B673CB"/>
    <w:rsid w:val="00B675B0"/>
    <w:rsid w:val="00B67A20"/>
    <w:rsid w:val="00B67C16"/>
    <w:rsid w:val="00B70588"/>
    <w:rsid w:val="00B71A85"/>
    <w:rsid w:val="00B732E9"/>
    <w:rsid w:val="00B73305"/>
    <w:rsid w:val="00B73F10"/>
    <w:rsid w:val="00B7448E"/>
    <w:rsid w:val="00B744DB"/>
    <w:rsid w:val="00B745AC"/>
    <w:rsid w:val="00B77D62"/>
    <w:rsid w:val="00B80673"/>
    <w:rsid w:val="00B80CDC"/>
    <w:rsid w:val="00B821F0"/>
    <w:rsid w:val="00B836A4"/>
    <w:rsid w:val="00B84FC1"/>
    <w:rsid w:val="00B874DF"/>
    <w:rsid w:val="00B87925"/>
    <w:rsid w:val="00B90818"/>
    <w:rsid w:val="00B915E0"/>
    <w:rsid w:val="00B92C2D"/>
    <w:rsid w:val="00B9555C"/>
    <w:rsid w:val="00B95614"/>
    <w:rsid w:val="00B96083"/>
    <w:rsid w:val="00B96F4D"/>
    <w:rsid w:val="00B97FAF"/>
    <w:rsid w:val="00BA057F"/>
    <w:rsid w:val="00BA1406"/>
    <w:rsid w:val="00BA2AD5"/>
    <w:rsid w:val="00BA2F64"/>
    <w:rsid w:val="00BA373B"/>
    <w:rsid w:val="00BA3D44"/>
    <w:rsid w:val="00BA5A8C"/>
    <w:rsid w:val="00BA6703"/>
    <w:rsid w:val="00BA6D4F"/>
    <w:rsid w:val="00BB15DF"/>
    <w:rsid w:val="00BB2539"/>
    <w:rsid w:val="00BB2B04"/>
    <w:rsid w:val="00BB3ABF"/>
    <w:rsid w:val="00BB4806"/>
    <w:rsid w:val="00BB4B28"/>
    <w:rsid w:val="00BB6310"/>
    <w:rsid w:val="00BB7B8C"/>
    <w:rsid w:val="00BC0B74"/>
    <w:rsid w:val="00BC177C"/>
    <w:rsid w:val="00BC1F75"/>
    <w:rsid w:val="00BC3246"/>
    <w:rsid w:val="00BC4B67"/>
    <w:rsid w:val="00BC6B0D"/>
    <w:rsid w:val="00BD20FC"/>
    <w:rsid w:val="00BD21C7"/>
    <w:rsid w:val="00BD300A"/>
    <w:rsid w:val="00BD31D7"/>
    <w:rsid w:val="00BD36BD"/>
    <w:rsid w:val="00BD3ED9"/>
    <w:rsid w:val="00BD401C"/>
    <w:rsid w:val="00BD45F5"/>
    <w:rsid w:val="00BD4E35"/>
    <w:rsid w:val="00BD5D43"/>
    <w:rsid w:val="00BD6889"/>
    <w:rsid w:val="00BD6B40"/>
    <w:rsid w:val="00BD7FF6"/>
    <w:rsid w:val="00BE00A1"/>
    <w:rsid w:val="00BE0A02"/>
    <w:rsid w:val="00BE207B"/>
    <w:rsid w:val="00BE4547"/>
    <w:rsid w:val="00BF01FE"/>
    <w:rsid w:val="00BF12E2"/>
    <w:rsid w:val="00BF3DA3"/>
    <w:rsid w:val="00BF566F"/>
    <w:rsid w:val="00C006A2"/>
    <w:rsid w:val="00C0076F"/>
    <w:rsid w:val="00C01952"/>
    <w:rsid w:val="00C01C0F"/>
    <w:rsid w:val="00C05617"/>
    <w:rsid w:val="00C06816"/>
    <w:rsid w:val="00C06AD2"/>
    <w:rsid w:val="00C06F7F"/>
    <w:rsid w:val="00C07C43"/>
    <w:rsid w:val="00C1106C"/>
    <w:rsid w:val="00C11BFE"/>
    <w:rsid w:val="00C1223A"/>
    <w:rsid w:val="00C122D1"/>
    <w:rsid w:val="00C12C91"/>
    <w:rsid w:val="00C1302E"/>
    <w:rsid w:val="00C13A13"/>
    <w:rsid w:val="00C148D6"/>
    <w:rsid w:val="00C15231"/>
    <w:rsid w:val="00C16981"/>
    <w:rsid w:val="00C171FF"/>
    <w:rsid w:val="00C177A7"/>
    <w:rsid w:val="00C1794F"/>
    <w:rsid w:val="00C200C6"/>
    <w:rsid w:val="00C203C3"/>
    <w:rsid w:val="00C20572"/>
    <w:rsid w:val="00C214C3"/>
    <w:rsid w:val="00C21B14"/>
    <w:rsid w:val="00C23551"/>
    <w:rsid w:val="00C23EA2"/>
    <w:rsid w:val="00C24440"/>
    <w:rsid w:val="00C26488"/>
    <w:rsid w:val="00C3181C"/>
    <w:rsid w:val="00C325B6"/>
    <w:rsid w:val="00C326BF"/>
    <w:rsid w:val="00C33D73"/>
    <w:rsid w:val="00C33F28"/>
    <w:rsid w:val="00C3408B"/>
    <w:rsid w:val="00C353AB"/>
    <w:rsid w:val="00C37524"/>
    <w:rsid w:val="00C37691"/>
    <w:rsid w:val="00C37CD3"/>
    <w:rsid w:val="00C37CE7"/>
    <w:rsid w:val="00C40383"/>
    <w:rsid w:val="00C403BE"/>
    <w:rsid w:val="00C41D05"/>
    <w:rsid w:val="00C4483F"/>
    <w:rsid w:val="00C450EC"/>
    <w:rsid w:val="00C46851"/>
    <w:rsid w:val="00C50456"/>
    <w:rsid w:val="00C50757"/>
    <w:rsid w:val="00C50C9A"/>
    <w:rsid w:val="00C52607"/>
    <w:rsid w:val="00C540B8"/>
    <w:rsid w:val="00C551BD"/>
    <w:rsid w:val="00C558D6"/>
    <w:rsid w:val="00C56A13"/>
    <w:rsid w:val="00C56B95"/>
    <w:rsid w:val="00C56C5B"/>
    <w:rsid w:val="00C56CEF"/>
    <w:rsid w:val="00C57494"/>
    <w:rsid w:val="00C57EE2"/>
    <w:rsid w:val="00C57F72"/>
    <w:rsid w:val="00C61327"/>
    <w:rsid w:val="00C62226"/>
    <w:rsid w:val="00C63F5F"/>
    <w:rsid w:val="00C643DF"/>
    <w:rsid w:val="00C64978"/>
    <w:rsid w:val="00C64A2D"/>
    <w:rsid w:val="00C652CC"/>
    <w:rsid w:val="00C65AA5"/>
    <w:rsid w:val="00C65F56"/>
    <w:rsid w:val="00C65FB5"/>
    <w:rsid w:val="00C67457"/>
    <w:rsid w:val="00C707B3"/>
    <w:rsid w:val="00C70A0D"/>
    <w:rsid w:val="00C75854"/>
    <w:rsid w:val="00C77684"/>
    <w:rsid w:val="00C77975"/>
    <w:rsid w:val="00C806E5"/>
    <w:rsid w:val="00C824DD"/>
    <w:rsid w:val="00C826FB"/>
    <w:rsid w:val="00C837E1"/>
    <w:rsid w:val="00C84EE7"/>
    <w:rsid w:val="00C84F2A"/>
    <w:rsid w:val="00C872A8"/>
    <w:rsid w:val="00C91F94"/>
    <w:rsid w:val="00C92B59"/>
    <w:rsid w:val="00C93F83"/>
    <w:rsid w:val="00C9440D"/>
    <w:rsid w:val="00C95502"/>
    <w:rsid w:val="00C95D14"/>
    <w:rsid w:val="00C97036"/>
    <w:rsid w:val="00C972D5"/>
    <w:rsid w:val="00C978DC"/>
    <w:rsid w:val="00C97923"/>
    <w:rsid w:val="00CA002A"/>
    <w:rsid w:val="00CA01E0"/>
    <w:rsid w:val="00CA031A"/>
    <w:rsid w:val="00CA0725"/>
    <w:rsid w:val="00CA1941"/>
    <w:rsid w:val="00CA5F32"/>
    <w:rsid w:val="00CA6B90"/>
    <w:rsid w:val="00CA72D3"/>
    <w:rsid w:val="00CA7733"/>
    <w:rsid w:val="00CB0A96"/>
    <w:rsid w:val="00CB0D6B"/>
    <w:rsid w:val="00CB1799"/>
    <w:rsid w:val="00CB1DEE"/>
    <w:rsid w:val="00CB200C"/>
    <w:rsid w:val="00CB350F"/>
    <w:rsid w:val="00CB3F62"/>
    <w:rsid w:val="00CB5EF9"/>
    <w:rsid w:val="00CB692F"/>
    <w:rsid w:val="00CC1314"/>
    <w:rsid w:val="00CC1F46"/>
    <w:rsid w:val="00CC20AD"/>
    <w:rsid w:val="00CC2D94"/>
    <w:rsid w:val="00CC41A0"/>
    <w:rsid w:val="00CC47A7"/>
    <w:rsid w:val="00CC4990"/>
    <w:rsid w:val="00CC51B5"/>
    <w:rsid w:val="00CC6AA5"/>
    <w:rsid w:val="00CC6D8D"/>
    <w:rsid w:val="00CC79D8"/>
    <w:rsid w:val="00CD15FE"/>
    <w:rsid w:val="00CD77B6"/>
    <w:rsid w:val="00CE068C"/>
    <w:rsid w:val="00CE16AD"/>
    <w:rsid w:val="00CE223F"/>
    <w:rsid w:val="00CE252A"/>
    <w:rsid w:val="00CE4902"/>
    <w:rsid w:val="00CE5F5A"/>
    <w:rsid w:val="00CE6B18"/>
    <w:rsid w:val="00CE6E81"/>
    <w:rsid w:val="00CE74C2"/>
    <w:rsid w:val="00CE7CB5"/>
    <w:rsid w:val="00CF0C55"/>
    <w:rsid w:val="00CF2C90"/>
    <w:rsid w:val="00CF3875"/>
    <w:rsid w:val="00CF50B1"/>
    <w:rsid w:val="00CF77D6"/>
    <w:rsid w:val="00CF79D7"/>
    <w:rsid w:val="00CF7ED7"/>
    <w:rsid w:val="00D00A57"/>
    <w:rsid w:val="00D0100A"/>
    <w:rsid w:val="00D0329B"/>
    <w:rsid w:val="00D03DA8"/>
    <w:rsid w:val="00D047D0"/>
    <w:rsid w:val="00D04D03"/>
    <w:rsid w:val="00D05293"/>
    <w:rsid w:val="00D05578"/>
    <w:rsid w:val="00D05620"/>
    <w:rsid w:val="00D05C54"/>
    <w:rsid w:val="00D069F5"/>
    <w:rsid w:val="00D070DA"/>
    <w:rsid w:val="00D1041C"/>
    <w:rsid w:val="00D108D8"/>
    <w:rsid w:val="00D1107C"/>
    <w:rsid w:val="00D11A24"/>
    <w:rsid w:val="00D11C3D"/>
    <w:rsid w:val="00D130D4"/>
    <w:rsid w:val="00D14015"/>
    <w:rsid w:val="00D1573D"/>
    <w:rsid w:val="00D207AF"/>
    <w:rsid w:val="00D20822"/>
    <w:rsid w:val="00D208B2"/>
    <w:rsid w:val="00D224F9"/>
    <w:rsid w:val="00D26329"/>
    <w:rsid w:val="00D26FEA"/>
    <w:rsid w:val="00D27F2A"/>
    <w:rsid w:val="00D30476"/>
    <w:rsid w:val="00D31131"/>
    <w:rsid w:val="00D334CF"/>
    <w:rsid w:val="00D33862"/>
    <w:rsid w:val="00D338B0"/>
    <w:rsid w:val="00D34A15"/>
    <w:rsid w:val="00D34C38"/>
    <w:rsid w:val="00D35542"/>
    <w:rsid w:val="00D35C7F"/>
    <w:rsid w:val="00D366C7"/>
    <w:rsid w:val="00D40BB9"/>
    <w:rsid w:val="00D422DA"/>
    <w:rsid w:val="00D43FA8"/>
    <w:rsid w:val="00D4478C"/>
    <w:rsid w:val="00D44B71"/>
    <w:rsid w:val="00D45F6B"/>
    <w:rsid w:val="00D45FFE"/>
    <w:rsid w:val="00D478CC"/>
    <w:rsid w:val="00D5004B"/>
    <w:rsid w:val="00D5018C"/>
    <w:rsid w:val="00D52497"/>
    <w:rsid w:val="00D52AB3"/>
    <w:rsid w:val="00D53292"/>
    <w:rsid w:val="00D533B5"/>
    <w:rsid w:val="00D5440D"/>
    <w:rsid w:val="00D54D38"/>
    <w:rsid w:val="00D561A9"/>
    <w:rsid w:val="00D5666E"/>
    <w:rsid w:val="00D613BB"/>
    <w:rsid w:val="00D65408"/>
    <w:rsid w:val="00D660F2"/>
    <w:rsid w:val="00D6676B"/>
    <w:rsid w:val="00D718DE"/>
    <w:rsid w:val="00D7221A"/>
    <w:rsid w:val="00D725F8"/>
    <w:rsid w:val="00D72739"/>
    <w:rsid w:val="00D727F7"/>
    <w:rsid w:val="00D77EAE"/>
    <w:rsid w:val="00D77F63"/>
    <w:rsid w:val="00D80341"/>
    <w:rsid w:val="00D857B5"/>
    <w:rsid w:val="00D87505"/>
    <w:rsid w:val="00D878C3"/>
    <w:rsid w:val="00D906F0"/>
    <w:rsid w:val="00D9087C"/>
    <w:rsid w:val="00D90AA0"/>
    <w:rsid w:val="00D917A5"/>
    <w:rsid w:val="00D92B5B"/>
    <w:rsid w:val="00D93844"/>
    <w:rsid w:val="00D972EE"/>
    <w:rsid w:val="00D97D13"/>
    <w:rsid w:val="00DA0BD3"/>
    <w:rsid w:val="00DA0E80"/>
    <w:rsid w:val="00DA2C38"/>
    <w:rsid w:val="00DA434F"/>
    <w:rsid w:val="00DA56BE"/>
    <w:rsid w:val="00DA7189"/>
    <w:rsid w:val="00DA75DD"/>
    <w:rsid w:val="00DA7D1C"/>
    <w:rsid w:val="00DB068B"/>
    <w:rsid w:val="00DB0838"/>
    <w:rsid w:val="00DB0B89"/>
    <w:rsid w:val="00DC1B4F"/>
    <w:rsid w:val="00DC3310"/>
    <w:rsid w:val="00DC53E0"/>
    <w:rsid w:val="00DC5B15"/>
    <w:rsid w:val="00DC614D"/>
    <w:rsid w:val="00DC7CB4"/>
    <w:rsid w:val="00DD160A"/>
    <w:rsid w:val="00DD17E3"/>
    <w:rsid w:val="00DD196D"/>
    <w:rsid w:val="00DD25AE"/>
    <w:rsid w:val="00DD3F85"/>
    <w:rsid w:val="00DD4EF9"/>
    <w:rsid w:val="00DD5058"/>
    <w:rsid w:val="00DD5603"/>
    <w:rsid w:val="00DE08F5"/>
    <w:rsid w:val="00DE0DDA"/>
    <w:rsid w:val="00DE1E8D"/>
    <w:rsid w:val="00DE24C1"/>
    <w:rsid w:val="00DE2616"/>
    <w:rsid w:val="00DE4B0A"/>
    <w:rsid w:val="00DE534A"/>
    <w:rsid w:val="00DE5457"/>
    <w:rsid w:val="00DE5655"/>
    <w:rsid w:val="00DE5F29"/>
    <w:rsid w:val="00DE66C0"/>
    <w:rsid w:val="00DE69F0"/>
    <w:rsid w:val="00DF0AC4"/>
    <w:rsid w:val="00DF1945"/>
    <w:rsid w:val="00DF2044"/>
    <w:rsid w:val="00DF4BEA"/>
    <w:rsid w:val="00DF4DC8"/>
    <w:rsid w:val="00DF4F61"/>
    <w:rsid w:val="00DF5804"/>
    <w:rsid w:val="00DF5F8B"/>
    <w:rsid w:val="00E0159B"/>
    <w:rsid w:val="00E01F19"/>
    <w:rsid w:val="00E021DF"/>
    <w:rsid w:val="00E024C5"/>
    <w:rsid w:val="00E02738"/>
    <w:rsid w:val="00E04E41"/>
    <w:rsid w:val="00E0521C"/>
    <w:rsid w:val="00E055F7"/>
    <w:rsid w:val="00E05FF2"/>
    <w:rsid w:val="00E06653"/>
    <w:rsid w:val="00E072FB"/>
    <w:rsid w:val="00E0794A"/>
    <w:rsid w:val="00E10104"/>
    <w:rsid w:val="00E10178"/>
    <w:rsid w:val="00E10AC0"/>
    <w:rsid w:val="00E114CB"/>
    <w:rsid w:val="00E118CC"/>
    <w:rsid w:val="00E11BCC"/>
    <w:rsid w:val="00E120DD"/>
    <w:rsid w:val="00E13206"/>
    <w:rsid w:val="00E13250"/>
    <w:rsid w:val="00E13A69"/>
    <w:rsid w:val="00E16DC2"/>
    <w:rsid w:val="00E172A3"/>
    <w:rsid w:val="00E17AD1"/>
    <w:rsid w:val="00E24C95"/>
    <w:rsid w:val="00E267F4"/>
    <w:rsid w:val="00E27B7B"/>
    <w:rsid w:val="00E30AEA"/>
    <w:rsid w:val="00E31E34"/>
    <w:rsid w:val="00E33C56"/>
    <w:rsid w:val="00E3773C"/>
    <w:rsid w:val="00E37C73"/>
    <w:rsid w:val="00E42005"/>
    <w:rsid w:val="00E42058"/>
    <w:rsid w:val="00E432AD"/>
    <w:rsid w:val="00E434CA"/>
    <w:rsid w:val="00E447AB"/>
    <w:rsid w:val="00E45682"/>
    <w:rsid w:val="00E45C85"/>
    <w:rsid w:val="00E468E7"/>
    <w:rsid w:val="00E47C99"/>
    <w:rsid w:val="00E47F5E"/>
    <w:rsid w:val="00E50C69"/>
    <w:rsid w:val="00E511E4"/>
    <w:rsid w:val="00E51B63"/>
    <w:rsid w:val="00E52066"/>
    <w:rsid w:val="00E528F2"/>
    <w:rsid w:val="00E52AAF"/>
    <w:rsid w:val="00E540E8"/>
    <w:rsid w:val="00E5506F"/>
    <w:rsid w:val="00E5670B"/>
    <w:rsid w:val="00E56E69"/>
    <w:rsid w:val="00E57778"/>
    <w:rsid w:val="00E60DCB"/>
    <w:rsid w:val="00E6164F"/>
    <w:rsid w:val="00E6564D"/>
    <w:rsid w:val="00E660A2"/>
    <w:rsid w:val="00E66F75"/>
    <w:rsid w:val="00E67F75"/>
    <w:rsid w:val="00E705A1"/>
    <w:rsid w:val="00E71AEF"/>
    <w:rsid w:val="00E72A60"/>
    <w:rsid w:val="00E73365"/>
    <w:rsid w:val="00E73429"/>
    <w:rsid w:val="00E73B4E"/>
    <w:rsid w:val="00E741D4"/>
    <w:rsid w:val="00E74A3C"/>
    <w:rsid w:val="00E74E48"/>
    <w:rsid w:val="00E7585C"/>
    <w:rsid w:val="00E75DCC"/>
    <w:rsid w:val="00E76A8F"/>
    <w:rsid w:val="00E8112E"/>
    <w:rsid w:val="00E826BB"/>
    <w:rsid w:val="00E82E6E"/>
    <w:rsid w:val="00E841B6"/>
    <w:rsid w:val="00E851DA"/>
    <w:rsid w:val="00E86949"/>
    <w:rsid w:val="00E86C69"/>
    <w:rsid w:val="00E87483"/>
    <w:rsid w:val="00E878A6"/>
    <w:rsid w:val="00E90CFF"/>
    <w:rsid w:val="00E915F9"/>
    <w:rsid w:val="00E916C9"/>
    <w:rsid w:val="00E91B12"/>
    <w:rsid w:val="00E92367"/>
    <w:rsid w:val="00E93A5A"/>
    <w:rsid w:val="00E93D55"/>
    <w:rsid w:val="00E957F4"/>
    <w:rsid w:val="00E9619D"/>
    <w:rsid w:val="00E967CA"/>
    <w:rsid w:val="00E96848"/>
    <w:rsid w:val="00EA0357"/>
    <w:rsid w:val="00EA0657"/>
    <w:rsid w:val="00EA3530"/>
    <w:rsid w:val="00EA7BD7"/>
    <w:rsid w:val="00EA7E59"/>
    <w:rsid w:val="00EB03EA"/>
    <w:rsid w:val="00EB09B5"/>
    <w:rsid w:val="00EB1BD4"/>
    <w:rsid w:val="00EB1ECE"/>
    <w:rsid w:val="00EB1EE1"/>
    <w:rsid w:val="00EB2979"/>
    <w:rsid w:val="00EB4194"/>
    <w:rsid w:val="00EC09ED"/>
    <w:rsid w:val="00EC1C06"/>
    <w:rsid w:val="00EC24AF"/>
    <w:rsid w:val="00EC33AB"/>
    <w:rsid w:val="00EC381B"/>
    <w:rsid w:val="00EC5C6E"/>
    <w:rsid w:val="00EC725F"/>
    <w:rsid w:val="00ED0C6D"/>
    <w:rsid w:val="00ED28F7"/>
    <w:rsid w:val="00ED4972"/>
    <w:rsid w:val="00ED4DE3"/>
    <w:rsid w:val="00ED5700"/>
    <w:rsid w:val="00ED5938"/>
    <w:rsid w:val="00ED6165"/>
    <w:rsid w:val="00ED682B"/>
    <w:rsid w:val="00ED6875"/>
    <w:rsid w:val="00ED7571"/>
    <w:rsid w:val="00ED7590"/>
    <w:rsid w:val="00EE1789"/>
    <w:rsid w:val="00EE187D"/>
    <w:rsid w:val="00EE2870"/>
    <w:rsid w:val="00EE475B"/>
    <w:rsid w:val="00EE53B1"/>
    <w:rsid w:val="00EE5C1C"/>
    <w:rsid w:val="00EE632B"/>
    <w:rsid w:val="00EE7262"/>
    <w:rsid w:val="00EE7E08"/>
    <w:rsid w:val="00EF0FC8"/>
    <w:rsid w:val="00EF1389"/>
    <w:rsid w:val="00EF1EDD"/>
    <w:rsid w:val="00EF326D"/>
    <w:rsid w:val="00EF357F"/>
    <w:rsid w:val="00EF565D"/>
    <w:rsid w:val="00F00304"/>
    <w:rsid w:val="00F00666"/>
    <w:rsid w:val="00F00B52"/>
    <w:rsid w:val="00F011EB"/>
    <w:rsid w:val="00F01860"/>
    <w:rsid w:val="00F03C0F"/>
    <w:rsid w:val="00F050C7"/>
    <w:rsid w:val="00F05E73"/>
    <w:rsid w:val="00F072F8"/>
    <w:rsid w:val="00F079AE"/>
    <w:rsid w:val="00F11E1A"/>
    <w:rsid w:val="00F16F5F"/>
    <w:rsid w:val="00F17BF1"/>
    <w:rsid w:val="00F17DBE"/>
    <w:rsid w:val="00F228CF"/>
    <w:rsid w:val="00F229CA"/>
    <w:rsid w:val="00F23F89"/>
    <w:rsid w:val="00F24E30"/>
    <w:rsid w:val="00F27A6D"/>
    <w:rsid w:val="00F31014"/>
    <w:rsid w:val="00F310ED"/>
    <w:rsid w:val="00F32810"/>
    <w:rsid w:val="00F34C9D"/>
    <w:rsid w:val="00F35E78"/>
    <w:rsid w:val="00F367D9"/>
    <w:rsid w:val="00F36EDF"/>
    <w:rsid w:val="00F3772F"/>
    <w:rsid w:val="00F37C88"/>
    <w:rsid w:val="00F37E24"/>
    <w:rsid w:val="00F40609"/>
    <w:rsid w:val="00F40E4B"/>
    <w:rsid w:val="00F41E23"/>
    <w:rsid w:val="00F42C6C"/>
    <w:rsid w:val="00F4357A"/>
    <w:rsid w:val="00F43CC3"/>
    <w:rsid w:val="00F43D21"/>
    <w:rsid w:val="00F44893"/>
    <w:rsid w:val="00F45099"/>
    <w:rsid w:val="00F451B7"/>
    <w:rsid w:val="00F46E2C"/>
    <w:rsid w:val="00F47204"/>
    <w:rsid w:val="00F5143B"/>
    <w:rsid w:val="00F5159D"/>
    <w:rsid w:val="00F51B80"/>
    <w:rsid w:val="00F53965"/>
    <w:rsid w:val="00F55DC5"/>
    <w:rsid w:val="00F57628"/>
    <w:rsid w:val="00F60B78"/>
    <w:rsid w:val="00F60BB8"/>
    <w:rsid w:val="00F6183F"/>
    <w:rsid w:val="00F642F8"/>
    <w:rsid w:val="00F73367"/>
    <w:rsid w:val="00F73B52"/>
    <w:rsid w:val="00F73E1E"/>
    <w:rsid w:val="00F73F0F"/>
    <w:rsid w:val="00F75C5F"/>
    <w:rsid w:val="00F77187"/>
    <w:rsid w:val="00F80823"/>
    <w:rsid w:val="00F80834"/>
    <w:rsid w:val="00F811F1"/>
    <w:rsid w:val="00F81885"/>
    <w:rsid w:val="00F825C7"/>
    <w:rsid w:val="00F836B5"/>
    <w:rsid w:val="00F84159"/>
    <w:rsid w:val="00F85A31"/>
    <w:rsid w:val="00F85B90"/>
    <w:rsid w:val="00F864A2"/>
    <w:rsid w:val="00F872BC"/>
    <w:rsid w:val="00F87550"/>
    <w:rsid w:val="00F91F92"/>
    <w:rsid w:val="00F93471"/>
    <w:rsid w:val="00F93DBC"/>
    <w:rsid w:val="00F93EC6"/>
    <w:rsid w:val="00F94BB4"/>
    <w:rsid w:val="00F9703E"/>
    <w:rsid w:val="00FA04FC"/>
    <w:rsid w:val="00FA2158"/>
    <w:rsid w:val="00FA5979"/>
    <w:rsid w:val="00FA5A2D"/>
    <w:rsid w:val="00FA7270"/>
    <w:rsid w:val="00FA7D6C"/>
    <w:rsid w:val="00FB27F4"/>
    <w:rsid w:val="00FB354A"/>
    <w:rsid w:val="00FB3B60"/>
    <w:rsid w:val="00FB3F31"/>
    <w:rsid w:val="00FB4A7B"/>
    <w:rsid w:val="00FB4C19"/>
    <w:rsid w:val="00FB6FFA"/>
    <w:rsid w:val="00FB7C2F"/>
    <w:rsid w:val="00FC05DB"/>
    <w:rsid w:val="00FC0AE3"/>
    <w:rsid w:val="00FC18FC"/>
    <w:rsid w:val="00FC1F4D"/>
    <w:rsid w:val="00FC21C1"/>
    <w:rsid w:val="00FC290F"/>
    <w:rsid w:val="00FC36CA"/>
    <w:rsid w:val="00FC4561"/>
    <w:rsid w:val="00FC54F4"/>
    <w:rsid w:val="00FC686D"/>
    <w:rsid w:val="00FC6F4A"/>
    <w:rsid w:val="00FD0572"/>
    <w:rsid w:val="00FD0914"/>
    <w:rsid w:val="00FD185D"/>
    <w:rsid w:val="00FD267D"/>
    <w:rsid w:val="00FD2F85"/>
    <w:rsid w:val="00FD47C2"/>
    <w:rsid w:val="00FD518F"/>
    <w:rsid w:val="00FD5B4E"/>
    <w:rsid w:val="00FD5F00"/>
    <w:rsid w:val="00FD783D"/>
    <w:rsid w:val="00FD7CB8"/>
    <w:rsid w:val="00FE08B7"/>
    <w:rsid w:val="00FE0EBF"/>
    <w:rsid w:val="00FE1B24"/>
    <w:rsid w:val="00FE3A87"/>
    <w:rsid w:val="00FE5984"/>
    <w:rsid w:val="00FE5A14"/>
    <w:rsid w:val="00FE6423"/>
    <w:rsid w:val="00FE76A4"/>
    <w:rsid w:val="00FF0BC1"/>
    <w:rsid w:val="00FF0E78"/>
    <w:rsid w:val="00FF1C68"/>
    <w:rsid w:val="00FF1E37"/>
    <w:rsid w:val="00FF325C"/>
    <w:rsid w:val="00FF4528"/>
    <w:rsid w:val="00FF4C55"/>
    <w:rsid w:val="00FF4DEC"/>
    <w:rsid w:val="00FF5C6A"/>
    <w:rsid w:val="00FF75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BFE"/>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Naslov10">
    <w:name w:val="heading 1"/>
    <w:aliases w:val="Title,H1,Section Heading,H11,R1,H12,H111,H13,H112,H14,H113,H15,H114,H16,H115,H17,H116,H18,H117,H19,H118,H110,H119,H120,H1110,H121,H1111,H131,H1121,H141,H1131,H151,H1141,H161,H1151,E1,Naslov1"/>
    <w:basedOn w:val="Normal"/>
    <w:next w:val="Normal"/>
    <w:link w:val="Naslov1Char"/>
    <w:qFormat/>
    <w:rsid w:val="00E71AEF"/>
    <w:pPr>
      <w:keepNext/>
      <w:widowControl/>
      <w:suppressAutoHyphens w:val="0"/>
      <w:spacing w:before="240" w:after="60"/>
      <w:outlineLvl w:val="0"/>
    </w:pPr>
    <w:rPr>
      <w:rFonts w:ascii="Arial" w:hAnsi="Arial" w:cs="Times New Roman"/>
      <w:color w:val="auto"/>
      <w:kern w:val="32"/>
      <w:sz w:val="32"/>
      <w:szCs w:val="20"/>
    </w:rPr>
  </w:style>
  <w:style w:type="paragraph" w:styleId="Naslov20">
    <w:name w:val="heading 2"/>
    <w:basedOn w:val="Normal"/>
    <w:next w:val="Normal"/>
    <w:link w:val="Naslov2Char"/>
    <w:unhideWhenUsed/>
    <w:qFormat/>
    <w:rsid w:val="00E71AEF"/>
    <w:pPr>
      <w:keepNext/>
      <w:spacing w:before="240" w:after="60"/>
      <w:outlineLvl w:val="1"/>
    </w:pPr>
    <w:rPr>
      <w:rFonts w:ascii="Cambria" w:eastAsia="Times New Roman" w:hAnsi="Cambria" w:cs="Times New Roman"/>
      <w:b/>
      <w:bCs/>
      <w:i/>
      <w:iCs/>
      <w:sz w:val="28"/>
      <w:szCs w:val="28"/>
    </w:rPr>
  </w:style>
  <w:style w:type="paragraph" w:styleId="Naslov30">
    <w:name w:val="heading 3"/>
    <w:basedOn w:val="Normal"/>
    <w:next w:val="Normal"/>
    <w:link w:val="Naslov3Char"/>
    <w:semiHidden/>
    <w:unhideWhenUsed/>
    <w:qFormat/>
    <w:rsid w:val="00E71AEF"/>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semiHidden/>
    <w:unhideWhenUsed/>
    <w:qFormat/>
    <w:rsid w:val="00E71AEF"/>
    <w:pPr>
      <w:keepNext/>
      <w:keepLines/>
      <w:spacing w:before="200"/>
      <w:outlineLvl w:val="3"/>
    </w:pPr>
    <w:rPr>
      <w:rFonts w:asciiTheme="majorHAnsi" w:eastAsiaTheme="majorEastAsia" w:hAnsiTheme="majorHAnsi" w:cstheme="majorBidi"/>
      <w:b/>
      <w:bCs/>
      <w:i/>
      <w:iCs/>
      <w:color w:val="4472C4"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aliases w:val="H1 Char,Section Heading Char,H11 Char,R1 Char,H12 Char,H111 Char,H13 Char,H112 Char,H14 Char,H113 Char,H15 Char,H114 Char,H16 Char,H115 Char,H17 Char,H116 Char,H18 Char,H117 Char,H19 Char,H118 Char,H110 Char,H119 Char,H120 Char,H1110 Char"/>
    <w:basedOn w:val="Zadanifontodlomka"/>
    <w:uiPriority w:val="9"/>
    <w:rsid w:val="00E71AEF"/>
    <w:rPr>
      <w:rFonts w:asciiTheme="majorHAnsi" w:eastAsiaTheme="majorEastAsia" w:hAnsiTheme="majorHAnsi" w:cstheme="majorBidi"/>
      <w:color w:val="2F5496" w:themeColor="accent1" w:themeShade="BF"/>
      <w:sz w:val="32"/>
      <w:szCs w:val="32"/>
      <w:lang w:eastAsia="hr-HR"/>
    </w:rPr>
  </w:style>
  <w:style w:type="character" w:customStyle="1" w:styleId="Naslov2Char">
    <w:name w:val="Naslov 2 Char"/>
    <w:basedOn w:val="Zadanifontodlomka"/>
    <w:link w:val="Naslov20"/>
    <w:rsid w:val="00E71AEF"/>
    <w:rPr>
      <w:rFonts w:ascii="Cambria" w:eastAsia="Times New Roman" w:hAnsi="Cambria" w:cs="Times New Roman"/>
      <w:b/>
      <w:bCs/>
      <w:i/>
      <w:iCs/>
      <w:color w:val="000000"/>
      <w:sz w:val="28"/>
      <w:szCs w:val="28"/>
      <w:lang w:eastAsia="hr-HR"/>
    </w:rPr>
  </w:style>
  <w:style w:type="character" w:customStyle="1" w:styleId="Naslov3Char">
    <w:name w:val="Naslov 3 Char"/>
    <w:basedOn w:val="Zadanifontodlomka"/>
    <w:link w:val="Naslov30"/>
    <w:semiHidden/>
    <w:rsid w:val="00E71AEF"/>
    <w:rPr>
      <w:rFonts w:asciiTheme="majorHAnsi" w:eastAsiaTheme="majorEastAsia" w:hAnsiTheme="majorHAnsi" w:cstheme="majorBidi"/>
      <w:b/>
      <w:bCs/>
      <w:color w:val="4472C4" w:themeColor="accent1"/>
      <w:sz w:val="24"/>
      <w:szCs w:val="24"/>
      <w:lang w:eastAsia="hr-HR"/>
    </w:rPr>
  </w:style>
  <w:style w:type="character" w:customStyle="1" w:styleId="Naslov4Char">
    <w:name w:val="Naslov 4 Char"/>
    <w:basedOn w:val="Zadanifontodlomka"/>
    <w:link w:val="Naslov4"/>
    <w:semiHidden/>
    <w:rsid w:val="00E71AEF"/>
    <w:rPr>
      <w:rFonts w:asciiTheme="majorHAnsi" w:eastAsiaTheme="majorEastAsia" w:hAnsiTheme="majorHAnsi" w:cstheme="majorBidi"/>
      <w:b/>
      <w:bCs/>
      <w:i/>
      <w:iCs/>
      <w:color w:val="4472C4" w:themeColor="accent1"/>
      <w:sz w:val="24"/>
      <w:szCs w:val="24"/>
      <w:lang w:eastAsia="hr-HR"/>
    </w:rPr>
  </w:style>
  <w:style w:type="character" w:customStyle="1" w:styleId="Heading1Char18">
    <w:name w:val="Heading 1 Char18"/>
    <w:aliases w:val="H1 Char18,Section Heading Char18,H11 Char18,R1 Char18,H12 Char18,H111 Char18,H13 Char18,H112 Char18,H14 Char18,H113 Char18,H15 Char18,H114 Char18,H16 Char18,H115 Char18,H17 Char18,H116 Char18,H18 Char18,H117 Char18,H19 Char18,H119 Char9"/>
    <w:basedOn w:val="Zadanifontodlomka"/>
    <w:uiPriority w:val="99"/>
    <w:locked/>
    <w:rsid w:val="00E71AEF"/>
    <w:rPr>
      <w:rFonts w:ascii="Cambria" w:hAnsi="Cambria" w:cs="Times New Roman"/>
      <w:b/>
      <w:bCs/>
      <w:color w:val="000000"/>
      <w:kern w:val="32"/>
      <w:sz w:val="32"/>
      <w:szCs w:val="32"/>
    </w:rPr>
  </w:style>
  <w:style w:type="character" w:customStyle="1" w:styleId="Heading1Char17">
    <w:name w:val="Heading 1 Char17"/>
    <w:aliases w:val="H1 Char17,Section Heading Char17,H11 Char17,R1 Char17,H12 Char17,H111 Char17,H13 Char17,H112 Char17,H14 Char17,H113 Char17,H15 Char17,H114 Char17,H16 Char17,H115 Char17,H17 Char17,H116 Char17,H18 Char17,H117 Char17,H19 Char17,H119 Char8"/>
    <w:basedOn w:val="Zadanifontodlomka"/>
    <w:uiPriority w:val="99"/>
    <w:locked/>
    <w:rsid w:val="00E71AEF"/>
    <w:rPr>
      <w:rFonts w:ascii="Cambria" w:hAnsi="Cambria" w:cs="Times New Roman"/>
      <w:b/>
      <w:bCs/>
      <w:color w:val="000000"/>
      <w:kern w:val="32"/>
      <w:sz w:val="32"/>
      <w:szCs w:val="32"/>
    </w:rPr>
  </w:style>
  <w:style w:type="character" w:customStyle="1" w:styleId="Heading1Char16">
    <w:name w:val="Heading 1 Char16"/>
    <w:aliases w:val="H1 Char16,Section Heading Char16,H11 Char16,R1 Char16,H12 Char16,H111 Char16,H13 Char16,H112 Char16,H14 Char16,H113 Char16,H15 Char16,H114 Char16,H16 Char16,H115 Char16,H17 Char16,H116 Char16,H18 Char16,H117 Char16,H19 Char16,H119 Char7"/>
    <w:basedOn w:val="Zadanifontodlomka"/>
    <w:uiPriority w:val="99"/>
    <w:locked/>
    <w:rsid w:val="00E71AEF"/>
    <w:rPr>
      <w:rFonts w:ascii="Cambria" w:hAnsi="Cambria" w:cs="Times New Roman"/>
      <w:b/>
      <w:bCs/>
      <w:color w:val="000000"/>
      <w:kern w:val="32"/>
      <w:sz w:val="32"/>
      <w:szCs w:val="32"/>
    </w:rPr>
  </w:style>
  <w:style w:type="character" w:customStyle="1" w:styleId="Heading1Char15">
    <w:name w:val="Heading 1 Char15"/>
    <w:aliases w:val="H1 Char15,Section Heading Char15,H11 Char15,R1 Char15,H12 Char15,H111 Char15,H13 Char15,H112 Char15,H14 Char15,H113 Char15,H15 Char15,H114 Char15,H16 Char15,H115 Char15,H17 Char15,H116 Char15,H18 Char15,H117 Char15,H19 Char15,H119 Char6"/>
    <w:basedOn w:val="Zadanifontodlomka"/>
    <w:uiPriority w:val="99"/>
    <w:locked/>
    <w:rsid w:val="00E71AEF"/>
    <w:rPr>
      <w:rFonts w:ascii="Cambria" w:hAnsi="Cambria" w:cs="Times New Roman"/>
      <w:b/>
      <w:bCs/>
      <w:color w:val="000000"/>
      <w:kern w:val="32"/>
      <w:sz w:val="32"/>
      <w:szCs w:val="32"/>
    </w:rPr>
  </w:style>
  <w:style w:type="character" w:customStyle="1" w:styleId="Heading1Char14">
    <w:name w:val="Heading 1 Char14"/>
    <w:aliases w:val="H1 Char14,Section Heading Char14,H11 Char14,R1 Char14,H12 Char14,H111 Char14,H13 Char14,H112 Char14,H14 Char14,H113 Char14,H15 Char14,H114 Char14,H16 Char14,H115 Char14,H17 Char14,H116 Char14,H18 Char14,H117 Char14,H19 Char14,H119 Char5"/>
    <w:basedOn w:val="Zadanifontodlomka"/>
    <w:uiPriority w:val="99"/>
    <w:locked/>
    <w:rsid w:val="00E71AEF"/>
    <w:rPr>
      <w:rFonts w:ascii="Cambria" w:hAnsi="Cambria" w:cs="Times New Roman"/>
      <w:b/>
      <w:bCs/>
      <w:color w:val="000000"/>
      <w:kern w:val="32"/>
      <w:sz w:val="32"/>
      <w:szCs w:val="32"/>
    </w:rPr>
  </w:style>
  <w:style w:type="character" w:customStyle="1" w:styleId="Heading1Char13">
    <w:name w:val="Heading 1 Char13"/>
    <w:aliases w:val="H1 Char13,Section Heading Char13,H11 Char13,R1 Char13,H12 Char13,H111 Char13,H13 Char13,H112 Char13,H14 Char13,H113 Char13,H15 Char13,H114 Char13,H16 Char13,H115 Char13,H17 Char13,H116 Char13,H18 Char13,H117 Char13,H19 Char13,H119 Char4"/>
    <w:basedOn w:val="Zadanifontodlomka"/>
    <w:uiPriority w:val="99"/>
    <w:locked/>
    <w:rsid w:val="00E71AEF"/>
    <w:rPr>
      <w:rFonts w:ascii="Cambria" w:hAnsi="Cambria" w:cs="Times New Roman"/>
      <w:b/>
      <w:bCs/>
      <w:color w:val="000000"/>
      <w:kern w:val="32"/>
      <w:sz w:val="32"/>
      <w:szCs w:val="32"/>
    </w:rPr>
  </w:style>
  <w:style w:type="character" w:customStyle="1" w:styleId="Heading1Char12">
    <w:name w:val="Heading 1 Char12"/>
    <w:aliases w:val="H1 Char12,Section Heading Char12,H11 Char12,R1 Char12,H12 Char12,H111 Char12,H13 Char12,H112 Char12,H14 Char12,H113 Char12,H15 Char12,H114 Char12,H16 Char12,H115 Char12,H17 Char12,H116 Char12,H18 Char12,H117 Char12,H19 Char12,H119 Char3"/>
    <w:basedOn w:val="Zadanifontodlomka"/>
    <w:uiPriority w:val="99"/>
    <w:locked/>
    <w:rsid w:val="00E71AEF"/>
    <w:rPr>
      <w:rFonts w:ascii="Cambria" w:hAnsi="Cambria" w:cs="Times New Roman"/>
      <w:b/>
      <w:bCs/>
      <w:color w:val="000000"/>
      <w:kern w:val="32"/>
      <w:sz w:val="32"/>
      <w:szCs w:val="32"/>
    </w:rPr>
  </w:style>
  <w:style w:type="character" w:customStyle="1" w:styleId="Heading1Char11">
    <w:name w:val="Heading 1 Char11"/>
    <w:aliases w:val="H1 Char11,Section Heading Char11,H11 Char11,R1 Char11,H12 Char11,H111 Char11,H13 Char11,H112 Char11,H14 Char11,H113 Char11,H15 Char11,H114 Char11,H16 Char11,H115 Char11,H17 Char11,H116 Char11,H18 Char11,H117 Char11,H19 Char11,H119 Char2"/>
    <w:basedOn w:val="Zadanifontodlomka"/>
    <w:uiPriority w:val="99"/>
    <w:locked/>
    <w:rsid w:val="00E71AEF"/>
    <w:rPr>
      <w:rFonts w:ascii="Cambria" w:hAnsi="Cambria" w:cs="Times New Roman"/>
      <w:b/>
      <w:bCs/>
      <w:color w:val="000000"/>
      <w:kern w:val="32"/>
      <w:sz w:val="32"/>
      <w:szCs w:val="32"/>
    </w:rPr>
  </w:style>
  <w:style w:type="character" w:customStyle="1" w:styleId="Heading1Char10">
    <w:name w:val="Heading 1 Char10"/>
    <w:aliases w:val="H1 Char10,Section Heading Char10,H11 Char10,R1 Char10,H12 Char10,H111 Char10,H13 Char10,H112 Char10,H14 Char10,H113 Char10,H15 Char10,H114 Char10,H16 Char10,H115 Char10,H17 Char10,H116 Char10,H18 Char10,H117 Char10,H19 Char10,H119 Char1"/>
    <w:basedOn w:val="Zadanifontodlomka"/>
    <w:uiPriority w:val="99"/>
    <w:locked/>
    <w:rsid w:val="00E71AEF"/>
    <w:rPr>
      <w:rFonts w:ascii="Cambria" w:hAnsi="Cambria" w:cs="Times New Roman"/>
      <w:b/>
      <w:bCs/>
      <w:color w:val="000000"/>
      <w:kern w:val="32"/>
      <w:sz w:val="32"/>
      <w:szCs w:val="32"/>
    </w:rPr>
  </w:style>
  <w:style w:type="character" w:customStyle="1" w:styleId="Heading1Char9">
    <w:name w:val="Heading 1 Char9"/>
    <w:aliases w:val="H1 Char9,Section Heading Char9,H11 Char9,R1 Char9,H12 Char9,H111 Char9,H13 Char9,H112 Char9,H14 Char9,H113 Char9,H15 Char9,H114 Char9,H16 Char9,H115 Char9,H17 Char9,H116 Char9,H18 Char9,H117 Char9,H19 Char9,H118 Char9,H110 Char9"/>
    <w:basedOn w:val="Zadanifontodlomka"/>
    <w:uiPriority w:val="99"/>
    <w:locked/>
    <w:rsid w:val="00E71AEF"/>
    <w:rPr>
      <w:rFonts w:ascii="Cambria" w:hAnsi="Cambria" w:cs="Times New Roman"/>
      <w:b/>
      <w:bCs/>
      <w:color w:val="000000"/>
      <w:kern w:val="32"/>
      <w:sz w:val="32"/>
      <w:szCs w:val="32"/>
    </w:rPr>
  </w:style>
  <w:style w:type="character" w:customStyle="1" w:styleId="Heading1Char8">
    <w:name w:val="Heading 1 Char8"/>
    <w:aliases w:val="H1 Char8,Section Heading Char8,H11 Char8,R1 Char8,H12 Char8,H111 Char8,H13 Char8,H112 Char8,H14 Char8,H113 Char8,H15 Char8,H114 Char8,H16 Char8,H115 Char8,H17 Char8,H116 Char8,H18 Char8,H117 Char8,H19 Char8,H118 Char8,H110 Char8"/>
    <w:basedOn w:val="Zadanifontodlomka"/>
    <w:uiPriority w:val="99"/>
    <w:locked/>
    <w:rsid w:val="00E71AEF"/>
    <w:rPr>
      <w:rFonts w:ascii="Cambria" w:hAnsi="Cambria" w:cs="Times New Roman"/>
      <w:b/>
      <w:bCs/>
      <w:color w:val="000000"/>
      <w:kern w:val="32"/>
      <w:sz w:val="32"/>
      <w:szCs w:val="32"/>
    </w:rPr>
  </w:style>
  <w:style w:type="character" w:customStyle="1" w:styleId="Heading1Char7">
    <w:name w:val="Heading 1 Char7"/>
    <w:aliases w:val="H1 Char7,Section Heading Char7,H11 Char7,R1 Char7,H12 Char7,H111 Char7,H13 Char7,H112 Char7,H14 Char7,H113 Char7,H15 Char7,H114 Char7,H16 Char7,H115 Char7,H17 Char7,H116 Char7,H18 Char7,H117 Char7,H19 Char7,H118 Char7,H110 Char7"/>
    <w:basedOn w:val="Zadanifontodlomka"/>
    <w:uiPriority w:val="99"/>
    <w:locked/>
    <w:rsid w:val="00E71AEF"/>
    <w:rPr>
      <w:rFonts w:ascii="Cambria" w:hAnsi="Cambria" w:cs="Times New Roman"/>
      <w:b/>
      <w:bCs/>
      <w:color w:val="000000"/>
      <w:kern w:val="32"/>
      <w:sz w:val="32"/>
      <w:szCs w:val="32"/>
    </w:rPr>
  </w:style>
  <w:style w:type="character" w:customStyle="1" w:styleId="Heading1Char6">
    <w:name w:val="Heading 1 Char6"/>
    <w:aliases w:val="H1 Char6,Section Heading Char6,H11 Char6,R1 Char6,H12 Char6,H111 Char6,H13 Char6,H112 Char6,H14 Char6,H113 Char6,H15 Char6,H114 Char6,H16 Char6,H115 Char6,H17 Char6,H116 Char6,H18 Char6,H117 Char6,H19 Char6,H118 Char6,H110 Char6"/>
    <w:basedOn w:val="Zadanifontodlomka"/>
    <w:uiPriority w:val="99"/>
    <w:locked/>
    <w:rsid w:val="00E71AEF"/>
    <w:rPr>
      <w:rFonts w:ascii="Cambria" w:hAnsi="Cambria" w:cs="Times New Roman"/>
      <w:b/>
      <w:bCs/>
      <w:color w:val="000000"/>
      <w:kern w:val="32"/>
      <w:sz w:val="32"/>
      <w:szCs w:val="32"/>
    </w:rPr>
  </w:style>
  <w:style w:type="character" w:customStyle="1" w:styleId="Heading1Char5">
    <w:name w:val="Heading 1 Char5"/>
    <w:aliases w:val="H1 Char5,Section Heading Char5,H11 Char5,R1 Char5,H12 Char5,H111 Char5,H13 Char5,H112 Char5,H14 Char5,H113 Char5,H15 Char5,H114 Char5,H16 Char5,H115 Char5,H17 Char5,H116 Char5,H18 Char5,H117 Char5,H19 Char5,H118 Char5,H110 Char5"/>
    <w:basedOn w:val="Zadanifontodlomka"/>
    <w:uiPriority w:val="99"/>
    <w:locked/>
    <w:rsid w:val="00E71AEF"/>
    <w:rPr>
      <w:rFonts w:ascii="Cambria" w:hAnsi="Cambria" w:cs="Times New Roman"/>
      <w:b/>
      <w:bCs/>
      <w:color w:val="000000"/>
      <w:kern w:val="32"/>
      <w:sz w:val="32"/>
      <w:szCs w:val="32"/>
    </w:rPr>
  </w:style>
  <w:style w:type="character" w:customStyle="1" w:styleId="Heading1Char4">
    <w:name w:val="Heading 1 Char4"/>
    <w:aliases w:val="H1 Char4,Section Heading Char4,H11 Char4,R1 Char4,H12 Char4,H111 Char4,H13 Char4,H112 Char4,H14 Char4,H113 Char4,H15 Char4,H114 Char4,H16 Char4,H115 Char4,H17 Char4,H116 Char4,H18 Char4,H117 Char4,H19 Char4,H118 Char4,H110 Char4"/>
    <w:basedOn w:val="Zadanifontodlomka"/>
    <w:uiPriority w:val="99"/>
    <w:locked/>
    <w:rsid w:val="00E71AEF"/>
    <w:rPr>
      <w:rFonts w:ascii="Cambria" w:hAnsi="Cambria" w:cs="Times New Roman"/>
      <w:b/>
      <w:bCs/>
      <w:color w:val="000000"/>
      <w:kern w:val="32"/>
      <w:sz w:val="32"/>
      <w:szCs w:val="32"/>
    </w:rPr>
  </w:style>
  <w:style w:type="character" w:customStyle="1" w:styleId="Heading1Char3">
    <w:name w:val="Heading 1 Char3"/>
    <w:aliases w:val="H1 Char3,Section Heading Char3,H11 Char3,R1 Char3,H12 Char3,H111 Char3,H13 Char3,H112 Char3,H14 Char3,H113 Char3,H15 Char3,H114 Char3,H16 Char3,H115 Char3,H17 Char3,H116 Char3,H18 Char3,H117 Char3,H19 Char3,H118 Char3,H110 Char3"/>
    <w:basedOn w:val="Zadanifontodlomka"/>
    <w:uiPriority w:val="99"/>
    <w:locked/>
    <w:rsid w:val="00E71AEF"/>
    <w:rPr>
      <w:rFonts w:ascii="Cambria" w:hAnsi="Cambria" w:cs="Times New Roman"/>
      <w:b/>
      <w:bCs/>
      <w:color w:val="000000"/>
      <w:kern w:val="32"/>
      <w:sz w:val="32"/>
      <w:szCs w:val="32"/>
    </w:rPr>
  </w:style>
  <w:style w:type="character" w:customStyle="1" w:styleId="Heading1Char2">
    <w:name w:val="Heading 1 Char2"/>
    <w:aliases w:val="H1 Char2,Section Heading Char2,H11 Char2,R1 Char2,H12 Char2,H111 Char2,H13 Char2,H112 Char2,H14 Char2,H113 Char2,H15 Char2,H114 Char2,H16 Char2,H115 Char2,H17 Char2,H116 Char2,H18 Char2,H117 Char2,H19 Char2,H118 Char2,H110 Char2"/>
    <w:basedOn w:val="Zadanifontodlomka"/>
    <w:uiPriority w:val="99"/>
    <w:locked/>
    <w:rsid w:val="00E71AEF"/>
    <w:rPr>
      <w:rFonts w:ascii="Cambria" w:hAnsi="Cambria" w:cs="Times New Roman"/>
      <w:b/>
      <w:bCs/>
      <w:color w:val="000000"/>
      <w:kern w:val="32"/>
      <w:sz w:val="32"/>
      <w:szCs w:val="32"/>
    </w:rPr>
  </w:style>
  <w:style w:type="paragraph" w:customStyle="1" w:styleId="Standard">
    <w:name w:val="Standard"/>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Zaglavlje">
    <w:name w:val="header"/>
    <w:basedOn w:val="Standard"/>
    <w:link w:val="ZaglavljeChar"/>
    <w:uiPriority w:val="99"/>
    <w:rsid w:val="00E71AEF"/>
    <w:pPr>
      <w:tabs>
        <w:tab w:val="center" w:pos="4818"/>
        <w:tab w:val="right" w:pos="9637"/>
      </w:tabs>
    </w:pPr>
  </w:style>
  <w:style w:type="character" w:customStyle="1" w:styleId="ZaglavljeChar">
    <w:name w:val="Zaglavlje Char"/>
    <w:basedOn w:val="Zadanifontodlomka"/>
    <w:link w:val="Zaglavlje"/>
    <w:uiPriority w:val="99"/>
    <w:rsid w:val="00E71AEF"/>
    <w:rPr>
      <w:rFonts w:ascii="Times New Roman" w:eastAsia="Lucida Sans Unicode" w:hAnsi="Times New Roman" w:cs="Tahoma"/>
      <w:color w:val="000000"/>
      <w:sz w:val="24"/>
      <w:szCs w:val="24"/>
      <w:lang w:eastAsia="hr-HR"/>
    </w:rPr>
  </w:style>
  <w:style w:type="paragraph" w:styleId="Podnoje">
    <w:name w:val="footer"/>
    <w:basedOn w:val="Standard"/>
    <w:link w:val="PodnojeChar"/>
    <w:uiPriority w:val="99"/>
    <w:rsid w:val="00E71AEF"/>
    <w:pPr>
      <w:tabs>
        <w:tab w:val="center" w:pos="4819"/>
        <w:tab w:val="right" w:pos="9638"/>
      </w:tabs>
    </w:pPr>
  </w:style>
  <w:style w:type="character" w:customStyle="1" w:styleId="PodnojeChar">
    <w:name w:val="Podnožje Char"/>
    <w:basedOn w:val="Zadanifontodlomka"/>
    <w:link w:val="Podnoje"/>
    <w:uiPriority w:val="99"/>
    <w:rsid w:val="00E71AEF"/>
    <w:rPr>
      <w:rFonts w:ascii="Times New Roman" w:eastAsia="Lucida Sans Unicode" w:hAnsi="Times New Roman" w:cs="Tahoma"/>
      <w:color w:val="000000"/>
      <w:sz w:val="24"/>
      <w:szCs w:val="24"/>
      <w:lang w:eastAsia="hr-HR"/>
    </w:rPr>
  </w:style>
  <w:style w:type="character" w:customStyle="1" w:styleId="NumberingSymbols">
    <w:name w:val="Numbering Symbols"/>
    <w:uiPriority w:val="99"/>
    <w:rsid w:val="00E71AEF"/>
    <w:rPr>
      <w:b/>
    </w:rPr>
  </w:style>
  <w:style w:type="character" w:customStyle="1" w:styleId="BulletSymbols">
    <w:name w:val="Bullet Symbols"/>
    <w:uiPriority w:val="99"/>
    <w:rsid w:val="00E71AEF"/>
    <w:rPr>
      <w:rFonts w:ascii="Symbol" w:hAnsi="Symbol"/>
      <w:sz w:val="18"/>
    </w:rPr>
  </w:style>
  <w:style w:type="character" w:customStyle="1" w:styleId="Internetlink">
    <w:name w:val="Internet link"/>
    <w:uiPriority w:val="99"/>
    <w:rsid w:val="00E71AEF"/>
    <w:rPr>
      <w:color w:val="000080"/>
      <w:u w:val="single"/>
    </w:rPr>
  </w:style>
  <w:style w:type="character" w:customStyle="1" w:styleId="VisitedInternetLink">
    <w:name w:val="Visited Internet Link"/>
    <w:uiPriority w:val="99"/>
    <w:rsid w:val="00E71AEF"/>
    <w:rPr>
      <w:color w:val="800000"/>
      <w:u w:val="single"/>
    </w:rPr>
  </w:style>
  <w:style w:type="character" w:customStyle="1" w:styleId="notereference">
    <w:name w:val="note reference"/>
    <w:uiPriority w:val="99"/>
    <w:semiHidden/>
    <w:rsid w:val="00E71AEF"/>
  </w:style>
  <w:style w:type="paragraph" w:customStyle="1" w:styleId="notetext">
    <w:name w:val="note text"/>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customStyle="1" w:styleId="notereference1">
    <w:name w:val="note reference_1"/>
    <w:uiPriority w:val="99"/>
    <w:semiHidden/>
    <w:rsid w:val="00E71AEF"/>
  </w:style>
  <w:style w:type="paragraph" w:customStyle="1" w:styleId="notetext1">
    <w:name w:val="note text_1"/>
    <w:uiPriority w:val="99"/>
    <w:semiHidden/>
    <w:rsid w:val="00E71AEF"/>
    <w:pPr>
      <w:widowControl w:val="0"/>
      <w:suppressAutoHyphens/>
      <w:spacing w:after="0" w:line="240" w:lineRule="auto"/>
    </w:pPr>
    <w:rPr>
      <w:rFonts w:ascii="Times New Roman" w:eastAsia="Lucida Sans Unicode" w:hAnsi="Times New Roman" w:cs="Tahoma"/>
      <w:color w:val="000000"/>
      <w:sz w:val="24"/>
      <w:szCs w:val="24"/>
      <w:lang w:eastAsia="hr-HR"/>
    </w:rPr>
  </w:style>
  <w:style w:type="character" w:styleId="Hiperveza">
    <w:name w:val="Hyperlink"/>
    <w:basedOn w:val="Zadanifontodlomka"/>
    <w:uiPriority w:val="99"/>
    <w:rsid w:val="00E71AEF"/>
    <w:rPr>
      <w:rFonts w:cs="Times New Roman"/>
      <w:color w:val="000080"/>
      <w:u w:val="single"/>
    </w:rPr>
  </w:style>
  <w:style w:type="character" w:styleId="SlijeenaHiperveza">
    <w:name w:val="FollowedHyperlink"/>
    <w:basedOn w:val="Zadanifontodlomka"/>
    <w:uiPriority w:val="99"/>
    <w:rsid w:val="00E71AEF"/>
    <w:rPr>
      <w:rFonts w:cs="Times New Roman"/>
      <w:color w:val="800000"/>
      <w:u w:val="single"/>
    </w:rPr>
  </w:style>
  <w:style w:type="character" w:customStyle="1" w:styleId="Naslov1Char">
    <w:name w:val="Naslov 1 Char"/>
    <w:aliases w:val="Title Char,H1 Char1,Section Heading Char1,H11 Char1,R1 Char1,H12 Char1,H111 Char1,H13 Char1,H112 Char1,H14 Char1,H113 Char1,H15 Char1,H114 Char1,H16 Char1,H115 Char1,H17 Char1,H116 Char1,H18 Char1,H117 Char1,H19 Char1,H118 Char1,H110 Char1"/>
    <w:link w:val="Naslov10"/>
    <w:locked/>
    <w:rsid w:val="00E71AEF"/>
    <w:rPr>
      <w:rFonts w:ascii="Arial" w:eastAsia="Lucida Sans Unicode" w:hAnsi="Arial" w:cs="Times New Roman"/>
      <w:kern w:val="32"/>
      <w:sz w:val="32"/>
      <w:szCs w:val="20"/>
      <w:lang w:eastAsia="hr-HR"/>
    </w:rPr>
  </w:style>
  <w:style w:type="table" w:styleId="Reetkatablice">
    <w:name w:val="Table Grid"/>
    <w:basedOn w:val="Obinatablica"/>
    <w:uiPriority w:val="39"/>
    <w:rsid w:val="00E71AEF"/>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aliases w:val=" Char Char,Char Char"/>
    <w:basedOn w:val="Normal"/>
    <w:link w:val="TekstkomentaraChar"/>
    <w:uiPriority w:val="99"/>
    <w:unhideWhenUsed/>
    <w:qFormat/>
    <w:rsid w:val="00E71AEF"/>
    <w:rPr>
      <w:sz w:val="20"/>
      <w:szCs w:val="20"/>
    </w:rPr>
  </w:style>
  <w:style w:type="character" w:customStyle="1" w:styleId="TekstkomentaraChar">
    <w:name w:val="Tekst komentara Char"/>
    <w:aliases w:val=" Char Char Char,Char Char Char"/>
    <w:basedOn w:val="Zadanifontodlomka"/>
    <w:link w:val="Tekstkomentara"/>
    <w:qFormat/>
    <w:rsid w:val="00E71AEF"/>
    <w:rPr>
      <w:rFonts w:ascii="Times New Roman" w:eastAsia="Lucida Sans Unicode" w:hAnsi="Times New Roman" w:cs="Tahoma"/>
      <w:color w:val="000000"/>
      <w:sz w:val="20"/>
      <w:szCs w:val="20"/>
      <w:lang w:eastAsia="hr-HR"/>
    </w:rPr>
  </w:style>
  <w:style w:type="character" w:styleId="Referencakomentara">
    <w:name w:val="annotation reference"/>
    <w:basedOn w:val="Zadanifontodlomka"/>
    <w:uiPriority w:val="99"/>
    <w:qFormat/>
    <w:rsid w:val="00E71AEF"/>
    <w:rPr>
      <w:sz w:val="16"/>
      <w:szCs w:val="16"/>
    </w:rPr>
  </w:style>
  <w:style w:type="paragraph" w:styleId="Tekstbalonia">
    <w:name w:val="Balloon Text"/>
    <w:basedOn w:val="Normal"/>
    <w:link w:val="TekstbaloniaChar"/>
    <w:uiPriority w:val="99"/>
    <w:semiHidden/>
    <w:unhideWhenUsed/>
    <w:rsid w:val="00E71AEF"/>
    <w:rPr>
      <w:rFonts w:ascii="Tahoma" w:hAnsi="Tahoma"/>
      <w:sz w:val="16"/>
      <w:szCs w:val="16"/>
    </w:rPr>
  </w:style>
  <w:style w:type="character" w:customStyle="1" w:styleId="TekstbaloniaChar">
    <w:name w:val="Tekst balončića Char"/>
    <w:basedOn w:val="Zadanifontodlomka"/>
    <w:link w:val="Tekstbalonia"/>
    <w:uiPriority w:val="99"/>
    <w:semiHidden/>
    <w:rsid w:val="00E71AEF"/>
    <w:rPr>
      <w:rFonts w:ascii="Tahoma" w:eastAsia="Lucida Sans Unicode" w:hAnsi="Tahoma" w:cs="Tahoma"/>
      <w:color w:val="000000"/>
      <w:sz w:val="16"/>
      <w:szCs w:val="16"/>
      <w:lang w:eastAsia="hr-HR"/>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2,Ha"/>
    <w:basedOn w:val="Normal"/>
    <w:link w:val="OdlomakpopisaChar"/>
    <w:uiPriority w:val="1"/>
    <w:qFormat/>
    <w:rsid w:val="00E71AEF"/>
    <w:pPr>
      <w:widowControl/>
      <w:suppressAutoHyphens w:val="0"/>
      <w:spacing w:after="200" w:line="276" w:lineRule="auto"/>
      <w:ind w:left="720"/>
      <w:contextualSpacing/>
      <w:jc w:val="both"/>
    </w:pPr>
    <w:rPr>
      <w:rFonts w:eastAsia="Times New Roman" w:cs="Times New Roman"/>
      <w:color w:val="auto"/>
      <w:sz w:val="22"/>
      <w:szCs w:val="22"/>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2 Char,Ha Char"/>
    <w:link w:val="Odlomakpopisa"/>
    <w:uiPriority w:val="1"/>
    <w:qFormat/>
    <w:locked/>
    <w:rsid w:val="00E71AEF"/>
    <w:rPr>
      <w:rFonts w:ascii="Times New Roman" w:eastAsia="Times New Roman" w:hAnsi="Times New Roman" w:cs="Times New Roman"/>
      <w:lang w:eastAsia="hr-HR"/>
    </w:rPr>
  </w:style>
  <w:style w:type="paragraph" w:customStyle="1" w:styleId="Naslov1">
    <w:name w:val="Naslov_1"/>
    <w:next w:val="Normal"/>
    <w:qFormat/>
    <w:rsid w:val="00E71AEF"/>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40" w:lineRule="auto"/>
    </w:pPr>
    <w:rPr>
      <w:rFonts w:ascii="Myriad Pro" w:eastAsia="Times New Roman" w:hAnsi="Myriad Pro" w:cs="Times New Roman"/>
      <w:b/>
      <w:sz w:val="28"/>
      <w:szCs w:val="20"/>
    </w:rPr>
  </w:style>
  <w:style w:type="paragraph" w:customStyle="1" w:styleId="Naslov2">
    <w:name w:val="Naslov_2"/>
    <w:basedOn w:val="Naslov1"/>
    <w:qFormat/>
    <w:rsid w:val="00E71AEF"/>
    <w:pPr>
      <w:numPr>
        <w:ilvl w:val="1"/>
      </w:num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E71AEF"/>
    <w:pPr>
      <w:widowControl/>
      <w:numPr>
        <w:ilvl w:val="2"/>
        <w:numId w:val="1"/>
      </w:numPr>
      <w:suppressAutoHyphens w:val="0"/>
      <w:spacing w:before="60" w:after="60"/>
      <w:ind w:left="624"/>
      <w:jc w:val="both"/>
    </w:pPr>
    <w:rPr>
      <w:rFonts w:ascii="Myriad Pro" w:eastAsia="Times New Roman" w:hAnsi="Myriad Pro" w:cs="Times New Roman"/>
      <w:color w:val="auto"/>
      <w:szCs w:val="20"/>
      <w:lang w:eastAsia="en-US"/>
    </w:rPr>
  </w:style>
  <w:style w:type="character" w:customStyle="1" w:styleId="FontStyle19">
    <w:name w:val="Font Style19"/>
    <w:basedOn w:val="Zadanifontodlomka"/>
    <w:uiPriority w:val="99"/>
    <w:rsid w:val="00E71AEF"/>
    <w:rPr>
      <w:rFonts w:ascii="Calibri" w:hAnsi="Calibri" w:cs="Calibri"/>
      <w:sz w:val="20"/>
      <w:szCs w:val="20"/>
    </w:rPr>
  </w:style>
  <w:style w:type="character" w:customStyle="1" w:styleId="apple-converted-space">
    <w:name w:val="apple-converted-space"/>
    <w:basedOn w:val="Zadanifontodlomka"/>
    <w:rsid w:val="00E71AEF"/>
  </w:style>
  <w:style w:type="paragraph" w:customStyle="1" w:styleId="NormalBold">
    <w:name w:val="NormalBold"/>
    <w:basedOn w:val="Normal"/>
    <w:link w:val="NormalBoldChar"/>
    <w:rsid w:val="00E71AEF"/>
    <w:pPr>
      <w:suppressAutoHyphens w:val="0"/>
    </w:pPr>
    <w:rPr>
      <w:rFonts w:eastAsia="Times New Roman" w:cs="Times New Roman"/>
      <w:b/>
      <w:color w:val="auto"/>
      <w:szCs w:val="20"/>
    </w:rPr>
  </w:style>
  <w:style w:type="character" w:customStyle="1" w:styleId="NormalBoldChar">
    <w:name w:val="NormalBold Char"/>
    <w:link w:val="NormalBold"/>
    <w:locked/>
    <w:rsid w:val="00E71AEF"/>
    <w:rPr>
      <w:rFonts w:ascii="Times New Roman" w:eastAsia="Times New Roman" w:hAnsi="Times New Roman" w:cs="Times New Roman"/>
      <w:b/>
      <w:sz w:val="24"/>
      <w:szCs w:val="20"/>
      <w:lang w:eastAsia="hr-HR"/>
    </w:rPr>
  </w:style>
  <w:style w:type="character" w:customStyle="1" w:styleId="DeltaViewInsertion">
    <w:name w:val="DeltaView Insertion"/>
    <w:rsid w:val="00E71AEF"/>
    <w:rPr>
      <w:b/>
      <w:i/>
      <w:spacing w:val="0"/>
    </w:rPr>
  </w:style>
  <w:style w:type="paragraph" w:styleId="Tekstfusnote">
    <w:name w:val="footnote text"/>
    <w:basedOn w:val="Normal"/>
    <w:link w:val="TekstfusnoteChar"/>
    <w:uiPriority w:val="99"/>
    <w:semiHidden/>
    <w:unhideWhenUsed/>
    <w:rsid w:val="00E71AEF"/>
    <w:pPr>
      <w:widowControl/>
      <w:suppressAutoHyphens w:val="0"/>
      <w:ind w:left="720" w:hanging="720"/>
      <w:jc w:val="both"/>
    </w:pPr>
    <w:rPr>
      <w:rFonts w:eastAsia="Calibri" w:cs="Times New Roman"/>
      <w:color w:val="auto"/>
      <w:sz w:val="20"/>
      <w:szCs w:val="20"/>
      <w:lang w:val="en-GB"/>
    </w:rPr>
  </w:style>
  <w:style w:type="character" w:customStyle="1" w:styleId="TekstfusnoteChar">
    <w:name w:val="Tekst fusnote Char"/>
    <w:basedOn w:val="Zadanifontodlomka"/>
    <w:link w:val="Tekstfusnote"/>
    <w:uiPriority w:val="99"/>
    <w:semiHidden/>
    <w:rsid w:val="00E71AEF"/>
    <w:rPr>
      <w:rFonts w:ascii="Times New Roman" w:eastAsia="Calibri" w:hAnsi="Times New Roman" w:cs="Times New Roman"/>
      <w:sz w:val="20"/>
      <w:szCs w:val="20"/>
      <w:lang w:val="en-GB" w:eastAsia="hr-HR"/>
    </w:rPr>
  </w:style>
  <w:style w:type="character" w:styleId="Referencafusnote">
    <w:name w:val="footnote reference"/>
    <w:uiPriority w:val="99"/>
    <w:semiHidden/>
    <w:unhideWhenUsed/>
    <w:rsid w:val="00E71AEF"/>
    <w:rPr>
      <w:shd w:val="clear" w:color="auto" w:fill="auto"/>
      <w:vertAlign w:val="superscript"/>
    </w:rPr>
  </w:style>
  <w:style w:type="paragraph" w:customStyle="1" w:styleId="Text1">
    <w:name w:val="Text 1"/>
    <w:basedOn w:val="Normal"/>
    <w:rsid w:val="00E71AEF"/>
    <w:pPr>
      <w:widowControl/>
      <w:suppressAutoHyphens w:val="0"/>
      <w:spacing w:before="120" w:after="120"/>
      <w:ind w:left="850"/>
      <w:jc w:val="both"/>
    </w:pPr>
    <w:rPr>
      <w:rFonts w:eastAsia="Calibri" w:cs="Times New Roman"/>
      <w:color w:val="auto"/>
      <w:szCs w:val="22"/>
      <w:lang w:eastAsia="en-GB"/>
    </w:rPr>
  </w:style>
  <w:style w:type="paragraph" w:customStyle="1" w:styleId="NormalLeft">
    <w:name w:val="Normal Left"/>
    <w:basedOn w:val="Normal"/>
    <w:rsid w:val="00E71AEF"/>
    <w:pPr>
      <w:widowControl/>
      <w:suppressAutoHyphens w:val="0"/>
      <w:spacing w:before="120" w:after="120"/>
    </w:pPr>
    <w:rPr>
      <w:rFonts w:eastAsia="Calibri" w:cs="Times New Roman"/>
      <w:color w:val="auto"/>
      <w:szCs w:val="22"/>
      <w:lang w:eastAsia="en-GB"/>
    </w:rPr>
  </w:style>
  <w:style w:type="paragraph" w:customStyle="1" w:styleId="Tiret0">
    <w:name w:val="Tiret 0"/>
    <w:basedOn w:val="Normal"/>
    <w:rsid w:val="00E71AEF"/>
    <w:pPr>
      <w:widowControl/>
      <w:numPr>
        <w:numId w:val="2"/>
      </w:numPr>
      <w:suppressAutoHyphens w:val="0"/>
      <w:spacing w:before="120" w:after="120"/>
      <w:jc w:val="both"/>
    </w:pPr>
    <w:rPr>
      <w:rFonts w:eastAsia="Calibri" w:cs="Times New Roman"/>
      <w:color w:val="auto"/>
      <w:szCs w:val="22"/>
      <w:lang w:eastAsia="en-GB"/>
    </w:rPr>
  </w:style>
  <w:style w:type="paragraph" w:customStyle="1" w:styleId="Tiret1">
    <w:name w:val="Tiret 1"/>
    <w:basedOn w:val="Normal"/>
    <w:rsid w:val="00E71AEF"/>
    <w:pPr>
      <w:widowControl/>
      <w:numPr>
        <w:numId w:val="3"/>
      </w:numPr>
      <w:suppressAutoHyphens w:val="0"/>
      <w:spacing w:before="120" w:after="120"/>
      <w:jc w:val="both"/>
    </w:pPr>
    <w:rPr>
      <w:rFonts w:eastAsia="Calibri" w:cs="Times New Roman"/>
      <w:color w:val="auto"/>
      <w:szCs w:val="22"/>
      <w:lang w:eastAsia="en-GB"/>
    </w:rPr>
  </w:style>
  <w:style w:type="paragraph" w:customStyle="1" w:styleId="NumPar1">
    <w:name w:val="NumPar 1"/>
    <w:basedOn w:val="Normal"/>
    <w:next w:val="Text1"/>
    <w:rsid w:val="00E71AEF"/>
    <w:pPr>
      <w:widowControl/>
      <w:numPr>
        <w:numId w:val="4"/>
      </w:numPr>
      <w:suppressAutoHyphens w:val="0"/>
      <w:spacing w:before="120" w:after="120"/>
      <w:jc w:val="both"/>
    </w:pPr>
    <w:rPr>
      <w:rFonts w:eastAsia="Calibri" w:cs="Times New Roman"/>
      <w:color w:val="auto"/>
      <w:szCs w:val="22"/>
      <w:lang w:eastAsia="en-GB"/>
    </w:rPr>
  </w:style>
  <w:style w:type="paragraph" w:customStyle="1" w:styleId="NumPar2">
    <w:name w:val="NumPar 2"/>
    <w:basedOn w:val="Normal"/>
    <w:next w:val="Text1"/>
    <w:rsid w:val="00E71AEF"/>
    <w:pPr>
      <w:widowControl/>
      <w:numPr>
        <w:ilvl w:val="1"/>
        <w:numId w:val="4"/>
      </w:numPr>
      <w:suppressAutoHyphens w:val="0"/>
      <w:spacing w:before="120" w:after="120"/>
      <w:jc w:val="both"/>
    </w:pPr>
    <w:rPr>
      <w:rFonts w:eastAsia="Calibri" w:cs="Times New Roman"/>
      <w:color w:val="auto"/>
      <w:szCs w:val="22"/>
      <w:lang w:eastAsia="en-GB"/>
    </w:rPr>
  </w:style>
  <w:style w:type="paragraph" w:customStyle="1" w:styleId="NumPar3">
    <w:name w:val="NumPar 3"/>
    <w:basedOn w:val="Normal"/>
    <w:next w:val="Text1"/>
    <w:rsid w:val="00E71AEF"/>
    <w:pPr>
      <w:widowControl/>
      <w:numPr>
        <w:ilvl w:val="2"/>
        <w:numId w:val="4"/>
      </w:numPr>
      <w:suppressAutoHyphens w:val="0"/>
      <w:spacing w:before="120" w:after="120"/>
      <w:jc w:val="both"/>
    </w:pPr>
    <w:rPr>
      <w:rFonts w:eastAsia="Calibri" w:cs="Times New Roman"/>
      <w:color w:val="auto"/>
      <w:szCs w:val="22"/>
      <w:lang w:eastAsia="en-GB"/>
    </w:rPr>
  </w:style>
  <w:style w:type="paragraph" w:customStyle="1" w:styleId="NumPar4">
    <w:name w:val="NumPar 4"/>
    <w:basedOn w:val="Normal"/>
    <w:next w:val="Text1"/>
    <w:rsid w:val="00E71AEF"/>
    <w:pPr>
      <w:widowControl/>
      <w:numPr>
        <w:ilvl w:val="3"/>
        <w:numId w:val="4"/>
      </w:numPr>
      <w:suppressAutoHyphens w:val="0"/>
      <w:spacing w:before="120" w:after="120"/>
      <w:jc w:val="both"/>
    </w:pPr>
    <w:rPr>
      <w:rFonts w:eastAsia="Calibri" w:cs="Times New Roman"/>
      <w:color w:val="auto"/>
      <w:szCs w:val="22"/>
      <w:lang w:eastAsia="en-GB"/>
    </w:rPr>
  </w:style>
  <w:style w:type="paragraph" w:customStyle="1" w:styleId="ChapterTitle">
    <w:name w:val="ChapterTitle"/>
    <w:basedOn w:val="Normal"/>
    <w:next w:val="Normal"/>
    <w:rsid w:val="00E71AEF"/>
    <w:pPr>
      <w:keepNext/>
      <w:widowControl/>
      <w:suppressAutoHyphens w:val="0"/>
      <w:spacing w:before="120" w:after="360"/>
      <w:jc w:val="center"/>
    </w:pPr>
    <w:rPr>
      <w:rFonts w:eastAsia="Calibri" w:cs="Times New Roman"/>
      <w:b/>
      <w:color w:val="auto"/>
      <w:sz w:val="32"/>
      <w:szCs w:val="22"/>
      <w:lang w:eastAsia="en-GB"/>
    </w:rPr>
  </w:style>
  <w:style w:type="paragraph" w:customStyle="1" w:styleId="SectionTitle">
    <w:name w:val="SectionTitle"/>
    <w:basedOn w:val="Normal"/>
    <w:next w:val="Naslov10"/>
    <w:rsid w:val="00E71AEF"/>
    <w:pPr>
      <w:keepNext/>
      <w:widowControl/>
      <w:suppressAutoHyphens w:val="0"/>
      <w:spacing w:before="120" w:after="360"/>
      <w:jc w:val="center"/>
    </w:pPr>
    <w:rPr>
      <w:rFonts w:eastAsia="Calibri" w:cs="Times New Roman"/>
      <w:b/>
      <w:smallCaps/>
      <w:color w:val="auto"/>
      <w:sz w:val="28"/>
      <w:szCs w:val="22"/>
      <w:lang w:eastAsia="en-GB"/>
    </w:rPr>
  </w:style>
  <w:style w:type="paragraph" w:customStyle="1" w:styleId="Annexetitre">
    <w:name w:val="Annexe titre"/>
    <w:basedOn w:val="Normal"/>
    <w:next w:val="Normal"/>
    <w:rsid w:val="00E71AEF"/>
    <w:pPr>
      <w:widowControl/>
      <w:suppressAutoHyphens w:val="0"/>
      <w:spacing w:before="120" w:after="120"/>
      <w:jc w:val="center"/>
    </w:pPr>
    <w:rPr>
      <w:rFonts w:eastAsia="Calibri" w:cs="Times New Roman"/>
      <w:b/>
      <w:color w:val="auto"/>
      <w:szCs w:val="22"/>
      <w:u w:val="single"/>
      <w:lang w:eastAsia="en-GB"/>
    </w:rPr>
  </w:style>
  <w:style w:type="paragraph" w:customStyle="1" w:styleId="Titrearticle">
    <w:name w:val="Titre article"/>
    <w:basedOn w:val="Normal"/>
    <w:next w:val="Normal"/>
    <w:rsid w:val="00E71AEF"/>
    <w:pPr>
      <w:keepNext/>
      <w:widowControl/>
      <w:suppressAutoHyphens w:val="0"/>
      <w:spacing w:before="360" w:after="120"/>
      <w:jc w:val="center"/>
    </w:pPr>
    <w:rPr>
      <w:rFonts w:eastAsia="Calibri" w:cs="Times New Roman"/>
      <w:i/>
      <w:color w:val="auto"/>
      <w:szCs w:val="22"/>
      <w:lang w:eastAsia="en-GB"/>
    </w:rPr>
  </w:style>
  <w:style w:type="paragraph" w:styleId="Predmetkomentara">
    <w:name w:val="annotation subject"/>
    <w:basedOn w:val="Tekstkomentara"/>
    <w:next w:val="Tekstkomentara"/>
    <w:link w:val="PredmetkomentaraChar"/>
    <w:uiPriority w:val="99"/>
    <w:semiHidden/>
    <w:unhideWhenUsed/>
    <w:rsid w:val="00E71AEF"/>
    <w:rPr>
      <w:b/>
      <w:bCs/>
    </w:rPr>
  </w:style>
  <w:style w:type="character" w:customStyle="1" w:styleId="PredmetkomentaraChar">
    <w:name w:val="Predmet komentara Char"/>
    <w:basedOn w:val="TekstkomentaraChar"/>
    <w:link w:val="Predmetkomentara"/>
    <w:uiPriority w:val="99"/>
    <w:semiHidden/>
    <w:rsid w:val="00E71AEF"/>
    <w:rPr>
      <w:rFonts w:ascii="Times New Roman" w:eastAsia="Lucida Sans Unicode" w:hAnsi="Times New Roman" w:cs="Tahoma"/>
      <w:b/>
      <w:bCs/>
      <w:color w:val="000000"/>
      <w:sz w:val="20"/>
      <w:szCs w:val="20"/>
      <w:lang w:eastAsia="hr-HR"/>
    </w:rPr>
  </w:style>
  <w:style w:type="character" w:customStyle="1" w:styleId="UnresolvedMention1">
    <w:name w:val="Unresolved Mention1"/>
    <w:basedOn w:val="Zadanifontodlomka"/>
    <w:uiPriority w:val="99"/>
    <w:semiHidden/>
    <w:unhideWhenUsed/>
    <w:rsid w:val="00E71AEF"/>
    <w:rPr>
      <w:color w:val="808080"/>
      <w:shd w:val="clear" w:color="auto" w:fill="E6E6E6"/>
    </w:rPr>
  </w:style>
  <w:style w:type="paragraph" w:styleId="TOCNaslov">
    <w:name w:val="TOC Heading"/>
    <w:basedOn w:val="Naslov10"/>
    <w:next w:val="Normal"/>
    <w:uiPriority w:val="39"/>
    <w:unhideWhenUsed/>
    <w:qFormat/>
    <w:rsid w:val="00E71AEF"/>
    <w:pPr>
      <w:keepLines/>
      <w:spacing w:after="0" w:line="259" w:lineRule="auto"/>
      <w:outlineLvl w:val="9"/>
    </w:pPr>
    <w:rPr>
      <w:rFonts w:asciiTheme="majorHAnsi" w:eastAsiaTheme="majorEastAsia" w:hAnsiTheme="majorHAnsi" w:cstheme="majorBidi"/>
      <w:color w:val="2F5496" w:themeColor="accent1" w:themeShade="BF"/>
      <w:kern w:val="0"/>
      <w:szCs w:val="32"/>
      <w:lang w:val="en-US" w:eastAsia="en-US"/>
    </w:rPr>
  </w:style>
  <w:style w:type="paragraph" w:styleId="Sadraj3">
    <w:name w:val="toc 3"/>
    <w:basedOn w:val="Normal"/>
    <w:next w:val="Normal"/>
    <w:autoRedefine/>
    <w:uiPriority w:val="39"/>
    <w:rsid w:val="00E71AEF"/>
    <w:pPr>
      <w:spacing w:after="100"/>
      <w:ind w:left="480"/>
    </w:pPr>
  </w:style>
  <w:style w:type="paragraph" w:styleId="Sadraj1">
    <w:name w:val="toc 1"/>
    <w:basedOn w:val="Normal"/>
    <w:next w:val="Normal"/>
    <w:autoRedefine/>
    <w:uiPriority w:val="39"/>
    <w:rsid w:val="00E71AEF"/>
    <w:pPr>
      <w:spacing w:after="100"/>
    </w:pPr>
  </w:style>
  <w:style w:type="paragraph" w:styleId="Sadraj2">
    <w:name w:val="toc 2"/>
    <w:basedOn w:val="Normal"/>
    <w:next w:val="Normal"/>
    <w:autoRedefine/>
    <w:uiPriority w:val="39"/>
    <w:rsid w:val="005421A8"/>
    <w:pPr>
      <w:tabs>
        <w:tab w:val="left" w:pos="880"/>
        <w:tab w:val="left" w:pos="1134"/>
        <w:tab w:val="right" w:leader="dot" w:pos="9488"/>
      </w:tabs>
      <w:spacing w:after="100"/>
      <w:ind w:left="709" w:hanging="469"/>
    </w:pPr>
  </w:style>
  <w:style w:type="paragraph" w:styleId="Tijeloteksta">
    <w:name w:val="Body Text"/>
    <w:basedOn w:val="Normal"/>
    <w:link w:val="TijelotekstaChar"/>
    <w:uiPriority w:val="1"/>
    <w:qFormat/>
    <w:rsid w:val="00516043"/>
    <w:pPr>
      <w:suppressAutoHyphens w:val="0"/>
      <w:ind w:left="101"/>
    </w:pPr>
    <w:rPr>
      <w:rFonts w:ascii="Cambria" w:eastAsia="Cambria" w:hAnsi="Cambria" w:cs="Cambria"/>
      <w:color w:val="auto"/>
      <w:lang w:val="en-US" w:eastAsia="en-US"/>
    </w:rPr>
  </w:style>
  <w:style w:type="character" w:customStyle="1" w:styleId="TijelotekstaChar">
    <w:name w:val="Tijelo teksta Char"/>
    <w:basedOn w:val="Zadanifontodlomka"/>
    <w:link w:val="Tijeloteksta"/>
    <w:uiPriority w:val="1"/>
    <w:rsid w:val="00516043"/>
    <w:rPr>
      <w:rFonts w:ascii="Cambria" w:eastAsia="Cambria" w:hAnsi="Cambria" w:cs="Cambria"/>
      <w:sz w:val="24"/>
      <w:szCs w:val="24"/>
      <w:lang w:val="en-US"/>
    </w:rPr>
  </w:style>
  <w:style w:type="paragraph" w:styleId="Podnaslov">
    <w:name w:val="Subtitle"/>
    <w:basedOn w:val="Normal"/>
    <w:next w:val="Normal"/>
    <w:link w:val="PodnaslovChar"/>
    <w:uiPriority w:val="11"/>
    <w:qFormat/>
    <w:rsid w:val="00B6245D"/>
    <w:pPr>
      <w:widowControl/>
      <w:numPr>
        <w:ilvl w:val="1"/>
      </w:numPr>
      <w:suppressAutoHyphens w:val="0"/>
      <w:spacing w:after="240"/>
    </w:pPr>
    <w:rPr>
      <w:rFonts w:ascii="Calibri Light" w:eastAsia="SimSun" w:hAnsi="Calibri Light" w:cs="Times New Roman"/>
      <w:color w:val="404040"/>
      <w:sz w:val="30"/>
      <w:szCs w:val="30"/>
    </w:rPr>
  </w:style>
  <w:style w:type="character" w:customStyle="1" w:styleId="PodnaslovChar">
    <w:name w:val="Podnaslov Char"/>
    <w:basedOn w:val="Zadanifontodlomka"/>
    <w:link w:val="Podnaslov"/>
    <w:uiPriority w:val="11"/>
    <w:rsid w:val="00B6245D"/>
    <w:rPr>
      <w:rFonts w:ascii="Calibri Light" w:eastAsia="SimSun" w:hAnsi="Calibri Light" w:cs="Times New Roman"/>
      <w:color w:val="404040"/>
      <w:sz w:val="30"/>
      <w:szCs w:val="30"/>
      <w:lang w:eastAsia="hr-HR"/>
    </w:rPr>
  </w:style>
  <w:style w:type="paragraph" w:styleId="Bezproreda">
    <w:name w:val="No Spacing"/>
    <w:aliases w:val="Keki"/>
    <w:link w:val="BezproredaChar"/>
    <w:uiPriority w:val="1"/>
    <w:qFormat/>
    <w:rsid w:val="00B6245D"/>
    <w:pPr>
      <w:spacing w:after="0" w:line="240" w:lineRule="auto"/>
    </w:pPr>
    <w:rPr>
      <w:rFonts w:ascii="Calibri" w:eastAsia="Times New Roman" w:hAnsi="Calibri" w:cs="Times New Roman"/>
      <w:sz w:val="21"/>
      <w:szCs w:val="21"/>
      <w:lang w:eastAsia="hr-HR"/>
    </w:rPr>
  </w:style>
  <w:style w:type="paragraph" w:customStyle="1" w:styleId="normalweb-000013">
    <w:name w:val="normalweb-000013"/>
    <w:basedOn w:val="Normal"/>
    <w:rsid w:val="00B6245D"/>
    <w:pPr>
      <w:widowControl/>
      <w:suppressAutoHyphens w:val="0"/>
      <w:spacing w:before="100" w:beforeAutospacing="1" w:after="105"/>
      <w:jc w:val="both"/>
    </w:pPr>
    <w:rPr>
      <w:rFonts w:eastAsia="Times New Roman" w:cs="Times New Roman"/>
      <w:color w:val="auto"/>
    </w:rPr>
  </w:style>
  <w:style w:type="character" w:customStyle="1" w:styleId="defaultparagraphfont-000004">
    <w:name w:val="defaultparagraphfont-000004"/>
    <w:rsid w:val="00B6245D"/>
    <w:rPr>
      <w:rFonts w:ascii="Times New Roman" w:hAnsi="Times New Roman" w:cs="Times New Roman" w:hint="default"/>
      <w:b w:val="0"/>
      <w:bCs w:val="0"/>
      <w:sz w:val="24"/>
      <w:szCs w:val="24"/>
    </w:rPr>
  </w:style>
  <w:style w:type="paragraph" w:customStyle="1" w:styleId="BodyText6">
    <w:name w:val="Body Text6"/>
    <w:basedOn w:val="Normal"/>
    <w:rsid w:val="006F3EB0"/>
    <w:pPr>
      <w:widowControl/>
      <w:shd w:val="clear" w:color="auto" w:fill="FFFFFF"/>
      <w:suppressAutoHyphens w:val="0"/>
      <w:spacing w:after="180" w:line="250" w:lineRule="exact"/>
      <w:ind w:hanging="1380"/>
      <w:jc w:val="both"/>
    </w:pPr>
    <w:rPr>
      <w:rFonts w:ascii="Arial" w:eastAsia="Arial" w:hAnsi="Arial" w:cs="Arial"/>
      <w:sz w:val="20"/>
      <w:szCs w:val="20"/>
    </w:rPr>
  </w:style>
  <w:style w:type="character" w:styleId="Neupadljivareferenca">
    <w:name w:val="Subtle Reference"/>
    <w:uiPriority w:val="31"/>
    <w:qFormat/>
    <w:rsid w:val="00872E22"/>
    <w:rPr>
      <w:smallCaps/>
      <w:color w:val="404040"/>
    </w:rPr>
  </w:style>
  <w:style w:type="paragraph" w:customStyle="1" w:styleId="Default">
    <w:name w:val="Default"/>
    <w:rsid w:val="00BD6B40"/>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Zadanifontodlomka"/>
    <w:uiPriority w:val="99"/>
    <w:semiHidden/>
    <w:unhideWhenUsed/>
    <w:rsid w:val="009C1E7E"/>
    <w:rPr>
      <w:color w:val="808080"/>
      <w:shd w:val="clear" w:color="auto" w:fill="E6E6E6"/>
    </w:rPr>
  </w:style>
  <w:style w:type="paragraph" w:styleId="Sadraj4">
    <w:name w:val="toc 4"/>
    <w:basedOn w:val="Normal"/>
    <w:next w:val="Normal"/>
    <w:autoRedefine/>
    <w:uiPriority w:val="39"/>
    <w:unhideWhenUsed/>
    <w:rsid w:val="00D1573D"/>
    <w:pPr>
      <w:widowControl/>
      <w:suppressAutoHyphens w:val="0"/>
      <w:spacing w:after="100" w:line="259" w:lineRule="auto"/>
      <w:ind w:left="660"/>
    </w:pPr>
    <w:rPr>
      <w:rFonts w:asciiTheme="minorHAnsi" w:eastAsiaTheme="minorEastAsia" w:hAnsiTheme="minorHAnsi" w:cstheme="minorBidi"/>
      <w:color w:val="auto"/>
      <w:sz w:val="22"/>
      <w:szCs w:val="22"/>
    </w:rPr>
  </w:style>
  <w:style w:type="paragraph" w:styleId="Sadraj5">
    <w:name w:val="toc 5"/>
    <w:basedOn w:val="Normal"/>
    <w:next w:val="Normal"/>
    <w:autoRedefine/>
    <w:uiPriority w:val="39"/>
    <w:unhideWhenUsed/>
    <w:rsid w:val="00D1573D"/>
    <w:pPr>
      <w:widowControl/>
      <w:suppressAutoHyphens w:val="0"/>
      <w:spacing w:after="100" w:line="259" w:lineRule="auto"/>
      <w:ind w:left="880"/>
    </w:pPr>
    <w:rPr>
      <w:rFonts w:asciiTheme="minorHAnsi" w:eastAsiaTheme="minorEastAsia" w:hAnsiTheme="minorHAnsi" w:cstheme="minorBidi"/>
      <w:color w:val="auto"/>
      <w:sz w:val="22"/>
      <w:szCs w:val="22"/>
    </w:rPr>
  </w:style>
  <w:style w:type="paragraph" w:styleId="Sadraj6">
    <w:name w:val="toc 6"/>
    <w:basedOn w:val="Normal"/>
    <w:next w:val="Normal"/>
    <w:autoRedefine/>
    <w:uiPriority w:val="39"/>
    <w:unhideWhenUsed/>
    <w:rsid w:val="00D1573D"/>
    <w:pPr>
      <w:widowControl/>
      <w:suppressAutoHyphens w:val="0"/>
      <w:spacing w:after="100" w:line="259" w:lineRule="auto"/>
      <w:ind w:left="1100"/>
    </w:pPr>
    <w:rPr>
      <w:rFonts w:asciiTheme="minorHAnsi" w:eastAsiaTheme="minorEastAsia" w:hAnsiTheme="minorHAnsi" w:cstheme="minorBidi"/>
      <w:color w:val="auto"/>
      <w:sz w:val="22"/>
      <w:szCs w:val="22"/>
    </w:rPr>
  </w:style>
  <w:style w:type="paragraph" w:styleId="Sadraj7">
    <w:name w:val="toc 7"/>
    <w:basedOn w:val="Normal"/>
    <w:next w:val="Normal"/>
    <w:autoRedefine/>
    <w:uiPriority w:val="39"/>
    <w:unhideWhenUsed/>
    <w:rsid w:val="00D1573D"/>
    <w:pPr>
      <w:widowControl/>
      <w:suppressAutoHyphens w:val="0"/>
      <w:spacing w:after="100" w:line="259" w:lineRule="auto"/>
      <w:ind w:left="1320"/>
    </w:pPr>
    <w:rPr>
      <w:rFonts w:asciiTheme="minorHAnsi" w:eastAsiaTheme="minorEastAsia" w:hAnsiTheme="minorHAnsi" w:cstheme="minorBidi"/>
      <w:color w:val="auto"/>
      <w:sz w:val="22"/>
      <w:szCs w:val="22"/>
    </w:rPr>
  </w:style>
  <w:style w:type="paragraph" w:styleId="Sadraj8">
    <w:name w:val="toc 8"/>
    <w:basedOn w:val="Normal"/>
    <w:next w:val="Normal"/>
    <w:autoRedefine/>
    <w:uiPriority w:val="39"/>
    <w:unhideWhenUsed/>
    <w:rsid w:val="00D1573D"/>
    <w:pPr>
      <w:widowControl/>
      <w:suppressAutoHyphens w:val="0"/>
      <w:spacing w:after="100" w:line="259" w:lineRule="auto"/>
      <w:ind w:left="1540"/>
    </w:pPr>
    <w:rPr>
      <w:rFonts w:asciiTheme="minorHAnsi" w:eastAsiaTheme="minorEastAsia" w:hAnsiTheme="minorHAnsi" w:cstheme="minorBidi"/>
      <w:color w:val="auto"/>
      <w:sz w:val="22"/>
      <w:szCs w:val="22"/>
    </w:rPr>
  </w:style>
  <w:style w:type="paragraph" w:styleId="Sadraj9">
    <w:name w:val="toc 9"/>
    <w:basedOn w:val="Normal"/>
    <w:next w:val="Normal"/>
    <w:autoRedefine/>
    <w:uiPriority w:val="39"/>
    <w:unhideWhenUsed/>
    <w:rsid w:val="00D1573D"/>
    <w:pPr>
      <w:widowControl/>
      <w:suppressAutoHyphens w:val="0"/>
      <w:spacing w:after="100" w:line="259" w:lineRule="auto"/>
      <w:ind w:left="1760"/>
    </w:pPr>
    <w:rPr>
      <w:rFonts w:asciiTheme="minorHAnsi" w:eastAsiaTheme="minorEastAsia" w:hAnsiTheme="minorHAnsi" w:cstheme="minorBidi"/>
      <w:color w:val="auto"/>
      <w:sz w:val="22"/>
      <w:szCs w:val="22"/>
    </w:rPr>
  </w:style>
  <w:style w:type="table" w:customStyle="1" w:styleId="Reetkatablice1">
    <w:name w:val="Rešetka tablice1"/>
    <w:basedOn w:val="Obinatablica"/>
    <w:next w:val="Reetkatablice"/>
    <w:uiPriority w:val="39"/>
    <w:rsid w:val="00F011EB"/>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1139B"/>
    <w:pPr>
      <w:widowControl w:val="0"/>
      <w:suppressAutoHyphens/>
      <w:spacing w:after="0" w:line="240" w:lineRule="auto"/>
    </w:pPr>
    <w:rPr>
      <w:rFonts w:ascii="Times New Roman" w:eastAsia="Times New Roman" w:hAnsi="Times New Roman" w:cs="Tahoma"/>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4981">
    <w:name w:val="box_454981"/>
    <w:basedOn w:val="Normal"/>
    <w:rsid w:val="002303FA"/>
    <w:pPr>
      <w:widowControl/>
      <w:suppressAutoHyphens w:val="0"/>
      <w:spacing w:before="100" w:beforeAutospacing="1" w:after="100" w:afterAutospacing="1"/>
    </w:pPr>
    <w:rPr>
      <w:rFonts w:eastAsia="Times New Roman" w:cs="Times New Roman"/>
      <w:color w:val="auto"/>
    </w:rPr>
  </w:style>
  <w:style w:type="paragraph" w:styleId="Revizija">
    <w:name w:val="Revision"/>
    <w:hidden/>
    <w:uiPriority w:val="99"/>
    <w:semiHidden/>
    <w:rsid w:val="000352F0"/>
    <w:pPr>
      <w:spacing w:after="0" w:line="240" w:lineRule="auto"/>
    </w:pPr>
    <w:rPr>
      <w:rFonts w:ascii="Times New Roman" w:eastAsia="Lucida Sans Unicode" w:hAnsi="Times New Roman" w:cs="Tahoma"/>
      <w:color w:val="000000"/>
      <w:sz w:val="24"/>
      <w:szCs w:val="24"/>
      <w:lang w:eastAsia="hr-HR"/>
    </w:rPr>
  </w:style>
  <w:style w:type="paragraph" w:styleId="Tijeloteksta3">
    <w:name w:val="Body Text 3"/>
    <w:basedOn w:val="Normal"/>
    <w:link w:val="Tijeloteksta3Char"/>
    <w:uiPriority w:val="99"/>
    <w:semiHidden/>
    <w:unhideWhenUsed/>
    <w:rsid w:val="00197A64"/>
    <w:pPr>
      <w:spacing w:after="120"/>
    </w:pPr>
    <w:rPr>
      <w:sz w:val="16"/>
      <w:szCs w:val="16"/>
    </w:rPr>
  </w:style>
  <w:style w:type="character" w:customStyle="1" w:styleId="Tijeloteksta3Char">
    <w:name w:val="Tijelo teksta 3 Char"/>
    <w:basedOn w:val="Zadanifontodlomka"/>
    <w:link w:val="Tijeloteksta3"/>
    <w:rsid w:val="00197A64"/>
    <w:rPr>
      <w:rFonts w:ascii="Times New Roman" w:eastAsia="Lucida Sans Unicode" w:hAnsi="Times New Roman" w:cs="Tahoma"/>
      <w:color w:val="000000"/>
      <w:sz w:val="16"/>
      <w:szCs w:val="16"/>
      <w:lang w:eastAsia="hr-HR"/>
    </w:rPr>
  </w:style>
  <w:style w:type="character" w:customStyle="1" w:styleId="Nerijeenospominjanje1">
    <w:name w:val="Neriješeno spominjanje1"/>
    <w:basedOn w:val="Zadanifontodlomka"/>
    <w:uiPriority w:val="99"/>
    <w:semiHidden/>
    <w:unhideWhenUsed/>
    <w:rsid w:val="004A11DC"/>
    <w:rPr>
      <w:color w:val="808080"/>
      <w:shd w:val="clear" w:color="auto" w:fill="E6E6E6"/>
    </w:rPr>
  </w:style>
  <w:style w:type="character" w:customStyle="1" w:styleId="Nerijeenospominjanje2">
    <w:name w:val="Neriješeno spominjanje2"/>
    <w:basedOn w:val="Zadanifontodlomka"/>
    <w:uiPriority w:val="99"/>
    <w:semiHidden/>
    <w:unhideWhenUsed/>
    <w:rsid w:val="00C203C3"/>
    <w:rPr>
      <w:color w:val="605E5C"/>
      <w:shd w:val="clear" w:color="auto" w:fill="E1DFDD"/>
    </w:rPr>
  </w:style>
  <w:style w:type="paragraph" w:customStyle="1" w:styleId="Stil28">
    <w:name w:val="Stil28"/>
    <w:basedOn w:val="Odlomakpopisa"/>
    <w:link w:val="Stil28Char"/>
    <w:qFormat/>
    <w:rsid w:val="005F59CD"/>
    <w:pPr>
      <w:spacing w:after="0"/>
      <w:ind w:left="1069" w:hanging="360"/>
    </w:pPr>
    <w:rPr>
      <w:rFonts w:ascii="Calibri Light" w:hAnsi="Calibri Light" w:cs="Tahoma"/>
      <w:lang w:eastAsia="en-US"/>
    </w:rPr>
  </w:style>
  <w:style w:type="character" w:customStyle="1" w:styleId="Stil28Char">
    <w:name w:val="Stil28 Char"/>
    <w:link w:val="Stil28"/>
    <w:rsid w:val="005F59CD"/>
    <w:rPr>
      <w:rFonts w:ascii="Calibri Light" w:eastAsia="Times New Roman" w:hAnsi="Calibri Light" w:cs="Tahoma"/>
    </w:rPr>
  </w:style>
  <w:style w:type="character" w:customStyle="1" w:styleId="BezproredaChar">
    <w:name w:val="Bez proreda Char"/>
    <w:aliases w:val="Keki Char"/>
    <w:link w:val="Bezproreda"/>
    <w:uiPriority w:val="1"/>
    <w:rsid w:val="0063540C"/>
    <w:rPr>
      <w:rFonts w:ascii="Calibri" w:eastAsia="Times New Roman" w:hAnsi="Calibri" w:cs="Times New Roman"/>
      <w:sz w:val="21"/>
      <w:szCs w:val="21"/>
      <w:lang w:eastAsia="hr-HR"/>
    </w:rPr>
  </w:style>
  <w:style w:type="character" w:styleId="Nerijeenospominjanje">
    <w:name w:val="Unresolved Mention"/>
    <w:basedOn w:val="Zadanifontodlomka"/>
    <w:uiPriority w:val="99"/>
    <w:semiHidden/>
    <w:unhideWhenUsed/>
    <w:rsid w:val="000037DD"/>
    <w:rPr>
      <w:color w:val="605E5C"/>
      <w:shd w:val="clear" w:color="auto" w:fill="E1DFDD"/>
    </w:rPr>
  </w:style>
  <w:style w:type="character" w:styleId="Naglaeno">
    <w:name w:val="Strong"/>
    <w:basedOn w:val="Zadanifontodlomka"/>
    <w:uiPriority w:val="22"/>
    <w:qFormat/>
    <w:rsid w:val="0007445A"/>
    <w:rPr>
      <w:b/>
      <w:bCs/>
    </w:rPr>
  </w:style>
  <w:style w:type="paragraph" w:styleId="StandardWeb">
    <w:name w:val="Normal (Web)"/>
    <w:basedOn w:val="Normal"/>
    <w:uiPriority w:val="99"/>
    <w:qFormat/>
    <w:rsid w:val="00EE187D"/>
    <w:pPr>
      <w:widowControl/>
      <w:suppressAutoHyphens w:val="0"/>
      <w:spacing w:before="100" w:beforeAutospacing="1" w:after="100" w:afterAutospacing="1"/>
      <w:ind w:left="425"/>
    </w:pPr>
    <w:rPr>
      <w:rFonts w:eastAsia="Times New Roman" w:cs="Times New Roman"/>
      <w:color w:val="auto"/>
    </w:rPr>
  </w:style>
  <w:style w:type="character" w:styleId="Istaknuto">
    <w:name w:val="Emphasis"/>
    <w:basedOn w:val="Zadanifontodlomka"/>
    <w:uiPriority w:val="20"/>
    <w:qFormat/>
    <w:rsid w:val="00EE187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0919">
      <w:bodyDiv w:val="1"/>
      <w:marLeft w:val="0"/>
      <w:marRight w:val="0"/>
      <w:marTop w:val="0"/>
      <w:marBottom w:val="0"/>
      <w:divBdr>
        <w:top w:val="none" w:sz="0" w:space="0" w:color="auto"/>
        <w:left w:val="none" w:sz="0" w:space="0" w:color="auto"/>
        <w:bottom w:val="none" w:sz="0" w:space="0" w:color="auto"/>
        <w:right w:val="none" w:sz="0" w:space="0" w:color="auto"/>
      </w:divBdr>
    </w:div>
    <w:div w:id="365106333">
      <w:bodyDiv w:val="1"/>
      <w:marLeft w:val="0"/>
      <w:marRight w:val="0"/>
      <w:marTop w:val="0"/>
      <w:marBottom w:val="0"/>
      <w:divBdr>
        <w:top w:val="none" w:sz="0" w:space="0" w:color="auto"/>
        <w:left w:val="none" w:sz="0" w:space="0" w:color="auto"/>
        <w:bottom w:val="none" w:sz="0" w:space="0" w:color="auto"/>
        <w:right w:val="none" w:sz="0" w:space="0" w:color="auto"/>
      </w:divBdr>
      <w:divsChild>
        <w:div w:id="1621256286">
          <w:marLeft w:val="0"/>
          <w:marRight w:val="0"/>
          <w:marTop w:val="0"/>
          <w:marBottom w:val="0"/>
          <w:divBdr>
            <w:top w:val="none" w:sz="0" w:space="0" w:color="auto"/>
            <w:left w:val="none" w:sz="0" w:space="0" w:color="auto"/>
            <w:bottom w:val="none" w:sz="0" w:space="0" w:color="auto"/>
            <w:right w:val="none" w:sz="0" w:space="0" w:color="auto"/>
          </w:divBdr>
          <w:divsChild>
            <w:div w:id="255408715">
              <w:marLeft w:val="0"/>
              <w:marRight w:val="0"/>
              <w:marTop w:val="0"/>
              <w:marBottom w:val="0"/>
              <w:divBdr>
                <w:top w:val="none" w:sz="0" w:space="0" w:color="auto"/>
                <w:left w:val="none" w:sz="0" w:space="0" w:color="auto"/>
                <w:bottom w:val="none" w:sz="0" w:space="0" w:color="auto"/>
                <w:right w:val="none" w:sz="0" w:space="0" w:color="auto"/>
              </w:divBdr>
              <w:divsChild>
                <w:div w:id="657924836">
                  <w:marLeft w:val="0"/>
                  <w:marRight w:val="0"/>
                  <w:marTop w:val="0"/>
                  <w:marBottom w:val="0"/>
                  <w:divBdr>
                    <w:top w:val="none" w:sz="0" w:space="0" w:color="auto"/>
                    <w:left w:val="none" w:sz="0" w:space="0" w:color="auto"/>
                    <w:bottom w:val="none" w:sz="0" w:space="0" w:color="auto"/>
                    <w:right w:val="none" w:sz="0" w:space="0" w:color="auto"/>
                  </w:divBdr>
                  <w:divsChild>
                    <w:div w:id="776559680">
                      <w:marLeft w:val="1"/>
                      <w:marRight w:val="1"/>
                      <w:marTop w:val="0"/>
                      <w:marBottom w:val="0"/>
                      <w:divBdr>
                        <w:top w:val="none" w:sz="0" w:space="0" w:color="auto"/>
                        <w:left w:val="none" w:sz="0" w:space="0" w:color="auto"/>
                        <w:bottom w:val="none" w:sz="0" w:space="0" w:color="auto"/>
                        <w:right w:val="none" w:sz="0" w:space="0" w:color="auto"/>
                      </w:divBdr>
                      <w:divsChild>
                        <w:div w:id="27920846">
                          <w:marLeft w:val="0"/>
                          <w:marRight w:val="0"/>
                          <w:marTop w:val="0"/>
                          <w:marBottom w:val="0"/>
                          <w:divBdr>
                            <w:top w:val="none" w:sz="0" w:space="0" w:color="auto"/>
                            <w:left w:val="none" w:sz="0" w:space="0" w:color="auto"/>
                            <w:bottom w:val="none" w:sz="0" w:space="0" w:color="auto"/>
                            <w:right w:val="none" w:sz="0" w:space="0" w:color="auto"/>
                          </w:divBdr>
                          <w:divsChild>
                            <w:div w:id="598218240">
                              <w:marLeft w:val="0"/>
                              <w:marRight w:val="0"/>
                              <w:marTop w:val="0"/>
                              <w:marBottom w:val="360"/>
                              <w:divBdr>
                                <w:top w:val="none" w:sz="0" w:space="0" w:color="auto"/>
                                <w:left w:val="none" w:sz="0" w:space="0" w:color="auto"/>
                                <w:bottom w:val="none" w:sz="0" w:space="0" w:color="auto"/>
                                <w:right w:val="none" w:sz="0" w:space="0" w:color="auto"/>
                              </w:divBdr>
                              <w:divsChild>
                                <w:div w:id="1368137711">
                                  <w:marLeft w:val="0"/>
                                  <w:marRight w:val="0"/>
                                  <w:marTop w:val="0"/>
                                  <w:marBottom w:val="0"/>
                                  <w:divBdr>
                                    <w:top w:val="none" w:sz="0" w:space="0" w:color="auto"/>
                                    <w:left w:val="none" w:sz="0" w:space="0" w:color="auto"/>
                                    <w:bottom w:val="none" w:sz="0" w:space="0" w:color="auto"/>
                                    <w:right w:val="none" w:sz="0" w:space="0" w:color="auto"/>
                                  </w:divBdr>
                                  <w:divsChild>
                                    <w:div w:id="2049795264">
                                      <w:marLeft w:val="0"/>
                                      <w:marRight w:val="0"/>
                                      <w:marTop w:val="0"/>
                                      <w:marBottom w:val="0"/>
                                      <w:divBdr>
                                        <w:top w:val="none" w:sz="0" w:space="0" w:color="auto"/>
                                        <w:left w:val="none" w:sz="0" w:space="0" w:color="auto"/>
                                        <w:bottom w:val="none" w:sz="0" w:space="0" w:color="auto"/>
                                        <w:right w:val="none" w:sz="0" w:space="0" w:color="auto"/>
                                      </w:divBdr>
                                      <w:divsChild>
                                        <w:div w:id="562720378">
                                          <w:marLeft w:val="0"/>
                                          <w:marRight w:val="0"/>
                                          <w:marTop w:val="0"/>
                                          <w:marBottom w:val="0"/>
                                          <w:divBdr>
                                            <w:top w:val="none" w:sz="0" w:space="0" w:color="auto"/>
                                            <w:left w:val="none" w:sz="0" w:space="0" w:color="auto"/>
                                            <w:bottom w:val="none" w:sz="0" w:space="0" w:color="auto"/>
                                            <w:right w:val="none" w:sz="0" w:space="0" w:color="auto"/>
                                          </w:divBdr>
                                          <w:divsChild>
                                            <w:div w:id="1654219393">
                                              <w:marLeft w:val="0"/>
                                              <w:marRight w:val="0"/>
                                              <w:marTop w:val="0"/>
                                              <w:marBottom w:val="0"/>
                                              <w:divBdr>
                                                <w:top w:val="none" w:sz="0" w:space="0" w:color="auto"/>
                                                <w:left w:val="none" w:sz="0" w:space="0" w:color="auto"/>
                                                <w:bottom w:val="none" w:sz="0" w:space="0" w:color="auto"/>
                                                <w:right w:val="none" w:sz="0" w:space="0" w:color="auto"/>
                                              </w:divBdr>
                                              <w:divsChild>
                                                <w:div w:id="357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241332">
      <w:bodyDiv w:val="1"/>
      <w:marLeft w:val="0"/>
      <w:marRight w:val="0"/>
      <w:marTop w:val="0"/>
      <w:marBottom w:val="0"/>
      <w:divBdr>
        <w:top w:val="none" w:sz="0" w:space="0" w:color="auto"/>
        <w:left w:val="none" w:sz="0" w:space="0" w:color="auto"/>
        <w:bottom w:val="none" w:sz="0" w:space="0" w:color="auto"/>
        <w:right w:val="none" w:sz="0" w:space="0" w:color="auto"/>
      </w:divBdr>
    </w:div>
    <w:div w:id="1012142661">
      <w:bodyDiv w:val="1"/>
      <w:marLeft w:val="0"/>
      <w:marRight w:val="0"/>
      <w:marTop w:val="0"/>
      <w:marBottom w:val="0"/>
      <w:divBdr>
        <w:top w:val="none" w:sz="0" w:space="0" w:color="auto"/>
        <w:left w:val="none" w:sz="0" w:space="0" w:color="auto"/>
        <w:bottom w:val="none" w:sz="0" w:space="0" w:color="auto"/>
        <w:right w:val="none" w:sz="0" w:space="0" w:color="auto"/>
      </w:divBdr>
    </w:div>
    <w:div w:id="1117411115">
      <w:bodyDiv w:val="1"/>
      <w:marLeft w:val="0"/>
      <w:marRight w:val="0"/>
      <w:marTop w:val="0"/>
      <w:marBottom w:val="0"/>
      <w:divBdr>
        <w:top w:val="none" w:sz="0" w:space="0" w:color="auto"/>
        <w:left w:val="none" w:sz="0" w:space="0" w:color="auto"/>
        <w:bottom w:val="none" w:sz="0" w:space="0" w:color="auto"/>
        <w:right w:val="none" w:sz="0" w:space="0" w:color="auto"/>
      </w:divBdr>
    </w:div>
    <w:div w:id="1290673370">
      <w:bodyDiv w:val="1"/>
      <w:marLeft w:val="0"/>
      <w:marRight w:val="0"/>
      <w:marTop w:val="0"/>
      <w:marBottom w:val="0"/>
      <w:divBdr>
        <w:top w:val="none" w:sz="0" w:space="0" w:color="auto"/>
        <w:left w:val="none" w:sz="0" w:space="0" w:color="auto"/>
        <w:bottom w:val="none" w:sz="0" w:space="0" w:color="auto"/>
        <w:right w:val="none" w:sz="0" w:space="0" w:color="auto"/>
      </w:divBdr>
    </w:div>
    <w:div w:id="1454712345">
      <w:bodyDiv w:val="1"/>
      <w:marLeft w:val="0"/>
      <w:marRight w:val="0"/>
      <w:marTop w:val="0"/>
      <w:marBottom w:val="0"/>
      <w:divBdr>
        <w:top w:val="none" w:sz="0" w:space="0" w:color="auto"/>
        <w:left w:val="none" w:sz="0" w:space="0" w:color="auto"/>
        <w:bottom w:val="none" w:sz="0" w:space="0" w:color="auto"/>
        <w:right w:val="none" w:sz="0" w:space="0" w:color="auto"/>
      </w:divBdr>
    </w:div>
    <w:div w:id="1591154402">
      <w:bodyDiv w:val="1"/>
      <w:marLeft w:val="0"/>
      <w:marRight w:val="0"/>
      <w:marTop w:val="0"/>
      <w:marBottom w:val="0"/>
      <w:divBdr>
        <w:top w:val="none" w:sz="0" w:space="0" w:color="auto"/>
        <w:left w:val="none" w:sz="0" w:space="0" w:color="auto"/>
        <w:bottom w:val="none" w:sz="0" w:space="0" w:color="auto"/>
        <w:right w:val="none" w:sz="0" w:space="0" w:color="auto"/>
      </w:divBdr>
    </w:div>
    <w:div w:id="18365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26" Type="http://schemas.openxmlformats.org/officeDocument/2006/relationships/hyperlink" Target="http://www.mrms.hr/" TargetMode="External"/><Relationship Id="rId3" Type="http://schemas.openxmlformats.org/officeDocument/2006/relationships/styles" Target="styles.xml"/><Relationship Id="rId21" Type="http://schemas.openxmlformats.org/officeDocument/2006/relationships/hyperlink" Target="https://eojn.nn.hr/Oglasni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c.europa.eu/growth/tools-databases/espd/filter?lang=hr" TargetMode="External"/><Relationship Id="rId25" Type="http://schemas.openxmlformats.org/officeDocument/2006/relationships/hyperlink" Target="http://www.mzoip.h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eojn.nn.hr" TargetMode="External"/><Relationship Id="rId29" Type="http://schemas.openxmlformats.org/officeDocument/2006/relationships/hyperlink" Target="http://www.cut.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barnjak@gmail.com" TargetMode="External"/><Relationship Id="rId24" Type="http://schemas.openxmlformats.org/officeDocument/2006/relationships/hyperlink" Target="https://www.porezna-uprava.hr/Stranice/Naslovnica.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mfin.hr/" TargetMode="External"/><Relationship Id="rId28" Type="http://schemas.openxmlformats.org/officeDocument/2006/relationships/hyperlink" Target="http://psc.hr/" TargetMode="External"/><Relationship Id="rId10" Type="http://schemas.openxmlformats.org/officeDocument/2006/relationships/hyperlink" Target="https://licko-senjska.hr/" TargetMode="External"/><Relationship Id="rId19" Type="http://schemas.openxmlformats.org/officeDocument/2006/relationships/hyperlink" Target="http://www.mgipu.hr/default.aspx?id=3289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udzbeni@licko-senjska.hr" TargetMode="External"/><Relationship Id="rId14" Type="http://schemas.openxmlformats.org/officeDocument/2006/relationships/hyperlink" Target="https://eojn.nn.hr/Oglasnik/" TargetMode="External"/><Relationship Id="rId22" Type="http://schemas.openxmlformats.org/officeDocument/2006/relationships/hyperlink" Target="https://eojn.nn.hr/Oglasnik/clanak/upute-za-koristenje-eojna-rh/0/93/" TargetMode="External"/><Relationship Id="rId27" Type="http://schemas.openxmlformats.org/officeDocument/2006/relationships/hyperlink" Target="http://mdomsp.gov.hr/" TargetMode="External"/><Relationship Id="rId30" Type="http://schemas.openxmlformats.org/officeDocument/2006/relationships/hyperlink" Target="https://www.hgk.hr/" TargetMode="External"/><Relationship Id="rId8" Type="http://schemas.openxmlformats.org/officeDocument/2006/relationships/hyperlink" Target="mailto:kabinet.zupana@licko-senjska.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cid:image001.png@01D71759.27F49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15A2-BCE3-42E3-8AEA-2AFC26D2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21180</Words>
  <Characters>120732</Characters>
  <Application>Microsoft Office Word</Application>
  <DocSecurity>0</DocSecurity>
  <Lines>1006</Lines>
  <Paragraphs>283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2023-08-01T09:21:00Z</dcterms:created>
  <dcterms:modified xsi:type="dcterms:W3CDTF">2023-08-01T09:39:00Z</dcterms:modified>
</cp:coreProperties>
</file>